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97BD2" w:rsidRPr="00141AAE" w:rsidRDefault="003065C4" w:rsidP="00397BD2">
      <w:pPr>
        <w:pStyle w:val="Title"/>
        <w:rPr>
          <w:rFonts w:ascii="Times New Roman" w:hAnsi="Times New Roman" w:cs="Times New Roman"/>
          <w:highlight w:val="yellow"/>
          <w:lang w:eastAsia="en-GB"/>
        </w:rPr>
      </w:pPr>
      <w:r>
        <w:rPr>
          <w:rFonts w:ascii="Times New Roman" w:hAnsi="Times New Roman" w:cs="Times New Roman"/>
          <w:lang w:eastAsia="en-GB"/>
        </w:rPr>
        <w:t xml:space="preserve">The power of positive emotions? The link between young people’s </w:t>
      </w:r>
      <w:r w:rsidR="007D7ADF">
        <w:rPr>
          <w:rFonts w:ascii="Times New Roman" w:hAnsi="Times New Roman" w:cs="Times New Roman"/>
          <w:lang w:eastAsia="en-GB"/>
        </w:rPr>
        <w:t>positive and negative affect</w:t>
      </w:r>
      <w:r>
        <w:rPr>
          <w:rFonts w:ascii="Times New Roman" w:hAnsi="Times New Roman" w:cs="Times New Roman"/>
          <w:lang w:eastAsia="en-GB"/>
        </w:rPr>
        <w:t xml:space="preserve"> and performance in high-stakes examinations</w:t>
      </w:r>
    </w:p>
    <w:p w:rsidR="00397BD2" w:rsidRPr="003065C4" w:rsidRDefault="00397BD2" w:rsidP="00397BD2">
      <w:pPr>
        <w:pStyle w:val="NoSpacing"/>
        <w:jc w:val="center"/>
        <w:rPr>
          <w:rFonts w:ascii="Times New Roman" w:hAnsi="Times New Roman" w:cs="Times New Roman"/>
          <w:szCs w:val="24"/>
        </w:rPr>
      </w:pPr>
    </w:p>
    <w:p w:rsidR="00397BD2" w:rsidRPr="003065C4" w:rsidRDefault="00397BD2" w:rsidP="00397BD2">
      <w:pPr>
        <w:pStyle w:val="NoSpacing"/>
        <w:jc w:val="center"/>
        <w:rPr>
          <w:rFonts w:ascii="Times New Roman" w:hAnsi="Times New Roman" w:cs="Times New Roman"/>
          <w:szCs w:val="24"/>
        </w:rPr>
      </w:pPr>
      <w:r w:rsidRPr="003065C4">
        <w:rPr>
          <w:rFonts w:ascii="Times New Roman" w:hAnsi="Times New Roman" w:cs="Times New Roman"/>
          <w:szCs w:val="24"/>
        </w:rPr>
        <w:t>John Jerrim</w:t>
      </w:r>
    </w:p>
    <w:p w:rsidR="00397BD2" w:rsidRPr="003065C4" w:rsidRDefault="00397BD2" w:rsidP="00397BD2">
      <w:pPr>
        <w:jc w:val="center"/>
        <w:rPr>
          <w:rFonts w:ascii="Times New Roman" w:hAnsi="Times New Roman" w:cs="Times New Roman"/>
          <w:sz w:val="24"/>
          <w:szCs w:val="24"/>
        </w:rPr>
      </w:pPr>
      <w:r w:rsidRPr="003065C4">
        <w:rPr>
          <w:rFonts w:ascii="Times New Roman" w:hAnsi="Times New Roman" w:cs="Times New Roman"/>
          <w:sz w:val="24"/>
          <w:szCs w:val="24"/>
        </w:rPr>
        <w:t xml:space="preserve">UCL Social Research Institute </w:t>
      </w:r>
    </w:p>
    <w:p w:rsidR="00397BD2" w:rsidRPr="003065C4" w:rsidRDefault="00A422C0" w:rsidP="00397BD2">
      <w:pPr>
        <w:jc w:val="center"/>
        <w:rPr>
          <w:rFonts w:ascii="Times New Roman" w:hAnsi="Times New Roman" w:cs="Times New Roman"/>
          <w:sz w:val="24"/>
          <w:szCs w:val="24"/>
        </w:rPr>
      </w:pPr>
      <w:r>
        <w:rPr>
          <w:rFonts w:ascii="Times New Roman" w:hAnsi="Times New Roman" w:cs="Times New Roman"/>
          <w:sz w:val="24"/>
          <w:szCs w:val="24"/>
        </w:rPr>
        <w:t>February</w:t>
      </w:r>
      <w:r w:rsidR="00397BD2" w:rsidRPr="003065C4">
        <w:rPr>
          <w:rFonts w:ascii="Times New Roman" w:hAnsi="Times New Roman" w:cs="Times New Roman"/>
          <w:sz w:val="24"/>
          <w:szCs w:val="24"/>
        </w:rPr>
        <w:t xml:space="preserve"> 2021</w:t>
      </w:r>
    </w:p>
    <w:p w:rsidR="00397BD2" w:rsidRPr="003065C4" w:rsidRDefault="00074153" w:rsidP="0007415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 wide body of </w:t>
      </w:r>
      <w:r w:rsidR="007D7ADF">
        <w:rPr>
          <w:rFonts w:ascii="Times New Roman" w:hAnsi="Times New Roman" w:cs="Times New Roman"/>
          <w:sz w:val="24"/>
          <w:szCs w:val="24"/>
        </w:rPr>
        <w:t>research</w:t>
      </w:r>
      <w:r>
        <w:rPr>
          <w:rFonts w:ascii="Times New Roman" w:hAnsi="Times New Roman" w:cs="Times New Roman"/>
          <w:sz w:val="24"/>
          <w:szCs w:val="24"/>
        </w:rPr>
        <w:t xml:space="preserve"> suggests that young people’s emotions – both positive and negative – are linked to</w:t>
      </w:r>
      <w:r w:rsidR="00AD1646">
        <w:rPr>
          <w:rFonts w:ascii="Times New Roman" w:hAnsi="Times New Roman" w:cs="Times New Roman"/>
          <w:sz w:val="24"/>
          <w:szCs w:val="24"/>
        </w:rPr>
        <w:t xml:space="preserve"> a wide range of future outcomes</w:t>
      </w:r>
      <w:r>
        <w:rPr>
          <w:rFonts w:ascii="Times New Roman" w:hAnsi="Times New Roman" w:cs="Times New Roman"/>
          <w:sz w:val="24"/>
          <w:szCs w:val="24"/>
        </w:rPr>
        <w:t xml:space="preserve">. This paper contributes to this literature by investigating the link between young people’s positive and negative emotions and their performance in high-stakes examinations. </w:t>
      </w:r>
      <w:r w:rsidR="007D7ADF">
        <w:rPr>
          <w:rFonts w:ascii="Times New Roman" w:hAnsi="Times New Roman" w:cs="Times New Roman"/>
          <w:sz w:val="24"/>
          <w:szCs w:val="24"/>
        </w:rPr>
        <w:t>U</w:t>
      </w:r>
      <w:r>
        <w:rPr>
          <w:rFonts w:ascii="Times New Roman" w:hAnsi="Times New Roman" w:cs="Times New Roman"/>
          <w:sz w:val="24"/>
          <w:szCs w:val="24"/>
        </w:rPr>
        <w:t xml:space="preserve">sing Programme for International Student Assessment (PISA) data from England linked to the National Pupil Database (NPD), </w:t>
      </w:r>
      <w:r w:rsidR="00902B71">
        <w:rPr>
          <w:rFonts w:ascii="Times New Roman" w:hAnsi="Times New Roman" w:cs="Times New Roman"/>
          <w:sz w:val="24"/>
          <w:szCs w:val="24"/>
        </w:rPr>
        <w:t>I</w:t>
      </w:r>
      <w:r>
        <w:rPr>
          <w:rFonts w:ascii="Times New Roman" w:hAnsi="Times New Roman" w:cs="Times New Roman"/>
          <w:sz w:val="24"/>
          <w:szCs w:val="24"/>
        </w:rPr>
        <w:t xml:space="preserve"> investigate how Year 11</w:t>
      </w:r>
      <w:r w:rsidR="00AD1646">
        <w:rPr>
          <w:rFonts w:ascii="Times New Roman" w:hAnsi="Times New Roman" w:cs="Times New Roman"/>
          <w:sz w:val="24"/>
          <w:szCs w:val="24"/>
        </w:rPr>
        <w:t xml:space="preserve"> pupil</w:t>
      </w:r>
      <w:r>
        <w:rPr>
          <w:rFonts w:ascii="Times New Roman" w:hAnsi="Times New Roman" w:cs="Times New Roman"/>
          <w:sz w:val="24"/>
          <w:szCs w:val="24"/>
        </w:rPr>
        <w:t>s</w:t>
      </w:r>
      <w:r w:rsidR="00AD1646">
        <w:rPr>
          <w:rFonts w:ascii="Times New Roman" w:hAnsi="Times New Roman" w:cs="Times New Roman"/>
          <w:sz w:val="24"/>
          <w:szCs w:val="24"/>
        </w:rPr>
        <w:t xml:space="preserve">’ </w:t>
      </w:r>
      <w:r>
        <w:rPr>
          <w:rFonts w:ascii="Times New Roman" w:hAnsi="Times New Roman" w:cs="Times New Roman"/>
          <w:sz w:val="24"/>
          <w:szCs w:val="24"/>
        </w:rPr>
        <w:t xml:space="preserve">positive affect, negative affect and fear of failure is associated with the grades they achieve in their General Certificate of Secondary Education (GCSEs). </w:t>
      </w:r>
      <w:r w:rsidR="00902B71">
        <w:rPr>
          <w:rFonts w:ascii="Times New Roman" w:hAnsi="Times New Roman" w:cs="Times New Roman"/>
          <w:sz w:val="24"/>
          <w:szCs w:val="24"/>
        </w:rPr>
        <w:t>I</w:t>
      </w:r>
      <w:r w:rsidR="00812775">
        <w:rPr>
          <w:rFonts w:ascii="Times New Roman" w:hAnsi="Times New Roman" w:cs="Times New Roman"/>
          <w:sz w:val="24"/>
          <w:szCs w:val="24"/>
        </w:rPr>
        <w:t xml:space="preserve"> find that low levels of positive affect – i.e. </w:t>
      </w:r>
      <w:r w:rsidR="00B46B4F">
        <w:rPr>
          <w:rFonts w:ascii="Times New Roman" w:hAnsi="Times New Roman" w:cs="Times New Roman"/>
          <w:sz w:val="24"/>
          <w:szCs w:val="24"/>
        </w:rPr>
        <w:t>pupils</w:t>
      </w:r>
      <w:r w:rsidR="00812775">
        <w:rPr>
          <w:rFonts w:ascii="Times New Roman" w:hAnsi="Times New Roman" w:cs="Times New Roman"/>
          <w:sz w:val="24"/>
          <w:szCs w:val="24"/>
        </w:rPr>
        <w:t xml:space="preserve"> </w:t>
      </w:r>
      <w:r w:rsidR="00B46B4F">
        <w:rPr>
          <w:rFonts w:ascii="Times New Roman" w:hAnsi="Times New Roman" w:cs="Times New Roman"/>
          <w:sz w:val="24"/>
          <w:szCs w:val="24"/>
        </w:rPr>
        <w:t>rarely feeling</w:t>
      </w:r>
      <w:r w:rsidR="00812775">
        <w:rPr>
          <w:rFonts w:ascii="Times New Roman" w:hAnsi="Times New Roman" w:cs="Times New Roman"/>
          <w:sz w:val="24"/>
          <w:szCs w:val="24"/>
        </w:rPr>
        <w:t xml:space="preserve"> happy, lively and cheerful –</w:t>
      </w:r>
      <w:r w:rsidR="00B46B4F">
        <w:rPr>
          <w:rFonts w:ascii="Times New Roman" w:hAnsi="Times New Roman" w:cs="Times New Roman"/>
          <w:sz w:val="24"/>
          <w:szCs w:val="24"/>
        </w:rPr>
        <w:t xml:space="preserve"> is</w:t>
      </w:r>
      <w:r w:rsidR="00812775">
        <w:rPr>
          <w:rFonts w:ascii="Times New Roman" w:hAnsi="Times New Roman" w:cs="Times New Roman"/>
          <w:sz w:val="24"/>
          <w:szCs w:val="24"/>
        </w:rPr>
        <w:t xml:space="preserve"> associated with a 0.10-0.15 standard deviation reduction in young people’s GCSE grades. On the other hand, no evidence is found of a link between fear of failure and examination performance, while results with respect to negative affect are somewhat mixed. </w:t>
      </w:r>
    </w:p>
    <w:p w:rsidR="00397BD2" w:rsidRPr="003065C4" w:rsidRDefault="00397BD2" w:rsidP="00B46B4F">
      <w:pPr>
        <w:jc w:val="both"/>
        <w:rPr>
          <w:rFonts w:ascii="Times New Roman" w:hAnsi="Times New Roman" w:cs="Times New Roman"/>
          <w:sz w:val="24"/>
          <w:szCs w:val="24"/>
        </w:rPr>
      </w:pPr>
    </w:p>
    <w:p w:rsidR="00397BD2" w:rsidRPr="003065C4" w:rsidRDefault="00397BD2" w:rsidP="00B46B4F">
      <w:pPr>
        <w:jc w:val="both"/>
        <w:rPr>
          <w:rFonts w:ascii="Times New Roman" w:hAnsi="Times New Roman" w:cs="Times New Roman"/>
          <w:color w:val="000000"/>
          <w:sz w:val="24"/>
          <w:szCs w:val="24"/>
        </w:rPr>
      </w:pPr>
      <w:r w:rsidRPr="003065C4">
        <w:rPr>
          <w:rFonts w:ascii="Times New Roman" w:hAnsi="Times New Roman" w:cs="Times New Roman"/>
          <w:color w:val="000000"/>
          <w:sz w:val="24"/>
          <w:szCs w:val="24"/>
        </w:rPr>
        <w:t>Key Words: Emotions, positive affect, negative affect, fear of failure high-stakes testing, PISA.</w:t>
      </w:r>
    </w:p>
    <w:p w:rsidR="00397BD2" w:rsidRDefault="00397BD2" w:rsidP="00397BD2">
      <w:pPr>
        <w:pStyle w:val="NoSpacing"/>
        <w:rPr>
          <w:rFonts w:ascii="Times New Roman" w:hAnsi="Times New Roman" w:cs="Times New Roman"/>
          <w:highlight w:val="yellow"/>
        </w:rPr>
      </w:pPr>
    </w:p>
    <w:p w:rsidR="00397BD2" w:rsidRDefault="00397BD2" w:rsidP="00397BD2">
      <w:pPr>
        <w:pStyle w:val="NoSpacing"/>
        <w:rPr>
          <w:rFonts w:ascii="Times New Roman" w:hAnsi="Times New Roman" w:cs="Times New Roman"/>
        </w:rPr>
      </w:pPr>
    </w:p>
    <w:p w:rsidR="00397BD2" w:rsidRDefault="00397BD2" w:rsidP="00397BD2">
      <w:pPr>
        <w:pStyle w:val="NoSpacing"/>
        <w:rPr>
          <w:rFonts w:ascii="Times New Roman" w:hAnsi="Times New Roman" w:cs="Times New Roman"/>
        </w:rPr>
      </w:pPr>
    </w:p>
    <w:p w:rsidR="00397BD2" w:rsidRDefault="00397BD2" w:rsidP="00397BD2">
      <w:pPr>
        <w:pStyle w:val="NoSpacing"/>
        <w:rPr>
          <w:rFonts w:ascii="Times New Roman" w:hAnsi="Times New Roman" w:cs="Times New Roman"/>
        </w:rPr>
      </w:pPr>
    </w:p>
    <w:p w:rsidR="00397BD2" w:rsidRDefault="00397BD2" w:rsidP="00397BD2">
      <w:pPr>
        <w:pStyle w:val="NoSpacing"/>
        <w:rPr>
          <w:rFonts w:ascii="Times New Roman" w:hAnsi="Times New Roman" w:cs="Times New Roman"/>
        </w:rPr>
      </w:pPr>
    </w:p>
    <w:p w:rsidR="00397BD2" w:rsidRDefault="00397BD2" w:rsidP="00397BD2">
      <w:pPr>
        <w:pStyle w:val="NoSpacing"/>
        <w:rPr>
          <w:rFonts w:ascii="Times New Roman" w:hAnsi="Times New Roman" w:cs="Times New Roman"/>
        </w:rPr>
      </w:pPr>
    </w:p>
    <w:p w:rsidR="00397BD2" w:rsidRDefault="00397BD2" w:rsidP="00397BD2">
      <w:pPr>
        <w:pStyle w:val="NoSpacing"/>
        <w:rPr>
          <w:rFonts w:ascii="Times New Roman" w:hAnsi="Times New Roman" w:cs="Times New Roman"/>
        </w:rPr>
      </w:pPr>
    </w:p>
    <w:p w:rsidR="00397BD2" w:rsidRDefault="00397BD2" w:rsidP="00397BD2">
      <w:pPr>
        <w:pStyle w:val="NoSpacing"/>
        <w:rPr>
          <w:rFonts w:ascii="Times New Roman" w:hAnsi="Times New Roman" w:cs="Times New Roman"/>
        </w:rPr>
      </w:pPr>
    </w:p>
    <w:p w:rsidR="00397BD2" w:rsidRDefault="00397BD2" w:rsidP="00397BD2">
      <w:pPr>
        <w:pStyle w:val="NoSpacing"/>
        <w:rPr>
          <w:rFonts w:ascii="Times New Roman" w:hAnsi="Times New Roman" w:cs="Times New Roman"/>
        </w:rPr>
      </w:pPr>
    </w:p>
    <w:p w:rsidR="00397BD2" w:rsidRDefault="00397BD2" w:rsidP="00397BD2">
      <w:pPr>
        <w:pStyle w:val="NoSpacing"/>
        <w:rPr>
          <w:rFonts w:ascii="Times New Roman" w:hAnsi="Times New Roman" w:cs="Times New Roman"/>
        </w:rPr>
      </w:pPr>
    </w:p>
    <w:p w:rsidR="003065C4" w:rsidRDefault="003065C4" w:rsidP="00397BD2">
      <w:pPr>
        <w:pStyle w:val="NoSpacing"/>
        <w:rPr>
          <w:rFonts w:ascii="Times New Roman" w:hAnsi="Times New Roman" w:cs="Times New Roman"/>
        </w:rPr>
      </w:pPr>
    </w:p>
    <w:p w:rsidR="003065C4" w:rsidRDefault="003065C4" w:rsidP="00397BD2">
      <w:pPr>
        <w:pStyle w:val="NoSpacing"/>
        <w:rPr>
          <w:rFonts w:ascii="Times New Roman" w:hAnsi="Times New Roman" w:cs="Times New Roman"/>
        </w:rPr>
      </w:pPr>
    </w:p>
    <w:p w:rsidR="00397BD2" w:rsidRDefault="00397BD2" w:rsidP="00397BD2">
      <w:pPr>
        <w:pStyle w:val="NoSpacing"/>
        <w:rPr>
          <w:rFonts w:ascii="Times New Roman" w:hAnsi="Times New Roman" w:cs="Times New Roman"/>
        </w:rPr>
      </w:pPr>
    </w:p>
    <w:p w:rsidR="00397BD2" w:rsidRDefault="00397BD2" w:rsidP="00397BD2">
      <w:pPr>
        <w:pStyle w:val="NoSpacing"/>
        <w:rPr>
          <w:rFonts w:ascii="Times New Roman" w:hAnsi="Times New Roman" w:cs="Times New Roman"/>
        </w:rPr>
      </w:pPr>
    </w:p>
    <w:p w:rsidR="00397BD2" w:rsidRDefault="00397BD2" w:rsidP="00397BD2">
      <w:pPr>
        <w:pStyle w:val="NoSpacing"/>
        <w:rPr>
          <w:rFonts w:ascii="Times New Roman" w:hAnsi="Times New Roman" w:cs="Times New Roman"/>
        </w:rPr>
      </w:pPr>
    </w:p>
    <w:p w:rsidR="00B46B4F" w:rsidRDefault="00B46B4F" w:rsidP="00074153">
      <w:pPr>
        <w:pStyle w:val="NoSpacing"/>
        <w:rPr>
          <w:rFonts w:ascii="Times New Roman" w:hAnsi="Times New Roman" w:cs="Times New Roman"/>
        </w:rPr>
      </w:pPr>
    </w:p>
    <w:p w:rsidR="00B46B4F" w:rsidRDefault="00B46B4F" w:rsidP="00074153">
      <w:pPr>
        <w:pStyle w:val="NoSpacing"/>
        <w:rPr>
          <w:rFonts w:ascii="Times New Roman" w:hAnsi="Times New Roman" w:cs="Times New Roman"/>
        </w:rPr>
      </w:pPr>
    </w:p>
    <w:p w:rsidR="00397BD2" w:rsidRPr="00074153" w:rsidRDefault="00397BD2" w:rsidP="00074153">
      <w:pPr>
        <w:pStyle w:val="NoSpacing"/>
        <w:rPr>
          <w:rFonts w:ascii="Times New Roman" w:hAnsi="Times New Roman" w:cs="Times New Roman"/>
        </w:rPr>
      </w:pPr>
      <w:r w:rsidRPr="00404DB0">
        <w:rPr>
          <w:rFonts w:ascii="Times New Roman" w:hAnsi="Times New Roman" w:cs="Times New Roman"/>
        </w:rPr>
        <w:t>Contact details: John Jerrim (</w:t>
      </w:r>
      <w:hyperlink r:id="rId8" w:history="1">
        <w:r w:rsidRPr="00404DB0">
          <w:rPr>
            <w:rStyle w:val="Hyperlink"/>
            <w:rFonts w:ascii="Times New Roman" w:hAnsi="Times New Roman" w:cs="Times New Roman"/>
            <w:szCs w:val="24"/>
          </w:rPr>
          <w:t>J.Jerrim@ucl.ac.uk</w:t>
        </w:r>
      </w:hyperlink>
      <w:r w:rsidRPr="00404DB0">
        <w:rPr>
          <w:rFonts w:ascii="Times New Roman" w:hAnsi="Times New Roman" w:cs="Times New Roman"/>
        </w:rPr>
        <w:t xml:space="preserve">) </w:t>
      </w:r>
      <w:r w:rsidR="00567729">
        <w:rPr>
          <w:rFonts w:ascii="Times New Roman" w:hAnsi="Times New Roman" w:cs="Times New Roman"/>
          <w:bCs/>
        </w:rPr>
        <w:t>UCL Social Research Institute</w:t>
      </w:r>
      <w:r w:rsidRPr="00404DB0">
        <w:rPr>
          <w:rFonts w:ascii="Times New Roman" w:hAnsi="Times New Roman" w:cs="Times New Roman"/>
          <w:bCs/>
        </w:rPr>
        <w:t xml:space="preserve">, University College London, </w:t>
      </w:r>
      <w:r w:rsidRPr="00404DB0">
        <w:rPr>
          <w:rFonts w:ascii="Times New Roman" w:hAnsi="Times New Roman" w:cs="Times New Roman"/>
        </w:rPr>
        <w:t>20 Bedford Way London, WC1H 0A</w:t>
      </w:r>
      <w:r>
        <w:rPr>
          <w:rFonts w:ascii="Times New Roman" w:hAnsi="Times New Roman" w:cs="Times New Roman"/>
        </w:rPr>
        <w:t>L.</w:t>
      </w:r>
    </w:p>
    <w:p w:rsidR="007C2920" w:rsidRPr="007D7ADF" w:rsidRDefault="007C2920" w:rsidP="007D7ADF">
      <w:pPr>
        <w:pStyle w:val="ListParagraph"/>
        <w:numPr>
          <w:ilvl w:val="0"/>
          <w:numId w:val="1"/>
        </w:numPr>
        <w:rPr>
          <w:rFonts w:ascii="Times New Roman" w:hAnsi="Times New Roman" w:cs="Times New Roman"/>
          <w:b/>
          <w:sz w:val="24"/>
          <w:szCs w:val="24"/>
        </w:rPr>
      </w:pPr>
      <w:r w:rsidRPr="003065C4">
        <w:rPr>
          <w:rFonts w:ascii="Times New Roman" w:hAnsi="Times New Roman" w:cs="Times New Roman"/>
          <w:b/>
          <w:sz w:val="24"/>
          <w:szCs w:val="24"/>
        </w:rPr>
        <w:lastRenderedPageBreak/>
        <w:t>Introduction</w:t>
      </w:r>
    </w:p>
    <w:p w:rsidR="008C1BB3" w:rsidRDefault="008C1BB3" w:rsidP="008C1BB3">
      <w:pPr>
        <w:spacing w:line="360" w:lineRule="auto"/>
        <w:jc w:val="both"/>
        <w:rPr>
          <w:rFonts w:ascii="Times New Roman" w:hAnsi="Times New Roman" w:cs="Times New Roman"/>
          <w:sz w:val="24"/>
          <w:szCs w:val="24"/>
        </w:rPr>
      </w:pPr>
      <w:r>
        <w:rPr>
          <w:rFonts w:ascii="Times New Roman" w:hAnsi="Times New Roman" w:cs="Times New Roman"/>
          <w:sz w:val="24"/>
          <w:szCs w:val="24"/>
        </w:rPr>
        <w:t>Over the last decade there has been a sharp rise in mental health issues affecting children across the western world (</w:t>
      </w:r>
      <w:proofErr w:type="spellStart"/>
      <w:r w:rsidR="007D7ADF" w:rsidRPr="007D7ADF">
        <w:rPr>
          <w:rFonts w:ascii="Times New Roman" w:hAnsi="Times New Roman" w:cs="Times New Roman"/>
          <w:sz w:val="24"/>
          <w:szCs w:val="24"/>
        </w:rPr>
        <w:t>Twenge</w:t>
      </w:r>
      <w:proofErr w:type="spellEnd"/>
      <w:r w:rsidR="007D7ADF" w:rsidRPr="007D7ADF">
        <w:rPr>
          <w:rFonts w:ascii="Times New Roman" w:hAnsi="Times New Roman" w:cs="Times New Roman"/>
          <w:sz w:val="24"/>
          <w:szCs w:val="24"/>
        </w:rPr>
        <w:t xml:space="preserve"> et al 2019; Burns and Gottschalk 2019</w:t>
      </w:r>
      <w:r>
        <w:rPr>
          <w:rFonts w:ascii="Times New Roman" w:hAnsi="Times New Roman" w:cs="Times New Roman"/>
          <w:sz w:val="24"/>
          <w:szCs w:val="24"/>
        </w:rPr>
        <w:t xml:space="preserve">). </w:t>
      </w:r>
      <w:r w:rsidR="00CE6F5E">
        <w:rPr>
          <w:rFonts w:ascii="Times New Roman" w:hAnsi="Times New Roman" w:cs="Times New Roman"/>
          <w:sz w:val="24"/>
          <w:szCs w:val="24"/>
        </w:rPr>
        <w:t>A</w:t>
      </w:r>
      <w:r w:rsidRPr="00567729">
        <w:rPr>
          <w:rFonts w:ascii="Times New Roman" w:hAnsi="Times New Roman" w:cs="Times New Roman"/>
          <w:sz w:val="24"/>
          <w:szCs w:val="24"/>
        </w:rPr>
        <w:t>round one-in-</w:t>
      </w:r>
      <w:r w:rsidR="00D611E9" w:rsidRPr="00567729">
        <w:rPr>
          <w:rFonts w:ascii="Times New Roman" w:hAnsi="Times New Roman" w:cs="Times New Roman"/>
          <w:sz w:val="24"/>
          <w:szCs w:val="24"/>
        </w:rPr>
        <w:t xml:space="preserve">twenty teenagers </w:t>
      </w:r>
      <w:r w:rsidR="00CE6F5E">
        <w:rPr>
          <w:rFonts w:ascii="Times New Roman" w:hAnsi="Times New Roman" w:cs="Times New Roman"/>
          <w:sz w:val="24"/>
          <w:szCs w:val="24"/>
        </w:rPr>
        <w:t>now report that they</w:t>
      </w:r>
      <w:r w:rsidR="00D611E9" w:rsidRPr="00567729">
        <w:rPr>
          <w:rFonts w:ascii="Times New Roman" w:hAnsi="Times New Roman" w:cs="Times New Roman"/>
          <w:sz w:val="24"/>
          <w:szCs w:val="24"/>
        </w:rPr>
        <w:t xml:space="preserve"> always</w:t>
      </w:r>
      <w:r w:rsidRPr="00567729">
        <w:rPr>
          <w:rFonts w:ascii="Times New Roman" w:hAnsi="Times New Roman" w:cs="Times New Roman"/>
          <w:sz w:val="24"/>
          <w:szCs w:val="24"/>
        </w:rPr>
        <w:t xml:space="preserve"> feel miserable – </w:t>
      </w:r>
      <w:r w:rsidR="00CE6F5E">
        <w:rPr>
          <w:rFonts w:ascii="Times New Roman" w:hAnsi="Times New Roman" w:cs="Times New Roman"/>
          <w:sz w:val="24"/>
          <w:szCs w:val="24"/>
        </w:rPr>
        <w:t>with</w:t>
      </w:r>
      <w:r w:rsidRPr="00567729">
        <w:rPr>
          <w:rFonts w:ascii="Times New Roman" w:hAnsi="Times New Roman" w:cs="Times New Roman"/>
          <w:sz w:val="24"/>
          <w:szCs w:val="24"/>
        </w:rPr>
        <w:t xml:space="preserve"> one-in-</w:t>
      </w:r>
      <w:r w:rsidR="00567729" w:rsidRPr="00567729">
        <w:rPr>
          <w:rFonts w:ascii="Times New Roman" w:hAnsi="Times New Roman" w:cs="Times New Roman"/>
          <w:sz w:val="24"/>
          <w:szCs w:val="24"/>
        </w:rPr>
        <w:t>twelve</w:t>
      </w:r>
      <w:r>
        <w:rPr>
          <w:rFonts w:ascii="Times New Roman" w:hAnsi="Times New Roman" w:cs="Times New Roman"/>
          <w:sz w:val="24"/>
          <w:szCs w:val="24"/>
        </w:rPr>
        <w:t xml:space="preserve"> say</w:t>
      </w:r>
      <w:r w:rsidR="00CE6F5E">
        <w:rPr>
          <w:rFonts w:ascii="Times New Roman" w:hAnsi="Times New Roman" w:cs="Times New Roman"/>
          <w:sz w:val="24"/>
          <w:szCs w:val="24"/>
        </w:rPr>
        <w:t>ing that</w:t>
      </w:r>
      <w:r>
        <w:rPr>
          <w:rFonts w:ascii="Times New Roman" w:hAnsi="Times New Roman" w:cs="Times New Roman"/>
          <w:sz w:val="24"/>
          <w:szCs w:val="24"/>
        </w:rPr>
        <w:t xml:space="preserve"> they</w:t>
      </w:r>
      <w:r w:rsidR="00567729">
        <w:rPr>
          <w:rFonts w:ascii="Times New Roman" w:hAnsi="Times New Roman" w:cs="Times New Roman"/>
          <w:sz w:val="24"/>
          <w:szCs w:val="24"/>
        </w:rPr>
        <w:t xml:space="preserve"> never or</w:t>
      </w:r>
      <w:r>
        <w:rPr>
          <w:rFonts w:ascii="Times New Roman" w:hAnsi="Times New Roman" w:cs="Times New Roman"/>
          <w:sz w:val="24"/>
          <w:szCs w:val="24"/>
        </w:rPr>
        <w:t xml:space="preserve"> rarely feel happy – across </w:t>
      </w:r>
      <w:r w:rsidR="00D611E9">
        <w:rPr>
          <w:rFonts w:ascii="Times New Roman" w:hAnsi="Times New Roman" w:cs="Times New Roman"/>
          <w:sz w:val="24"/>
          <w:szCs w:val="24"/>
        </w:rPr>
        <w:t>industrialised</w:t>
      </w:r>
      <w:r>
        <w:rPr>
          <w:rFonts w:ascii="Times New Roman" w:hAnsi="Times New Roman" w:cs="Times New Roman"/>
          <w:sz w:val="24"/>
          <w:szCs w:val="24"/>
        </w:rPr>
        <w:t xml:space="preserve"> countries (</w:t>
      </w:r>
      <w:r w:rsidR="00D611E9">
        <w:rPr>
          <w:rFonts w:ascii="Times New Roman" w:hAnsi="Times New Roman" w:cs="Times New Roman"/>
          <w:sz w:val="24"/>
          <w:szCs w:val="24"/>
        </w:rPr>
        <w:t>author</w:t>
      </w:r>
      <w:r w:rsidR="002350A5">
        <w:rPr>
          <w:rFonts w:ascii="Times New Roman" w:hAnsi="Times New Roman" w:cs="Times New Roman"/>
          <w:sz w:val="24"/>
          <w:szCs w:val="24"/>
        </w:rPr>
        <w:t>’s</w:t>
      </w:r>
      <w:r w:rsidR="00D611E9">
        <w:rPr>
          <w:rFonts w:ascii="Times New Roman" w:hAnsi="Times New Roman" w:cs="Times New Roman"/>
          <w:sz w:val="24"/>
          <w:szCs w:val="24"/>
        </w:rPr>
        <w:t xml:space="preserve"> calculations using the PISA 2018 database</w:t>
      </w:r>
      <w:r>
        <w:rPr>
          <w:rFonts w:ascii="Times New Roman" w:hAnsi="Times New Roman" w:cs="Times New Roman"/>
          <w:sz w:val="24"/>
          <w:szCs w:val="24"/>
        </w:rPr>
        <w:t>). Low-levels of wellbeing have emerged as a particular challenge facing adolescents in England – the empirical setting for this paper</w:t>
      </w:r>
      <w:r w:rsidR="003F3895">
        <w:rPr>
          <w:rFonts w:ascii="Times New Roman" w:hAnsi="Times New Roman" w:cs="Times New Roman"/>
          <w:sz w:val="24"/>
          <w:szCs w:val="24"/>
        </w:rPr>
        <w:t>.</w:t>
      </w:r>
      <w:r>
        <w:rPr>
          <w:rFonts w:ascii="Times New Roman" w:hAnsi="Times New Roman" w:cs="Times New Roman"/>
          <w:sz w:val="24"/>
          <w:szCs w:val="24"/>
        </w:rPr>
        <w:t xml:space="preserve"> </w:t>
      </w:r>
      <w:r w:rsidR="003F3895">
        <w:rPr>
          <w:rFonts w:ascii="Times New Roman" w:hAnsi="Times New Roman" w:cs="Times New Roman"/>
          <w:sz w:val="24"/>
          <w:szCs w:val="24"/>
        </w:rPr>
        <w:t>Indeed, recent evidence suggests</w:t>
      </w:r>
      <w:r>
        <w:rPr>
          <w:rFonts w:ascii="Times New Roman" w:hAnsi="Times New Roman" w:cs="Times New Roman"/>
          <w:sz w:val="24"/>
          <w:szCs w:val="24"/>
        </w:rPr>
        <w:t xml:space="preserve"> that young people </w:t>
      </w:r>
      <w:r w:rsidR="003F3895">
        <w:rPr>
          <w:rFonts w:ascii="Times New Roman" w:hAnsi="Times New Roman" w:cs="Times New Roman"/>
          <w:sz w:val="24"/>
          <w:szCs w:val="24"/>
        </w:rPr>
        <w:t xml:space="preserve">in this country are less happy - </w:t>
      </w:r>
      <w:r>
        <w:rPr>
          <w:rFonts w:ascii="Times New Roman" w:hAnsi="Times New Roman" w:cs="Times New Roman"/>
          <w:sz w:val="24"/>
          <w:szCs w:val="24"/>
        </w:rPr>
        <w:t>and have lower overall levels of life-satisfa</w:t>
      </w:r>
      <w:r w:rsidR="003F3895">
        <w:rPr>
          <w:rFonts w:ascii="Times New Roman" w:hAnsi="Times New Roman" w:cs="Times New Roman"/>
          <w:sz w:val="24"/>
          <w:szCs w:val="24"/>
        </w:rPr>
        <w:t>ction –</w:t>
      </w:r>
      <w:r>
        <w:rPr>
          <w:rFonts w:ascii="Times New Roman" w:hAnsi="Times New Roman" w:cs="Times New Roman"/>
          <w:sz w:val="24"/>
          <w:szCs w:val="24"/>
        </w:rPr>
        <w:t xml:space="preserve"> than</w:t>
      </w:r>
      <w:r w:rsidR="003F3895">
        <w:rPr>
          <w:rFonts w:ascii="Times New Roman" w:hAnsi="Times New Roman" w:cs="Times New Roman"/>
          <w:sz w:val="24"/>
          <w:szCs w:val="24"/>
        </w:rPr>
        <w:t xml:space="preserve"> their peers</w:t>
      </w:r>
      <w:r>
        <w:rPr>
          <w:rFonts w:ascii="Times New Roman" w:hAnsi="Times New Roman" w:cs="Times New Roman"/>
          <w:sz w:val="24"/>
          <w:szCs w:val="24"/>
        </w:rPr>
        <w:t xml:space="preserve"> in almost all other developed nations (</w:t>
      </w:r>
      <w:r w:rsidR="00A80D2D">
        <w:rPr>
          <w:rFonts w:ascii="Times New Roman" w:hAnsi="Times New Roman" w:cs="Times New Roman"/>
          <w:sz w:val="24"/>
          <w:szCs w:val="24"/>
        </w:rPr>
        <w:t>OECD 2019</w:t>
      </w:r>
      <w:r>
        <w:rPr>
          <w:rFonts w:ascii="Times New Roman" w:hAnsi="Times New Roman" w:cs="Times New Roman"/>
          <w:sz w:val="24"/>
          <w:szCs w:val="24"/>
        </w:rPr>
        <w:t xml:space="preserve">). Wellbeing, mental health and </w:t>
      </w:r>
      <w:r w:rsidRPr="003F3895">
        <w:rPr>
          <w:rFonts w:ascii="Times New Roman" w:hAnsi="Times New Roman" w:cs="Times New Roman"/>
          <w:sz w:val="24"/>
          <w:szCs w:val="24"/>
        </w:rPr>
        <w:t>young people’s overall emotional state has consequently become a major</w:t>
      </w:r>
      <w:r w:rsidR="00D611E9" w:rsidRPr="003F3895">
        <w:rPr>
          <w:rFonts w:ascii="Times New Roman" w:hAnsi="Times New Roman" w:cs="Times New Roman"/>
          <w:sz w:val="24"/>
          <w:szCs w:val="24"/>
        </w:rPr>
        <w:t xml:space="preserve"> public</w:t>
      </w:r>
      <w:r w:rsidRPr="003F3895">
        <w:rPr>
          <w:rFonts w:ascii="Times New Roman" w:hAnsi="Times New Roman" w:cs="Times New Roman"/>
          <w:sz w:val="24"/>
          <w:szCs w:val="24"/>
        </w:rPr>
        <w:t xml:space="preserve"> policy issue </w:t>
      </w:r>
      <w:r w:rsidR="003F3895" w:rsidRPr="003F3895">
        <w:rPr>
          <w:rFonts w:ascii="Times New Roman" w:hAnsi="Times New Roman" w:cs="Times New Roman"/>
          <w:sz w:val="24"/>
          <w:szCs w:val="24"/>
        </w:rPr>
        <w:t>(Parkin 2016; Parkin 2020)</w:t>
      </w:r>
      <w:r w:rsidRPr="003F3895">
        <w:rPr>
          <w:rFonts w:ascii="Times New Roman" w:hAnsi="Times New Roman" w:cs="Times New Roman"/>
          <w:sz w:val="24"/>
          <w:szCs w:val="24"/>
        </w:rPr>
        <w:t xml:space="preserve">, with increasing emphasis placed upon teachers and schools to provide </w:t>
      </w:r>
      <w:r w:rsidR="00CE6F5E">
        <w:rPr>
          <w:rFonts w:ascii="Times New Roman" w:hAnsi="Times New Roman" w:cs="Times New Roman"/>
          <w:sz w:val="24"/>
          <w:szCs w:val="24"/>
        </w:rPr>
        <w:t>yet more</w:t>
      </w:r>
      <w:r>
        <w:rPr>
          <w:rFonts w:ascii="Times New Roman" w:hAnsi="Times New Roman" w:cs="Times New Roman"/>
          <w:sz w:val="24"/>
          <w:szCs w:val="24"/>
        </w:rPr>
        <w:t xml:space="preserve"> support for the emotional development of school pupils.</w:t>
      </w:r>
    </w:p>
    <w:p w:rsidR="008C1BB3" w:rsidRDefault="008C1BB3" w:rsidP="008C1BB3">
      <w:pPr>
        <w:spacing w:line="360" w:lineRule="auto"/>
        <w:jc w:val="both"/>
        <w:rPr>
          <w:rFonts w:ascii="Times New Roman" w:hAnsi="Times New Roman" w:cs="Times New Roman"/>
          <w:sz w:val="24"/>
          <w:szCs w:val="24"/>
        </w:rPr>
      </w:pPr>
      <w:r>
        <w:rPr>
          <w:rFonts w:ascii="Times New Roman" w:hAnsi="Times New Roman" w:cs="Times New Roman"/>
          <w:sz w:val="24"/>
          <w:szCs w:val="24"/>
        </w:rPr>
        <w:t>Importantly, the emotional state of young people during their formative years can have long-lasting implications for their development and later lifetime outcomes (</w:t>
      </w:r>
      <w:r w:rsidR="00A80D2D">
        <w:rPr>
          <w:rFonts w:ascii="Times New Roman" w:hAnsi="Times New Roman" w:cs="Times New Roman"/>
          <w:sz w:val="24"/>
          <w:szCs w:val="24"/>
        </w:rPr>
        <w:t>Fletcher 2013</w:t>
      </w:r>
      <w:r>
        <w:rPr>
          <w:rFonts w:ascii="Times New Roman" w:hAnsi="Times New Roman" w:cs="Times New Roman"/>
          <w:sz w:val="24"/>
          <w:szCs w:val="24"/>
        </w:rPr>
        <w:t xml:space="preserve">). A substantial body of </w:t>
      </w:r>
      <w:r w:rsidR="003F3895">
        <w:rPr>
          <w:rFonts w:ascii="Times New Roman" w:hAnsi="Times New Roman" w:cs="Times New Roman"/>
          <w:sz w:val="24"/>
          <w:szCs w:val="24"/>
        </w:rPr>
        <w:t>work</w:t>
      </w:r>
      <w:r>
        <w:rPr>
          <w:rFonts w:ascii="Times New Roman" w:hAnsi="Times New Roman" w:cs="Times New Roman"/>
          <w:sz w:val="24"/>
          <w:szCs w:val="24"/>
        </w:rPr>
        <w:t xml:space="preserve"> from the positive psychology literature </w:t>
      </w:r>
      <w:r w:rsidR="003F3895">
        <w:rPr>
          <w:rFonts w:ascii="Times New Roman" w:hAnsi="Times New Roman" w:cs="Times New Roman"/>
          <w:sz w:val="24"/>
          <w:szCs w:val="24"/>
        </w:rPr>
        <w:t>argues that</w:t>
      </w:r>
      <w:r>
        <w:rPr>
          <w:rFonts w:ascii="Times New Roman" w:hAnsi="Times New Roman" w:cs="Times New Roman"/>
          <w:sz w:val="24"/>
          <w:szCs w:val="24"/>
        </w:rPr>
        <w:t xml:space="preserve"> happier individuals tend to be more successful in life (</w:t>
      </w:r>
      <w:proofErr w:type="spellStart"/>
      <w:r w:rsidR="003F3895">
        <w:rPr>
          <w:rFonts w:ascii="Times New Roman" w:hAnsi="Times New Roman" w:cs="Times New Roman"/>
          <w:sz w:val="24"/>
          <w:szCs w:val="24"/>
        </w:rPr>
        <w:t>Lyubomirsky</w:t>
      </w:r>
      <w:proofErr w:type="spellEnd"/>
      <w:r w:rsidR="003F3895">
        <w:rPr>
          <w:rFonts w:ascii="Times New Roman" w:hAnsi="Times New Roman" w:cs="Times New Roman"/>
          <w:sz w:val="24"/>
          <w:szCs w:val="24"/>
        </w:rPr>
        <w:t xml:space="preserve">, King and </w:t>
      </w:r>
      <w:proofErr w:type="spellStart"/>
      <w:r w:rsidR="003F3895">
        <w:rPr>
          <w:rFonts w:ascii="Times New Roman" w:hAnsi="Times New Roman" w:cs="Times New Roman"/>
          <w:sz w:val="24"/>
          <w:szCs w:val="24"/>
        </w:rPr>
        <w:t>Diener</w:t>
      </w:r>
      <w:proofErr w:type="spellEnd"/>
      <w:r w:rsidR="003F3895">
        <w:rPr>
          <w:rFonts w:ascii="Times New Roman" w:hAnsi="Times New Roman" w:cs="Times New Roman"/>
          <w:sz w:val="24"/>
          <w:szCs w:val="24"/>
        </w:rPr>
        <w:t xml:space="preserve"> 2005</w:t>
      </w:r>
      <w:r>
        <w:rPr>
          <w:rFonts w:ascii="Times New Roman" w:hAnsi="Times New Roman" w:cs="Times New Roman"/>
          <w:sz w:val="24"/>
          <w:szCs w:val="24"/>
        </w:rPr>
        <w:t>). At the same time, work across the medical and social sciences has illustrated how negative emotions – such as frequently feeling miserable, anxious, scared or depressed – has a long-lasting negative impact upon an individual’s labour market status and health (</w:t>
      </w:r>
      <w:r w:rsidR="002A77A1">
        <w:rPr>
          <w:rFonts w:ascii="Times New Roman" w:hAnsi="Times New Roman" w:cs="Times New Roman"/>
          <w:sz w:val="24"/>
          <w:szCs w:val="24"/>
        </w:rPr>
        <w:t xml:space="preserve">McLeod, </w:t>
      </w:r>
      <w:proofErr w:type="spellStart"/>
      <w:r w:rsidR="002A77A1">
        <w:rPr>
          <w:rFonts w:ascii="Times New Roman" w:hAnsi="Times New Roman" w:cs="Times New Roman"/>
          <w:sz w:val="24"/>
          <w:szCs w:val="24"/>
        </w:rPr>
        <w:t>Horwood</w:t>
      </w:r>
      <w:proofErr w:type="spellEnd"/>
      <w:r w:rsidR="002A77A1">
        <w:rPr>
          <w:rFonts w:ascii="Times New Roman" w:hAnsi="Times New Roman" w:cs="Times New Roman"/>
          <w:sz w:val="24"/>
          <w:szCs w:val="24"/>
        </w:rPr>
        <w:t xml:space="preserve"> and Fergusson 2016</w:t>
      </w:r>
      <w:r>
        <w:rPr>
          <w:rFonts w:ascii="Times New Roman" w:hAnsi="Times New Roman" w:cs="Times New Roman"/>
          <w:sz w:val="24"/>
          <w:szCs w:val="24"/>
        </w:rPr>
        <w:t xml:space="preserve">). </w:t>
      </w:r>
    </w:p>
    <w:p w:rsidR="00EB4016" w:rsidRPr="00DC4292" w:rsidRDefault="008C1BB3" w:rsidP="008C1BB3">
      <w:pPr>
        <w:spacing w:line="360" w:lineRule="auto"/>
        <w:jc w:val="both"/>
        <w:rPr>
          <w:rFonts w:ascii="Times New Roman" w:hAnsi="Times New Roman" w:cs="Times New Roman"/>
          <w:sz w:val="24"/>
          <w:szCs w:val="24"/>
        </w:rPr>
      </w:pPr>
      <w:r w:rsidRPr="00DC4292">
        <w:rPr>
          <w:rFonts w:ascii="Times New Roman" w:hAnsi="Times New Roman" w:cs="Times New Roman"/>
          <w:sz w:val="24"/>
          <w:szCs w:val="24"/>
        </w:rPr>
        <w:t xml:space="preserve">An important </w:t>
      </w:r>
      <w:r w:rsidR="003F3895">
        <w:rPr>
          <w:rFonts w:ascii="Times New Roman" w:hAnsi="Times New Roman" w:cs="Times New Roman"/>
          <w:sz w:val="24"/>
          <w:szCs w:val="24"/>
        </w:rPr>
        <w:t xml:space="preserve">body of work </w:t>
      </w:r>
      <w:r w:rsidRPr="00DC4292">
        <w:rPr>
          <w:rFonts w:ascii="Times New Roman" w:hAnsi="Times New Roman" w:cs="Times New Roman"/>
          <w:sz w:val="24"/>
          <w:szCs w:val="24"/>
        </w:rPr>
        <w:t>on this topic has also emerged within</w:t>
      </w:r>
      <w:r w:rsidR="003F3895">
        <w:rPr>
          <w:rFonts w:ascii="Times New Roman" w:hAnsi="Times New Roman" w:cs="Times New Roman"/>
          <w:sz w:val="24"/>
          <w:szCs w:val="24"/>
        </w:rPr>
        <w:t xml:space="preserve"> the</w:t>
      </w:r>
      <w:r w:rsidRPr="00DC4292">
        <w:rPr>
          <w:rFonts w:ascii="Times New Roman" w:hAnsi="Times New Roman" w:cs="Times New Roman"/>
          <w:sz w:val="24"/>
          <w:szCs w:val="24"/>
        </w:rPr>
        <w:t xml:space="preserve"> education</w:t>
      </w:r>
      <w:r w:rsidR="003F3895">
        <w:rPr>
          <w:rFonts w:ascii="Times New Roman" w:hAnsi="Times New Roman" w:cs="Times New Roman"/>
          <w:sz w:val="24"/>
          <w:szCs w:val="24"/>
        </w:rPr>
        <w:t xml:space="preserve"> literature</w:t>
      </w:r>
      <w:r w:rsidRPr="00DC4292">
        <w:rPr>
          <w:rFonts w:ascii="Times New Roman" w:hAnsi="Times New Roman" w:cs="Times New Roman"/>
          <w:sz w:val="24"/>
          <w:szCs w:val="24"/>
        </w:rPr>
        <w:t>, with various scholars studying how positive and negative emotions may influence the academic progress young people make during their t</w:t>
      </w:r>
      <w:r w:rsidR="00DC4292" w:rsidRPr="00DC4292">
        <w:rPr>
          <w:rFonts w:ascii="Times New Roman" w:hAnsi="Times New Roman" w:cs="Times New Roman"/>
          <w:sz w:val="24"/>
          <w:szCs w:val="24"/>
        </w:rPr>
        <w:t>ime at school. For instance, s</w:t>
      </w:r>
      <w:r w:rsidR="00074153" w:rsidRPr="00DC4292">
        <w:rPr>
          <w:rFonts w:ascii="Times New Roman" w:hAnsi="Times New Roman" w:cs="Times New Roman"/>
          <w:sz w:val="24"/>
          <w:szCs w:val="24"/>
        </w:rPr>
        <w:t>tudying the link between optimism and academic achievement amongst</w:t>
      </w:r>
      <w:r w:rsidR="00EB4016" w:rsidRPr="00DC4292">
        <w:rPr>
          <w:rFonts w:ascii="Times New Roman" w:hAnsi="Times New Roman" w:cs="Times New Roman"/>
          <w:sz w:val="24"/>
          <w:szCs w:val="24"/>
        </w:rPr>
        <w:t xml:space="preserve"> a sample of</w:t>
      </w:r>
      <w:r w:rsidR="00074153" w:rsidRPr="00DC4292">
        <w:rPr>
          <w:rFonts w:ascii="Times New Roman" w:hAnsi="Times New Roman" w:cs="Times New Roman"/>
          <w:sz w:val="24"/>
          <w:szCs w:val="24"/>
        </w:rPr>
        <w:t xml:space="preserve"> </w:t>
      </w:r>
      <w:r w:rsidR="00EB4016" w:rsidRPr="00DC4292">
        <w:rPr>
          <w:rFonts w:ascii="Times New Roman" w:hAnsi="Times New Roman" w:cs="Times New Roman"/>
          <w:sz w:val="24"/>
          <w:szCs w:val="24"/>
        </w:rPr>
        <w:t>German</w:t>
      </w:r>
      <w:r w:rsidR="00074153" w:rsidRPr="00DC4292">
        <w:rPr>
          <w:rFonts w:ascii="Times New Roman" w:hAnsi="Times New Roman" w:cs="Times New Roman"/>
          <w:sz w:val="24"/>
          <w:szCs w:val="24"/>
        </w:rPr>
        <w:t xml:space="preserve"> adolescents, </w:t>
      </w:r>
      <w:proofErr w:type="spellStart"/>
      <w:r w:rsidR="00074153" w:rsidRPr="00DC4292">
        <w:rPr>
          <w:rFonts w:ascii="Times New Roman" w:hAnsi="Times New Roman" w:cs="Times New Roman"/>
          <w:sz w:val="24"/>
          <w:szCs w:val="24"/>
        </w:rPr>
        <w:t>Tetzner</w:t>
      </w:r>
      <w:proofErr w:type="spellEnd"/>
      <w:r w:rsidR="00074153" w:rsidRPr="00DC4292">
        <w:rPr>
          <w:rFonts w:ascii="Times New Roman" w:hAnsi="Times New Roman" w:cs="Times New Roman"/>
          <w:sz w:val="24"/>
          <w:szCs w:val="24"/>
        </w:rPr>
        <w:t xml:space="preserve"> and Becker (2017)</w:t>
      </w:r>
      <w:r w:rsidR="00EB4016" w:rsidRPr="00DC4292">
        <w:rPr>
          <w:rFonts w:ascii="Times New Roman" w:hAnsi="Times New Roman" w:cs="Times New Roman"/>
          <w:sz w:val="24"/>
          <w:szCs w:val="24"/>
        </w:rPr>
        <w:t xml:space="preserve"> find there to be a small, positive but non-linear assoc</w:t>
      </w:r>
      <w:r w:rsidR="009362BC">
        <w:rPr>
          <w:rFonts w:ascii="Times New Roman" w:hAnsi="Times New Roman" w:cs="Times New Roman"/>
          <w:sz w:val="24"/>
          <w:szCs w:val="24"/>
        </w:rPr>
        <w:t xml:space="preserve">iation. Similarly, </w:t>
      </w:r>
      <w:proofErr w:type="spellStart"/>
      <w:r w:rsidR="009362BC">
        <w:rPr>
          <w:rFonts w:ascii="Times New Roman" w:hAnsi="Times New Roman" w:cs="Times New Roman"/>
          <w:sz w:val="24"/>
          <w:szCs w:val="24"/>
        </w:rPr>
        <w:t>Pekrun</w:t>
      </w:r>
      <w:proofErr w:type="spellEnd"/>
      <w:r w:rsidR="009362BC">
        <w:rPr>
          <w:rFonts w:ascii="Times New Roman" w:hAnsi="Times New Roman" w:cs="Times New Roman"/>
          <w:sz w:val="24"/>
          <w:szCs w:val="24"/>
        </w:rPr>
        <w:t xml:space="preserve"> et al</w:t>
      </w:r>
      <w:r w:rsidR="00EB4016" w:rsidRPr="00DC4292">
        <w:rPr>
          <w:rFonts w:ascii="Times New Roman" w:hAnsi="Times New Roman" w:cs="Times New Roman"/>
          <w:sz w:val="24"/>
          <w:szCs w:val="24"/>
        </w:rPr>
        <w:t xml:space="preserve"> (2017) found </w:t>
      </w:r>
      <w:r w:rsidR="00EB4016" w:rsidRPr="00DC4292">
        <w:rPr>
          <w:rFonts w:ascii="Times New Roman" w:hAnsi="Times New Roman" w:cs="Times New Roman"/>
          <w:color w:val="1C1D1E"/>
          <w:sz w:val="24"/>
          <w:szCs w:val="24"/>
          <w:shd w:val="clear" w:color="auto" w:fill="FFFFFF"/>
        </w:rPr>
        <w:t>positive emotions to be positively associated with subsequent achievement, while negative emotions negatively predicted achievement.</w:t>
      </w:r>
      <w:r w:rsidR="00875466" w:rsidRPr="00DC4292">
        <w:rPr>
          <w:rFonts w:ascii="Times New Roman" w:hAnsi="Times New Roman" w:cs="Times New Roman"/>
          <w:color w:val="1C1D1E"/>
          <w:sz w:val="24"/>
          <w:szCs w:val="24"/>
          <w:shd w:val="clear" w:color="auto" w:fill="FFFFFF"/>
        </w:rPr>
        <w:t xml:space="preserve"> This is consistent with the work of </w:t>
      </w:r>
      <w:proofErr w:type="spellStart"/>
      <w:r w:rsidR="00875466" w:rsidRPr="00DC4292">
        <w:rPr>
          <w:rFonts w:ascii="Times New Roman" w:hAnsi="Times New Roman" w:cs="Times New Roman"/>
          <w:color w:val="1C1D1E"/>
          <w:sz w:val="24"/>
          <w:szCs w:val="24"/>
          <w:shd w:val="clear" w:color="auto" w:fill="FFFFFF"/>
        </w:rPr>
        <w:t>Rogaten</w:t>
      </w:r>
      <w:proofErr w:type="spellEnd"/>
      <w:r w:rsidR="00875466" w:rsidRPr="00DC4292">
        <w:rPr>
          <w:rFonts w:ascii="Times New Roman" w:hAnsi="Times New Roman" w:cs="Times New Roman"/>
          <w:color w:val="1C1D1E"/>
          <w:sz w:val="24"/>
          <w:szCs w:val="24"/>
          <w:shd w:val="clear" w:color="auto" w:fill="FFFFFF"/>
        </w:rPr>
        <w:t xml:space="preserve"> and Moneta (2017) who found positive affect to be “</w:t>
      </w:r>
      <w:r w:rsidR="00875466" w:rsidRPr="00DC4292">
        <w:rPr>
          <w:rFonts w:ascii="Times New Roman" w:hAnsi="Times New Roman" w:cs="Times New Roman"/>
          <w:i/>
          <w:color w:val="1C1D1E"/>
          <w:sz w:val="24"/>
          <w:szCs w:val="24"/>
          <w:shd w:val="clear" w:color="auto" w:fill="FFFFFF"/>
        </w:rPr>
        <w:t>t</w:t>
      </w:r>
      <w:r w:rsidR="00875466" w:rsidRPr="00DC4292">
        <w:rPr>
          <w:rFonts w:ascii="Times New Roman" w:hAnsi="Times New Roman" w:cs="Times New Roman"/>
          <w:i/>
          <w:color w:val="333333"/>
          <w:sz w:val="24"/>
          <w:szCs w:val="24"/>
          <w:shd w:val="clear" w:color="auto" w:fill="FCFCFC"/>
        </w:rPr>
        <w:t>he strongest and sole psychological and direct predictor of students’ academic performance</w:t>
      </w:r>
      <w:r w:rsidR="00875466" w:rsidRPr="00DC4292">
        <w:rPr>
          <w:rFonts w:ascii="Times New Roman" w:hAnsi="Times New Roman" w:cs="Times New Roman"/>
          <w:color w:val="333333"/>
          <w:sz w:val="24"/>
          <w:szCs w:val="24"/>
          <w:shd w:val="clear" w:color="auto" w:fill="FCFCFC"/>
        </w:rPr>
        <w:t>”.</w:t>
      </w:r>
      <w:r w:rsidR="00C90C19" w:rsidRPr="00DC4292">
        <w:rPr>
          <w:rFonts w:ascii="Times New Roman" w:hAnsi="Times New Roman" w:cs="Times New Roman"/>
          <w:color w:val="333333"/>
          <w:sz w:val="24"/>
          <w:szCs w:val="24"/>
          <w:shd w:val="clear" w:color="auto" w:fill="FCFCFC"/>
        </w:rPr>
        <w:t xml:space="preserve"> Based upon three small-scale studies of university students, King et al (2015) found both positive and </w:t>
      </w:r>
      <w:r w:rsidR="00C90C19" w:rsidRPr="003F3895">
        <w:rPr>
          <w:rFonts w:ascii="Times New Roman" w:hAnsi="Times New Roman" w:cs="Times New Roman"/>
          <w:color w:val="333333"/>
          <w:sz w:val="24"/>
          <w:szCs w:val="24"/>
          <w:shd w:val="clear" w:color="auto" w:fill="FCFCFC"/>
        </w:rPr>
        <w:t xml:space="preserve">negative affect to be associated with school engagement and disaffection. Likewise, analysing data from a large sample of university undergraduate students, Mega, </w:t>
      </w:r>
      <w:proofErr w:type="spellStart"/>
      <w:r w:rsidR="00C90C19" w:rsidRPr="003F3895">
        <w:rPr>
          <w:rFonts w:ascii="Times New Roman" w:hAnsi="Times New Roman" w:cs="Times New Roman"/>
          <w:color w:val="333333"/>
          <w:sz w:val="24"/>
          <w:szCs w:val="24"/>
          <w:shd w:val="clear" w:color="auto" w:fill="FCFCFC"/>
        </w:rPr>
        <w:t>Ronconi</w:t>
      </w:r>
      <w:proofErr w:type="spellEnd"/>
      <w:r w:rsidR="00C90C19" w:rsidRPr="003F3895">
        <w:rPr>
          <w:rFonts w:ascii="Times New Roman" w:hAnsi="Times New Roman" w:cs="Times New Roman"/>
          <w:color w:val="333333"/>
          <w:sz w:val="24"/>
          <w:szCs w:val="24"/>
          <w:shd w:val="clear" w:color="auto" w:fill="FCFCFC"/>
        </w:rPr>
        <w:t xml:space="preserve"> and De </w:t>
      </w:r>
      <w:proofErr w:type="spellStart"/>
      <w:r w:rsidR="00C90C19" w:rsidRPr="003F3895">
        <w:rPr>
          <w:rFonts w:ascii="Times New Roman" w:hAnsi="Times New Roman" w:cs="Times New Roman"/>
          <w:color w:val="333333"/>
          <w:sz w:val="24"/>
          <w:szCs w:val="24"/>
          <w:shd w:val="clear" w:color="auto" w:fill="FCFCFC"/>
        </w:rPr>
        <w:t>Beni</w:t>
      </w:r>
      <w:proofErr w:type="spellEnd"/>
      <w:r w:rsidR="00C90C19" w:rsidRPr="003F3895">
        <w:rPr>
          <w:rFonts w:ascii="Times New Roman" w:hAnsi="Times New Roman" w:cs="Times New Roman"/>
          <w:color w:val="333333"/>
          <w:sz w:val="24"/>
          <w:szCs w:val="24"/>
          <w:shd w:val="clear" w:color="auto" w:fill="FCFCFC"/>
        </w:rPr>
        <w:t xml:space="preserve"> (2014) </w:t>
      </w:r>
      <w:r w:rsidR="003F3895" w:rsidRPr="003F3895">
        <w:rPr>
          <w:rFonts w:ascii="Times New Roman" w:hAnsi="Times New Roman" w:cs="Times New Roman"/>
          <w:color w:val="333333"/>
          <w:sz w:val="24"/>
          <w:szCs w:val="24"/>
          <w:shd w:val="clear" w:color="auto" w:fill="FCFCFC"/>
        </w:rPr>
        <w:t>concluded</w:t>
      </w:r>
      <w:r w:rsidR="00C90C19" w:rsidRPr="003F3895">
        <w:rPr>
          <w:rFonts w:ascii="Times New Roman" w:hAnsi="Times New Roman" w:cs="Times New Roman"/>
          <w:color w:val="333333"/>
          <w:sz w:val="24"/>
          <w:szCs w:val="24"/>
          <w:shd w:val="clear" w:color="auto" w:fill="FCFCFC"/>
        </w:rPr>
        <w:t xml:space="preserve"> that “</w:t>
      </w:r>
      <w:r w:rsidR="00C90C19" w:rsidRPr="003F3895">
        <w:rPr>
          <w:rFonts w:ascii="Times New Roman" w:hAnsi="Times New Roman" w:cs="Times New Roman"/>
          <w:i/>
          <w:color w:val="333333"/>
          <w:sz w:val="24"/>
          <w:szCs w:val="24"/>
          <w:shd w:val="clear" w:color="auto" w:fill="FFFFFF"/>
        </w:rPr>
        <w:t>students’ emotions influence their self-regulated learning and their motivation, and these, in turn, affect academic achievement</w:t>
      </w:r>
      <w:r w:rsidR="00C90C19" w:rsidRPr="003F3895">
        <w:rPr>
          <w:rFonts w:ascii="Times New Roman" w:hAnsi="Times New Roman" w:cs="Times New Roman"/>
          <w:color w:val="333333"/>
          <w:sz w:val="24"/>
          <w:szCs w:val="24"/>
          <w:shd w:val="clear" w:color="auto" w:fill="FFFFFF"/>
        </w:rPr>
        <w:t>”.</w:t>
      </w:r>
      <w:r w:rsidR="00C90C19" w:rsidRPr="003F3895">
        <w:rPr>
          <w:rFonts w:ascii="Times New Roman" w:hAnsi="Times New Roman" w:cs="Times New Roman"/>
          <w:color w:val="333333"/>
          <w:sz w:val="24"/>
          <w:szCs w:val="24"/>
          <w:shd w:val="clear" w:color="auto" w:fill="FCFCFC"/>
        </w:rPr>
        <w:t xml:space="preserve"> Such</w:t>
      </w:r>
      <w:r w:rsidR="00C90C19" w:rsidRPr="00DC4292">
        <w:rPr>
          <w:rFonts w:ascii="Times New Roman" w:hAnsi="Times New Roman" w:cs="Times New Roman"/>
          <w:color w:val="333333"/>
          <w:sz w:val="24"/>
          <w:szCs w:val="24"/>
          <w:shd w:val="clear" w:color="auto" w:fill="FCFCFC"/>
        </w:rPr>
        <w:t xml:space="preserve"> work </w:t>
      </w:r>
      <w:r w:rsidR="00C90C19" w:rsidRPr="00DC4292">
        <w:rPr>
          <w:rFonts w:ascii="Times New Roman" w:hAnsi="Times New Roman" w:cs="Times New Roman"/>
          <w:color w:val="333333"/>
          <w:sz w:val="24"/>
          <w:szCs w:val="24"/>
          <w:shd w:val="clear" w:color="auto" w:fill="FCFCFC"/>
        </w:rPr>
        <w:lastRenderedPageBreak/>
        <w:t>has been picked up by the OECD (</w:t>
      </w:r>
      <w:hyperlink r:id="rId9" w:history="1">
        <w:r w:rsidR="009372D9" w:rsidRPr="009372D9">
          <w:rPr>
            <w:rStyle w:val="Hyperlink"/>
            <w:rFonts w:ascii="Times New Roman" w:hAnsi="Times New Roman" w:cs="Times New Roman"/>
            <w:color w:val="000000" w:themeColor="text1"/>
            <w:sz w:val="24"/>
            <w:szCs w:val="24"/>
            <w:u w:val="none"/>
            <w:shd w:val="clear" w:color="auto" w:fill="FCFCFC"/>
          </w:rPr>
          <w:t>OECD</w:t>
        </w:r>
      </w:hyperlink>
      <w:r w:rsidR="009372D9" w:rsidRPr="009372D9">
        <w:rPr>
          <w:rStyle w:val="Hyperlink"/>
          <w:rFonts w:ascii="Times New Roman" w:hAnsi="Times New Roman" w:cs="Times New Roman"/>
          <w:color w:val="000000" w:themeColor="text1"/>
          <w:sz w:val="24"/>
          <w:szCs w:val="24"/>
          <w:u w:val="none"/>
          <w:shd w:val="clear" w:color="auto" w:fill="FCFCFC"/>
        </w:rPr>
        <w:t xml:space="preserve"> 2019</w:t>
      </w:r>
      <w:r w:rsidR="00C90C19" w:rsidRPr="00DC4292">
        <w:rPr>
          <w:rFonts w:ascii="Times New Roman" w:hAnsi="Times New Roman" w:cs="Times New Roman"/>
          <w:color w:val="333333"/>
          <w:sz w:val="24"/>
          <w:szCs w:val="24"/>
          <w:shd w:val="clear" w:color="auto" w:fill="FCFCFC"/>
        </w:rPr>
        <w:t xml:space="preserve">), who </w:t>
      </w:r>
      <w:r w:rsidR="003F3895">
        <w:rPr>
          <w:rFonts w:ascii="Times New Roman" w:hAnsi="Times New Roman" w:cs="Times New Roman"/>
          <w:color w:val="333333"/>
          <w:sz w:val="24"/>
          <w:szCs w:val="24"/>
          <w:shd w:val="clear" w:color="auto" w:fill="FCFCFC"/>
        </w:rPr>
        <w:t>have consequently claimed</w:t>
      </w:r>
      <w:r w:rsidR="00C90C19" w:rsidRPr="00DC4292">
        <w:rPr>
          <w:rFonts w:ascii="Times New Roman" w:hAnsi="Times New Roman" w:cs="Times New Roman"/>
          <w:color w:val="333333"/>
          <w:sz w:val="24"/>
          <w:szCs w:val="24"/>
          <w:shd w:val="clear" w:color="auto" w:fill="FCFCFC"/>
        </w:rPr>
        <w:t xml:space="preserve"> that “</w:t>
      </w:r>
      <w:r w:rsidR="00C90C19" w:rsidRPr="00DC4292">
        <w:rPr>
          <w:rFonts w:ascii="Times New Roman" w:hAnsi="Times New Roman" w:cs="Times New Roman"/>
          <w:i/>
          <w:color w:val="333333"/>
          <w:sz w:val="24"/>
          <w:szCs w:val="24"/>
          <w:shd w:val="clear" w:color="auto" w:fill="FFFFFF"/>
        </w:rPr>
        <w:t>positive affect is positively associated with motivation, self-efficacy and engagement at school, and indirectly with academic achievement</w:t>
      </w:r>
      <w:r w:rsidR="00C90C19" w:rsidRPr="00DC4292">
        <w:rPr>
          <w:rFonts w:ascii="Times New Roman" w:hAnsi="Times New Roman" w:cs="Times New Roman"/>
          <w:color w:val="333333"/>
          <w:sz w:val="24"/>
          <w:szCs w:val="24"/>
          <w:shd w:val="clear" w:color="auto" w:fill="FCFCFC"/>
        </w:rPr>
        <w:t>”.</w:t>
      </w:r>
      <w:r w:rsidR="00C90C19" w:rsidRPr="00DC4292">
        <w:rPr>
          <w:rFonts w:ascii="Times New Roman" w:hAnsi="Times New Roman" w:cs="Times New Roman"/>
          <w:color w:val="1C1D1E"/>
          <w:sz w:val="24"/>
          <w:szCs w:val="24"/>
          <w:shd w:val="clear" w:color="auto" w:fill="FFFFFF"/>
        </w:rPr>
        <w:t xml:space="preserve"> </w:t>
      </w:r>
      <w:r w:rsidR="00EB4016" w:rsidRPr="00DC4292">
        <w:rPr>
          <w:rFonts w:ascii="Times New Roman" w:hAnsi="Times New Roman" w:cs="Times New Roman"/>
          <w:sz w:val="24"/>
          <w:szCs w:val="24"/>
        </w:rPr>
        <w:t xml:space="preserve">On the other hand, in the United States, Nickerson, </w:t>
      </w:r>
      <w:proofErr w:type="spellStart"/>
      <w:r w:rsidR="00EB4016" w:rsidRPr="00DC4292">
        <w:rPr>
          <w:rFonts w:ascii="Times New Roman" w:hAnsi="Times New Roman" w:cs="Times New Roman"/>
          <w:sz w:val="24"/>
          <w:szCs w:val="24"/>
        </w:rPr>
        <w:t>Diener</w:t>
      </w:r>
      <w:proofErr w:type="spellEnd"/>
      <w:r w:rsidR="00EB4016" w:rsidRPr="00DC4292">
        <w:rPr>
          <w:rFonts w:ascii="Times New Roman" w:hAnsi="Times New Roman" w:cs="Times New Roman"/>
          <w:sz w:val="24"/>
          <w:szCs w:val="24"/>
        </w:rPr>
        <w:t xml:space="preserve"> and Schwarz (2011) find that positive emotions are </w:t>
      </w:r>
      <w:r w:rsidR="00EB4016" w:rsidRPr="00DC4292">
        <w:rPr>
          <w:rFonts w:ascii="Times New Roman" w:hAnsi="Times New Roman" w:cs="Times New Roman"/>
          <w:i/>
          <w:sz w:val="24"/>
          <w:szCs w:val="24"/>
        </w:rPr>
        <w:t>negatively</w:t>
      </w:r>
      <w:r w:rsidR="00EB4016" w:rsidRPr="00DC4292">
        <w:rPr>
          <w:rFonts w:ascii="Times New Roman" w:hAnsi="Times New Roman" w:cs="Times New Roman"/>
          <w:sz w:val="24"/>
          <w:szCs w:val="24"/>
        </w:rPr>
        <w:t xml:space="preserve"> related to most object</w:t>
      </w:r>
      <w:r w:rsidR="003F3895">
        <w:rPr>
          <w:rFonts w:ascii="Times New Roman" w:hAnsi="Times New Roman" w:cs="Times New Roman"/>
          <w:sz w:val="24"/>
          <w:szCs w:val="24"/>
        </w:rPr>
        <w:t>ive measures of academic</w:t>
      </w:r>
      <w:r w:rsidR="00EB4016" w:rsidRPr="00DC4292">
        <w:rPr>
          <w:rFonts w:ascii="Times New Roman" w:hAnsi="Times New Roman" w:cs="Times New Roman"/>
          <w:sz w:val="24"/>
          <w:szCs w:val="24"/>
        </w:rPr>
        <w:t xml:space="preserve"> success.</w:t>
      </w:r>
      <w:r w:rsidR="00DC4292" w:rsidRPr="00DC4292">
        <w:rPr>
          <w:rFonts w:ascii="Times New Roman" w:hAnsi="Times New Roman" w:cs="Times New Roman"/>
          <w:sz w:val="24"/>
          <w:szCs w:val="24"/>
        </w:rPr>
        <w:t xml:space="preserve"> Relatedly, while Lewis et al (2009) found positive emotions to be related to school satisfaction and engagement, they were not predictive of students’ grades. </w:t>
      </w:r>
      <w:r w:rsidR="00EB4016" w:rsidRPr="00DC4292">
        <w:rPr>
          <w:rFonts w:ascii="Times New Roman" w:hAnsi="Times New Roman" w:cs="Times New Roman"/>
          <w:sz w:val="24"/>
          <w:szCs w:val="24"/>
        </w:rPr>
        <w:t>Interestingly, Chin et al</w:t>
      </w:r>
      <w:r w:rsidR="007740A0" w:rsidRPr="00DC4292">
        <w:rPr>
          <w:rFonts w:ascii="Times New Roman" w:hAnsi="Times New Roman" w:cs="Times New Roman"/>
          <w:sz w:val="24"/>
          <w:szCs w:val="24"/>
        </w:rPr>
        <w:t>. (2017) suggest</w:t>
      </w:r>
      <w:r w:rsidR="00EB4016" w:rsidRPr="00DC4292">
        <w:rPr>
          <w:rFonts w:ascii="Times New Roman" w:hAnsi="Times New Roman" w:cs="Times New Roman"/>
          <w:sz w:val="24"/>
          <w:szCs w:val="24"/>
        </w:rPr>
        <w:t xml:space="preserve"> that the general construct of negative emotions </w:t>
      </w:r>
      <w:r w:rsidR="007740A0" w:rsidRPr="00DC4292">
        <w:rPr>
          <w:rFonts w:ascii="Times New Roman" w:hAnsi="Times New Roman" w:cs="Times New Roman"/>
          <w:sz w:val="24"/>
          <w:szCs w:val="24"/>
        </w:rPr>
        <w:t>is too broad for its influence to be detected upon academic performance. However, they also indicate that more specific constructs</w:t>
      </w:r>
      <w:r w:rsidR="003F3895">
        <w:rPr>
          <w:rFonts w:ascii="Times New Roman" w:hAnsi="Times New Roman" w:cs="Times New Roman"/>
          <w:sz w:val="24"/>
          <w:szCs w:val="24"/>
        </w:rPr>
        <w:t xml:space="preserve"> – particularly those</w:t>
      </w:r>
      <w:r w:rsidR="007740A0" w:rsidRPr="00DC4292">
        <w:rPr>
          <w:rFonts w:ascii="Times New Roman" w:hAnsi="Times New Roman" w:cs="Times New Roman"/>
          <w:sz w:val="24"/>
          <w:szCs w:val="24"/>
        </w:rPr>
        <w:t xml:space="preserve"> related to test anxiety</w:t>
      </w:r>
      <w:r w:rsidR="003F3895">
        <w:rPr>
          <w:rFonts w:ascii="Times New Roman" w:hAnsi="Times New Roman" w:cs="Times New Roman"/>
          <w:sz w:val="24"/>
          <w:szCs w:val="24"/>
        </w:rPr>
        <w:t xml:space="preserve"> -</w:t>
      </w:r>
      <w:r w:rsidR="007740A0" w:rsidRPr="00DC4292">
        <w:rPr>
          <w:rFonts w:ascii="Times New Roman" w:hAnsi="Times New Roman" w:cs="Times New Roman"/>
          <w:sz w:val="24"/>
          <w:szCs w:val="24"/>
        </w:rPr>
        <w:t xml:space="preserve"> are useful predicto</w:t>
      </w:r>
      <w:r w:rsidR="007740A0" w:rsidRPr="00622194">
        <w:rPr>
          <w:rFonts w:ascii="Times New Roman" w:hAnsi="Times New Roman" w:cs="Times New Roman"/>
          <w:sz w:val="24"/>
          <w:szCs w:val="24"/>
        </w:rPr>
        <w:t>rs of future test scores.</w:t>
      </w:r>
      <w:r w:rsidR="009362BC">
        <w:rPr>
          <w:rFonts w:ascii="Times New Roman" w:hAnsi="Times New Roman" w:cs="Times New Roman"/>
          <w:sz w:val="24"/>
          <w:szCs w:val="24"/>
        </w:rPr>
        <w:t xml:space="preserve"> This is consistent with a wide </w:t>
      </w:r>
      <w:r w:rsidR="007740A0" w:rsidRPr="00622194">
        <w:rPr>
          <w:rFonts w:ascii="Times New Roman" w:hAnsi="Times New Roman" w:cs="Times New Roman"/>
          <w:sz w:val="24"/>
          <w:szCs w:val="24"/>
        </w:rPr>
        <w:t xml:space="preserve">body of related </w:t>
      </w:r>
      <w:r w:rsidR="003F3895" w:rsidRPr="00622194">
        <w:rPr>
          <w:rFonts w:ascii="Times New Roman" w:hAnsi="Times New Roman" w:cs="Times New Roman"/>
          <w:sz w:val="24"/>
          <w:szCs w:val="24"/>
        </w:rPr>
        <w:t>work</w:t>
      </w:r>
      <w:r w:rsidR="007740A0" w:rsidRPr="00622194">
        <w:rPr>
          <w:rFonts w:ascii="Times New Roman" w:hAnsi="Times New Roman" w:cs="Times New Roman"/>
          <w:sz w:val="24"/>
          <w:szCs w:val="24"/>
        </w:rPr>
        <w:t xml:space="preserve"> on the academic consequences of feelin</w:t>
      </w:r>
      <w:r w:rsidR="00DC4292" w:rsidRPr="00622194">
        <w:rPr>
          <w:rFonts w:ascii="Times New Roman" w:hAnsi="Times New Roman" w:cs="Times New Roman"/>
          <w:sz w:val="24"/>
          <w:szCs w:val="24"/>
        </w:rPr>
        <w:t>g anxious about upcoming tests (</w:t>
      </w:r>
      <w:r w:rsidR="00622194" w:rsidRPr="00622194">
        <w:rPr>
          <w:rFonts w:ascii="Times New Roman" w:hAnsi="Times New Roman" w:cs="Times New Roman"/>
          <w:sz w:val="24"/>
          <w:szCs w:val="24"/>
        </w:rPr>
        <w:t xml:space="preserve">Howard 2020; von der </w:t>
      </w:r>
      <w:proofErr w:type="spellStart"/>
      <w:r w:rsidR="00622194" w:rsidRPr="00622194">
        <w:rPr>
          <w:rFonts w:ascii="Times New Roman" w:hAnsi="Times New Roman" w:cs="Times New Roman"/>
          <w:sz w:val="24"/>
          <w:szCs w:val="24"/>
        </w:rPr>
        <w:t>Embse</w:t>
      </w:r>
      <w:proofErr w:type="spellEnd"/>
      <w:r w:rsidR="00622194" w:rsidRPr="00622194">
        <w:rPr>
          <w:rFonts w:ascii="Times New Roman" w:hAnsi="Times New Roman" w:cs="Times New Roman"/>
          <w:sz w:val="24"/>
          <w:szCs w:val="24"/>
        </w:rPr>
        <w:t xml:space="preserve"> et al 2018</w:t>
      </w:r>
      <w:r w:rsidR="007740A0" w:rsidRPr="00622194">
        <w:rPr>
          <w:rFonts w:ascii="Times New Roman" w:hAnsi="Times New Roman" w:cs="Times New Roman"/>
          <w:sz w:val="24"/>
          <w:szCs w:val="24"/>
        </w:rPr>
        <w:t>).</w:t>
      </w:r>
      <w:r w:rsidR="00DC4292" w:rsidRPr="00622194">
        <w:rPr>
          <w:rFonts w:ascii="Times New Roman" w:hAnsi="Times New Roman" w:cs="Times New Roman"/>
          <w:sz w:val="24"/>
          <w:szCs w:val="24"/>
        </w:rPr>
        <w:t xml:space="preserve"> </w:t>
      </w:r>
      <w:r w:rsidR="003F3895" w:rsidRPr="00622194">
        <w:rPr>
          <w:rFonts w:ascii="Times New Roman" w:hAnsi="Times New Roman" w:cs="Times New Roman"/>
          <w:sz w:val="24"/>
          <w:szCs w:val="24"/>
        </w:rPr>
        <w:t>Nevertheless</w:t>
      </w:r>
      <w:r w:rsidR="00DC4292" w:rsidRPr="00622194">
        <w:rPr>
          <w:rFonts w:ascii="Times New Roman" w:hAnsi="Times New Roman" w:cs="Times New Roman"/>
          <w:sz w:val="24"/>
          <w:szCs w:val="24"/>
        </w:rPr>
        <w:t>, outside the specific realm of test anxiety, existing evidence of a relationship be</w:t>
      </w:r>
      <w:r w:rsidR="00DC4292" w:rsidRPr="00DC4292">
        <w:rPr>
          <w:rFonts w:ascii="Times New Roman" w:hAnsi="Times New Roman" w:cs="Times New Roman"/>
          <w:sz w:val="24"/>
          <w:szCs w:val="24"/>
        </w:rPr>
        <w:t xml:space="preserve">tween young people’s emotions and their academic achievement remains mixed, particularly with respect to the role </w:t>
      </w:r>
      <w:r w:rsidR="00857BA1">
        <w:rPr>
          <w:rFonts w:ascii="Times New Roman" w:hAnsi="Times New Roman" w:cs="Times New Roman"/>
          <w:sz w:val="24"/>
          <w:szCs w:val="24"/>
        </w:rPr>
        <w:t>played by</w:t>
      </w:r>
      <w:r w:rsidR="00DC4292" w:rsidRPr="00DC4292">
        <w:rPr>
          <w:rFonts w:ascii="Times New Roman" w:hAnsi="Times New Roman" w:cs="Times New Roman"/>
          <w:sz w:val="24"/>
          <w:szCs w:val="24"/>
        </w:rPr>
        <w:t xml:space="preserve"> positive affect.</w:t>
      </w:r>
      <w:r w:rsidR="00DC4292">
        <w:rPr>
          <w:rFonts w:ascii="Times New Roman" w:hAnsi="Times New Roman" w:cs="Times New Roman"/>
          <w:sz w:val="24"/>
          <w:szCs w:val="24"/>
        </w:rPr>
        <w:t xml:space="preserve"> </w:t>
      </w:r>
    </w:p>
    <w:p w:rsidR="008C1BB3" w:rsidRDefault="008C1BB3" w:rsidP="000E7A47">
      <w:pPr>
        <w:spacing w:line="360" w:lineRule="auto"/>
        <w:jc w:val="both"/>
        <w:rPr>
          <w:rFonts w:ascii="Times New Roman" w:hAnsi="Times New Roman" w:cs="Times New Roman"/>
          <w:color w:val="303030"/>
          <w:sz w:val="24"/>
          <w:szCs w:val="24"/>
          <w:shd w:val="clear" w:color="auto" w:fill="FFFFFF"/>
        </w:rPr>
      </w:pPr>
      <w:r>
        <w:rPr>
          <w:rFonts w:ascii="Times New Roman" w:hAnsi="Times New Roman" w:cs="Times New Roman"/>
          <w:sz w:val="24"/>
          <w:szCs w:val="24"/>
        </w:rPr>
        <w:t>Although insightful, some clear gaps within the aforementioned evidence base remain</w:t>
      </w:r>
      <w:r w:rsidR="00BF6ABA">
        <w:rPr>
          <w:rFonts w:ascii="Times New Roman" w:hAnsi="Times New Roman" w:cs="Times New Roman"/>
          <w:sz w:val="24"/>
          <w:szCs w:val="24"/>
        </w:rPr>
        <w:t>. First, with the exception of a sizeable literature specifically focused upon test anxiety, few existing studies have explicitl</w:t>
      </w:r>
      <w:r w:rsidR="00D83244">
        <w:rPr>
          <w:rFonts w:ascii="Times New Roman" w:hAnsi="Times New Roman" w:cs="Times New Roman"/>
          <w:sz w:val="24"/>
          <w:szCs w:val="24"/>
        </w:rPr>
        <w:t>y investigated</w:t>
      </w:r>
      <w:r w:rsidR="00BF6ABA">
        <w:rPr>
          <w:rFonts w:ascii="Times New Roman" w:hAnsi="Times New Roman" w:cs="Times New Roman"/>
          <w:sz w:val="24"/>
          <w:szCs w:val="24"/>
        </w:rPr>
        <w:t xml:space="preserve"> the relationship between teenagers’ emotions and their performance in high-stakes examinations. This is despite the critical importance of this issue, given how the grades </w:t>
      </w:r>
      <w:r w:rsidR="00D83244">
        <w:rPr>
          <w:rFonts w:ascii="Times New Roman" w:hAnsi="Times New Roman" w:cs="Times New Roman"/>
          <w:sz w:val="24"/>
          <w:szCs w:val="24"/>
        </w:rPr>
        <w:t>young people achieve</w:t>
      </w:r>
      <w:r w:rsidR="00BF6ABA">
        <w:rPr>
          <w:rFonts w:ascii="Times New Roman" w:hAnsi="Times New Roman" w:cs="Times New Roman"/>
          <w:sz w:val="24"/>
          <w:szCs w:val="24"/>
        </w:rPr>
        <w:t xml:space="preserve"> on such</w:t>
      </w:r>
      <w:r w:rsidR="00CE6F5E">
        <w:rPr>
          <w:rFonts w:ascii="Times New Roman" w:hAnsi="Times New Roman" w:cs="Times New Roman"/>
          <w:sz w:val="24"/>
          <w:szCs w:val="24"/>
        </w:rPr>
        <w:t xml:space="preserve"> examinations have long-lasting</w:t>
      </w:r>
      <w:r w:rsidR="00BF6ABA">
        <w:rPr>
          <w:rFonts w:ascii="Times New Roman" w:hAnsi="Times New Roman" w:cs="Times New Roman"/>
          <w:sz w:val="24"/>
          <w:szCs w:val="24"/>
        </w:rPr>
        <w:t xml:space="preserve"> material consequences</w:t>
      </w:r>
      <w:r w:rsidR="00D83244">
        <w:rPr>
          <w:rFonts w:ascii="Times New Roman" w:hAnsi="Times New Roman" w:cs="Times New Roman"/>
          <w:sz w:val="24"/>
          <w:szCs w:val="24"/>
        </w:rPr>
        <w:t xml:space="preserve"> for their future</w:t>
      </w:r>
      <w:r w:rsidR="00BF6ABA">
        <w:rPr>
          <w:rFonts w:ascii="Times New Roman" w:hAnsi="Times New Roman" w:cs="Times New Roman"/>
          <w:sz w:val="24"/>
          <w:szCs w:val="24"/>
        </w:rPr>
        <w:t xml:space="preserve"> (</w:t>
      </w:r>
      <w:r w:rsidR="00D83244">
        <w:rPr>
          <w:rFonts w:ascii="Times New Roman" w:hAnsi="Times New Roman" w:cs="Times New Roman"/>
          <w:sz w:val="24"/>
          <w:szCs w:val="24"/>
        </w:rPr>
        <w:t xml:space="preserve">Machin, McNally and </w:t>
      </w:r>
      <w:r w:rsidR="00D83244" w:rsidRPr="00D83244">
        <w:rPr>
          <w:rFonts w:ascii="Times New Roman" w:hAnsi="Times New Roman" w:cs="Times New Roman"/>
          <w:sz w:val="24"/>
          <w:szCs w:val="24"/>
        </w:rPr>
        <w:t>Ruiz-Valenzuela</w:t>
      </w:r>
      <w:r w:rsidR="00D83244">
        <w:rPr>
          <w:rFonts w:ascii="Times New Roman" w:hAnsi="Times New Roman" w:cs="Times New Roman"/>
          <w:sz w:val="24"/>
          <w:szCs w:val="24"/>
        </w:rPr>
        <w:t xml:space="preserve"> 2020). These examinations also</w:t>
      </w:r>
      <w:r w:rsidR="00BF6ABA">
        <w:rPr>
          <w:rFonts w:ascii="Times New Roman" w:hAnsi="Times New Roman" w:cs="Times New Roman"/>
          <w:sz w:val="24"/>
          <w:szCs w:val="24"/>
        </w:rPr>
        <w:t xml:space="preserve"> often take place at an age when young people experience negative emotio</w:t>
      </w:r>
      <w:r w:rsidR="00D83244">
        <w:rPr>
          <w:rFonts w:ascii="Times New Roman" w:hAnsi="Times New Roman" w:cs="Times New Roman"/>
          <w:sz w:val="24"/>
          <w:szCs w:val="24"/>
        </w:rPr>
        <w:t>ns and low-levels of wellbeing (e.g. at age 15/16 in the case of England)</w:t>
      </w:r>
      <w:r w:rsidR="00BF6ABA">
        <w:rPr>
          <w:rFonts w:ascii="Times New Roman" w:hAnsi="Times New Roman" w:cs="Times New Roman"/>
          <w:sz w:val="24"/>
          <w:szCs w:val="24"/>
        </w:rPr>
        <w:t>. Second, there is a particular dearth of evidence on this matter in England. This is despite this country having a particularly large number of young people experiencing negative emotions, at a time when they are also taking the high-stakes General Certificate of Secondary Education</w:t>
      </w:r>
      <w:r w:rsidR="000E7A47">
        <w:rPr>
          <w:rFonts w:ascii="Times New Roman" w:hAnsi="Times New Roman" w:cs="Times New Roman"/>
          <w:sz w:val="24"/>
          <w:szCs w:val="24"/>
        </w:rPr>
        <w:t xml:space="preserve"> (GCSE)</w:t>
      </w:r>
      <w:r w:rsidR="00BF6ABA">
        <w:rPr>
          <w:rFonts w:ascii="Times New Roman" w:hAnsi="Times New Roman" w:cs="Times New Roman"/>
          <w:sz w:val="24"/>
          <w:szCs w:val="24"/>
        </w:rPr>
        <w:t xml:space="preserve"> examinations – making it an ideal setting to conduct such research. Third, relatively few studies have investigated the link between emotions and academic outcomes using large-scale,</w:t>
      </w:r>
      <w:r w:rsidR="00D83244">
        <w:rPr>
          <w:rFonts w:ascii="Times New Roman" w:hAnsi="Times New Roman" w:cs="Times New Roman"/>
          <w:sz w:val="24"/>
          <w:szCs w:val="24"/>
        </w:rPr>
        <w:t xml:space="preserve"> longitudinal,</w:t>
      </w:r>
      <w:r w:rsidR="00BF6ABA">
        <w:rPr>
          <w:rFonts w:ascii="Times New Roman" w:hAnsi="Times New Roman" w:cs="Times New Roman"/>
          <w:sz w:val="24"/>
          <w:szCs w:val="24"/>
        </w:rPr>
        <w:t xml:space="preserve"> nationally representative data</w:t>
      </w:r>
      <w:r w:rsidR="00D83244">
        <w:rPr>
          <w:rFonts w:ascii="Times New Roman" w:hAnsi="Times New Roman" w:cs="Times New Roman"/>
          <w:sz w:val="24"/>
          <w:szCs w:val="24"/>
        </w:rPr>
        <w:t xml:space="preserve">. </w:t>
      </w:r>
    </w:p>
    <w:p w:rsidR="000E7A47" w:rsidRDefault="000E7A47" w:rsidP="000E7A47">
      <w:pPr>
        <w:spacing w:line="360" w:lineRule="auto"/>
        <w:jc w:val="both"/>
        <w:rPr>
          <w:rFonts w:ascii="Times New Roman" w:hAnsi="Times New Roman" w:cs="Times New Roman"/>
          <w:color w:val="303030"/>
          <w:sz w:val="24"/>
          <w:szCs w:val="24"/>
          <w:shd w:val="clear" w:color="auto" w:fill="FFFFFF"/>
        </w:rPr>
      </w:pPr>
      <w:r>
        <w:rPr>
          <w:rFonts w:ascii="Times New Roman" w:hAnsi="Times New Roman" w:cs="Times New Roman"/>
          <w:color w:val="303030"/>
          <w:sz w:val="24"/>
          <w:szCs w:val="24"/>
          <w:shd w:val="clear" w:color="auto" w:fill="FFFFFF"/>
        </w:rPr>
        <w:t xml:space="preserve">The aim of this paper is to add new evidence on this matter to the existing evidence base. Specifically, </w:t>
      </w:r>
      <w:r w:rsidR="00902B71">
        <w:rPr>
          <w:rFonts w:ascii="Times New Roman" w:hAnsi="Times New Roman" w:cs="Times New Roman"/>
          <w:color w:val="303030"/>
          <w:sz w:val="24"/>
          <w:szCs w:val="24"/>
          <w:shd w:val="clear" w:color="auto" w:fill="FFFFFF"/>
        </w:rPr>
        <w:t>I</w:t>
      </w:r>
      <w:r>
        <w:rPr>
          <w:rFonts w:ascii="Times New Roman" w:hAnsi="Times New Roman" w:cs="Times New Roman"/>
          <w:color w:val="303030"/>
          <w:sz w:val="24"/>
          <w:szCs w:val="24"/>
          <w:shd w:val="clear" w:color="auto" w:fill="FFFFFF"/>
        </w:rPr>
        <w:t xml:space="preserve"> use unique survey-administrative linked data to explore how the positive and negative emotions expressed by Year 11 pupils in England </w:t>
      </w:r>
      <w:r w:rsidR="005302E8">
        <w:rPr>
          <w:rFonts w:ascii="Times New Roman" w:hAnsi="Times New Roman" w:cs="Times New Roman"/>
          <w:color w:val="303030"/>
          <w:sz w:val="24"/>
          <w:szCs w:val="24"/>
          <w:shd w:val="clear" w:color="auto" w:fill="FFFFFF"/>
        </w:rPr>
        <w:t>are</w:t>
      </w:r>
      <w:r>
        <w:rPr>
          <w:rFonts w:ascii="Times New Roman" w:hAnsi="Times New Roman" w:cs="Times New Roman"/>
          <w:color w:val="303030"/>
          <w:sz w:val="24"/>
          <w:szCs w:val="24"/>
          <w:shd w:val="clear" w:color="auto" w:fill="FFFFFF"/>
        </w:rPr>
        <w:t xml:space="preserve"> related to the grades they achieve in the high-stakes GCSE examinations. </w:t>
      </w:r>
      <w:r w:rsidR="00D83244">
        <w:rPr>
          <w:rFonts w:ascii="Times New Roman" w:hAnsi="Times New Roman" w:cs="Times New Roman"/>
          <w:color w:val="303030"/>
          <w:sz w:val="24"/>
          <w:szCs w:val="24"/>
          <w:shd w:val="clear" w:color="auto" w:fill="FFFFFF"/>
        </w:rPr>
        <w:t xml:space="preserve"> </w:t>
      </w:r>
      <w:r>
        <w:rPr>
          <w:rFonts w:ascii="Times New Roman" w:hAnsi="Times New Roman" w:cs="Times New Roman"/>
          <w:color w:val="303030"/>
          <w:sz w:val="24"/>
          <w:szCs w:val="24"/>
          <w:shd w:val="clear" w:color="auto" w:fill="FFFFFF"/>
        </w:rPr>
        <w:t xml:space="preserve">To trial </w:t>
      </w:r>
      <w:r w:rsidR="00902B71">
        <w:rPr>
          <w:rFonts w:ascii="Times New Roman" w:hAnsi="Times New Roman" w:cs="Times New Roman"/>
          <w:color w:val="303030"/>
          <w:sz w:val="24"/>
          <w:szCs w:val="24"/>
          <w:shd w:val="clear" w:color="auto" w:fill="FFFFFF"/>
        </w:rPr>
        <w:t>the</w:t>
      </w:r>
      <w:r w:rsidR="0051066C">
        <w:rPr>
          <w:rFonts w:ascii="Times New Roman" w:hAnsi="Times New Roman" w:cs="Times New Roman"/>
          <w:color w:val="303030"/>
          <w:sz w:val="24"/>
          <w:szCs w:val="24"/>
          <w:shd w:val="clear" w:color="auto" w:fill="FFFFFF"/>
        </w:rPr>
        <w:t xml:space="preserve"> key findings, consistent evidence emerges of low levels of positive affect – i.e. teenagers rarely feeling happy, lively and cheerful </w:t>
      </w:r>
      <w:r w:rsidR="0051066C">
        <w:rPr>
          <w:rFonts w:ascii="Times New Roman" w:hAnsi="Times New Roman" w:cs="Times New Roman"/>
          <w:color w:val="303030"/>
          <w:sz w:val="24"/>
          <w:szCs w:val="24"/>
          <w:shd w:val="clear" w:color="auto" w:fill="FFFFFF"/>
        </w:rPr>
        <w:lastRenderedPageBreak/>
        <w:t>– being negatively associated with GCSE grades (effect size ~ 0.10-0.15). Yet the same is not true with respect to high levels of positive affect – i.e. teenagers</w:t>
      </w:r>
      <w:r w:rsidR="00E73A53">
        <w:rPr>
          <w:rFonts w:ascii="Times New Roman" w:hAnsi="Times New Roman" w:cs="Times New Roman"/>
          <w:color w:val="303030"/>
          <w:sz w:val="24"/>
          <w:szCs w:val="24"/>
          <w:shd w:val="clear" w:color="auto" w:fill="FFFFFF"/>
        </w:rPr>
        <w:t xml:space="preserve"> who</w:t>
      </w:r>
      <w:r w:rsidR="00CE6F5E">
        <w:rPr>
          <w:rFonts w:ascii="Times New Roman" w:hAnsi="Times New Roman" w:cs="Times New Roman"/>
          <w:color w:val="303030"/>
          <w:sz w:val="24"/>
          <w:szCs w:val="24"/>
          <w:shd w:val="clear" w:color="auto" w:fill="FFFFFF"/>
        </w:rPr>
        <w:t xml:space="preserve"> always feel</w:t>
      </w:r>
      <w:r w:rsidR="0051066C">
        <w:rPr>
          <w:rFonts w:ascii="Times New Roman" w:hAnsi="Times New Roman" w:cs="Times New Roman"/>
          <w:color w:val="303030"/>
          <w:sz w:val="24"/>
          <w:szCs w:val="24"/>
          <w:shd w:val="clear" w:color="auto" w:fill="FFFFFF"/>
        </w:rPr>
        <w:t xml:space="preserve"> happy, lively and cheerful – who perform the same on their GCSEs </w:t>
      </w:r>
      <w:r w:rsidR="00E73A53">
        <w:rPr>
          <w:rFonts w:ascii="Times New Roman" w:hAnsi="Times New Roman" w:cs="Times New Roman"/>
          <w:color w:val="303030"/>
          <w:sz w:val="24"/>
          <w:szCs w:val="24"/>
          <w:shd w:val="clear" w:color="auto" w:fill="FFFFFF"/>
        </w:rPr>
        <w:t xml:space="preserve">as their peers in the middle of the positive affect </w:t>
      </w:r>
      <w:r w:rsidR="005302E8">
        <w:rPr>
          <w:rFonts w:ascii="Times New Roman" w:hAnsi="Times New Roman" w:cs="Times New Roman"/>
          <w:color w:val="303030"/>
          <w:sz w:val="24"/>
          <w:szCs w:val="24"/>
          <w:shd w:val="clear" w:color="auto" w:fill="FFFFFF"/>
        </w:rPr>
        <w:t>distribution</w:t>
      </w:r>
      <w:r w:rsidR="00E73A53">
        <w:rPr>
          <w:rFonts w:ascii="Times New Roman" w:hAnsi="Times New Roman" w:cs="Times New Roman"/>
          <w:color w:val="303030"/>
          <w:sz w:val="24"/>
          <w:szCs w:val="24"/>
          <w:shd w:val="clear" w:color="auto" w:fill="FFFFFF"/>
        </w:rPr>
        <w:t>. On the other hand, fear of failure does not appear to</w:t>
      </w:r>
      <w:r w:rsidR="005302E8">
        <w:rPr>
          <w:rFonts w:ascii="Times New Roman" w:hAnsi="Times New Roman" w:cs="Times New Roman"/>
          <w:color w:val="303030"/>
          <w:sz w:val="24"/>
          <w:szCs w:val="24"/>
          <w:shd w:val="clear" w:color="auto" w:fill="FFFFFF"/>
        </w:rPr>
        <w:t xml:space="preserve"> be linked with GCSE attainment</w:t>
      </w:r>
      <w:r w:rsidR="00E73A53">
        <w:rPr>
          <w:rFonts w:ascii="Times New Roman" w:hAnsi="Times New Roman" w:cs="Times New Roman"/>
          <w:color w:val="303030"/>
          <w:sz w:val="24"/>
          <w:szCs w:val="24"/>
          <w:shd w:val="clear" w:color="auto" w:fill="FFFFFF"/>
        </w:rPr>
        <w:t xml:space="preserve"> while</w:t>
      </w:r>
      <w:r w:rsidR="005302E8">
        <w:rPr>
          <w:rFonts w:ascii="Times New Roman" w:hAnsi="Times New Roman" w:cs="Times New Roman"/>
          <w:color w:val="303030"/>
          <w:sz w:val="24"/>
          <w:szCs w:val="24"/>
          <w:shd w:val="clear" w:color="auto" w:fill="FFFFFF"/>
        </w:rPr>
        <w:t>, more generally,</w:t>
      </w:r>
      <w:r w:rsidR="00E73A53">
        <w:rPr>
          <w:rFonts w:ascii="Times New Roman" w:hAnsi="Times New Roman" w:cs="Times New Roman"/>
          <w:color w:val="303030"/>
          <w:sz w:val="24"/>
          <w:szCs w:val="24"/>
          <w:shd w:val="clear" w:color="auto" w:fill="FFFFFF"/>
        </w:rPr>
        <w:t xml:space="preserve"> results</w:t>
      </w:r>
      <w:r w:rsidR="005302E8">
        <w:rPr>
          <w:rFonts w:ascii="Times New Roman" w:hAnsi="Times New Roman" w:cs="Times New Roman"/>
          <w:color w:val="303030"/>
          <w:sz w:val="24"/>
          <w:szCs w:val="24"/>
          <w:shd w:val="clear" w:color="auto" w:fill="FFFFFF"/>
        </w:rPr>
        <w:t xml:space="preserve"> with respect to</w:t>
      </w:r>
      <w:r w:rsidR="00E73A53">
        <w:rPr>
          <w:rFonts w:ascii="Times New Roman" w:hAnsi="Times New Roman" w:cs="Times New Roman"/>
          <w:color w:val="303030"/>
          <w:sz w:val="24"/>
          <w:szCs w:val="24"/>
          <w:shd w:val="clear" w:color="auto" w:fill="FFFFFF"/>
        </w:rPr>
        <w:t xml:space="preserve"> negative affect </w:t>
      </w:r>
      <w:r w:rsidR="00CE6F5E">
        <w:rPr>
          <w:rFonts w:ascii="Times New Roman" w:hAnsi="Times New Roman" w:cs="Times New Roman"/>
          <w:color w:val="303030"/>
          <w:sz w:val="24"/>
          <w:szCs w:val="24"/>
          <w:shd w:val="clear" w:color="auto" w:fill="FFFFFF"/>
        </w:rPr>
        <w:t xml:space="preserve">are </w:t>
      </w:r>
      <w:r w:rsidR="00E73A53">
        <w:rPr>
          <w:rFonts w:ascii="Times New Roman" w:hAnsi="Times New Roman" w:cs="Times New Roman"/>
          <w:color w:val="303030"/>
          <w:sz w:val="24"/>
          <w:szCs w:val="24"/>
          <w:shd w:val="clear" w:color="auto" w:fill="FFFFFF"/>
        </w:rPr>
        <w:t>somewhat mixed.</w:t>
      </w:r>
    </w:p>
    <w:p w:rsidR="000E7A47" w:rsidRPr="009533C3" w:rsidRDefault="00B04F6E" w:rsidP="000E7A47">
      <w:pPr>
        <w:spacing w:line="360" w:lineRule="auto"/>
        <w:jc w:val="both"/>
        <w:rPr>
          <w:rFonts w:ascii="Times New Roman" w:hAnsi="Times New Roman" w:cs="Times New Roman"/>
          <w:color w:val="303030"/>
          <w:sz w:val="24"/>
          <w:szCs w:val="24"/>
          <w:shd w:val="clear" w:color="auto" w:fill="FFFFFF"/>
        </w:rPr>
      </w:pPr>
      <w:r>
        <w:rPr>
          <w:rFonts w:ascii="Times New Roman" w:hAnsi="Times New Roman" w:cs="Times New Roman"/>
          <w:color w:val="303030"/>
          <w:sz w:val="24"/>
          <w:szCs w:val="24"/>
          <w:shd w:val="clear" w:color="auto" w:fill="FFFFFF"/>
        </w:rPr>
        <w:t>The paper now continues as follows. Background on the link between</w:t>
      </w:r>
      <w:r w:rsidR="00D83244">
        <w:rPr>
          <w:rFonts w:ascii="Times New Roman" w:hAnsi="Times New Roman" w:cs="Times New Roman"/>
          <w:color w:val="303030"/>
          <w:sz w:val="24"/>
          <w:szCs w:val="24"/>
          <w:shd w:val="clear" w:color="auto" w:fill="FFFFFF"/>
        </w:rPr>
        <w:t xml:space="preserve"> young people’s</w:t>
      </w:r>
      <w:r>
        <w:rPr>
          <w:rFonts w:ascii="Times New Roman" w:hAnsi="Times New Roman" w:cs="Times New Roman"/>
          <w:color w:val="303030"/>
          <w:sz w:val="24"/>
          <w:szCs w:val="24"/>
          <w:shd w:val="clear" w:color="auto" w:fill="FFFFFF"/>
        </w:rPr>
        <w:t xml:space="preserve"> emotions and</w:t>
      </w:r>
      <w:r w:rsidR="00D83244">
        <w:rPr>
          <w:rFonts w:ascii="Times New Roman" w:hAnsi="Times New Roman" w:cs="Times New Roman"/>
          <w:color w:val="303030"/>
          <w:sz w:val="24"/>
          <w:szCs w:val="24"/>
          <w:shd w:val="clear" w:color="auto" w:fill="FFFFFF"/>
        </w:rPr>
        <w:t xml:space="preserve"> their</w:t>
      </w:r>
      <w:r>
        <w:rPr>
          <w:rFonts w:ascii="Times New Roman" w:hAnsi="Times New Roman" w:cs="Times New Roman"/>
          <w:color w:val="303030"/>
          <w:sz w:val="24"/>
          <w:szCs w:val="24"/>
          <w:shd w:val="clear" w:color="auto" w:fill="FFFFFF"/>
        </w:rPr>
        <w:t xml:space="preserve"> educational achievemen</w:t>
      </w:r>
      <w:r w:rsidR="009533C3">
        <w:rPr>
          <w:rFonts w:ascii="Times New Roman" w:hAnsi="Times New Roman" w:cs="Times New Roman"/>
          <w:color w:val="303030"/>
          <w:sz w:val="24"/>
          <w:szCs w:val="24"/>
          <w:shd w:val="clear" w:color="auto" w:fill="FFFFFF"/>
        </w:rPr>
        <w:t xml:space="preserve">t </w:t>
      </w:r>
      <w:r w:rsidR="00D83244">
        <w:rPr>
          <w:rFonts w:ascii="Times New Roman" w:hAnsi="Times New Roman" w:cs="Times New Roman"/>
          <w:color w:val="303030"/>
          <w:sz w:val="24"/>
          <w:szCs w:val="24"/>
          <w:shd w:val="clear" w:color="auto" w:fill="FFFFFF"/>
        </w:rPr>
        <w:t>is</w:t>
      </w:r>
      <w:r w:rsidR="009533C3">
        <w:rPr>
          <w:rFonts w:ascii="Times New Roman" w:hAnsi="Times New Roman" w:cs="Times New Roman"/>
          <w:color w:val="303030"/>
          <w:sz w:val="24"/>
          <w:szCs w:val="24"/>
          <w:shd w:val="clear" w:color="auto" w:fill="FFFFFF"/>
        </w:rPr>
        <w:t xml:space="preserve"> provided in section 2, along with </w:t>
      </w:r>
      <w:r w:rsidR="00902B71">
        <w:rPr>
          <w:rFonts w:ascii="Times New Roman" w:hAnsi="Times New Roman" w:cs="Times New Roman"/>
          <w:color w:val="303030"/>
          <w:sz w:val="24"/>
          <w:szCs w:val="24"/>
          <w:shd w:val="clear" w:color="auto" w:fill="FFFFFF"/>
        </w:rPr>
        <w:t>the</w:t>
      </w:r>
      <w:r w:rsidR="009533C3">
        <w:rPr>
          <w:rFonts w:ascii="Times New Roman" w:hAnsi="Times New Roman" w:cs="Times New Roman"/>
          <w:color w:val="303030"/>
          <w:sz w:val="24"/>
          <w:szCs w:val="24"/>
          <w:shd w:val="clear" w:color="auto" w:fill="FFFFFF"/>
        </w:rPr>
        <w:t xml:space="preserve"> research questions. The Programme for International Assessment (PISA) data, </w:t>
      </w:r>
      <w:r w:rsidR="00D83244">
        <w:rPr>
          <w:rFonts w:ascii="Times New Roman" w:hAnsi="Times New Roman" w:cs="Times New Roman"/>
          <w:color w:val="303030"/>
          <w:sz w:val="24"/>
          <w:szCs w:val="24"/>
          <w:shd w:val="clear" w:color="auto" w:fill="FFFFFF"/>
        </w:rPr>
        <w:t xml:space="preserve">which has been </w:t>
      </w:r>
      <w:r w:rsidR="009533C3">
        <w:rPr>
          <w:rFonts w:ascii="Times New Roman" w:hAnsi="Times New Roman" w:cs="Times New Roman"/>
          <w:color w:val="303030"/>
          <w:sz w:val="24"/>
          <w:szCs w:val="24"/>
          <w:shd w:val="clear" w:color="auto" w:fill="FFFFFF"/>
        </w:rPr>
        <w:t>linked to England’s National Pupil Database (NPD)</w:t>
      </w:r>
      <w:r w:rsidR="00D83244">
        <w:rPr>
          <w:rFonts w:ascii="Times New Roman" w:hAnsi="Times New Roman" w:cs="Times New Roman"/>
          <w:color w:val="303030"/>
          <w:sz w:val="24"/>
          <w:szCs w:val="24"/>
          <w:shd w:val="clear" w:color="auto" w:fill="FFFFFF"/>
        </w:rPr>
        <w:t>,</w:t>
      </w:r>
      <w:r w:rsidR="009533C3">
        <w:rPr>
          <w:rFonts w:ascii="Times New Roman" w:hAnsi="Times New Roman" w:cs="Times New Roman"/>
          <w:color w:val="303030"/>
          <w:sz w:val="24"/>
          <w:szCs w:val="24"/>
          <w:shd w:val="clear" w:color="auto" w:fill="FFFFFF"/>
        </w:rPr>
        <w:t xml:space="preserve"> is described in section 3. A description of </w:t>
      </w:r>
      <w:r w:rsidR="00902B71">
        <w:rPr>
          <w:rFonts w:ascii="Times New Roman" w:hAnsi="Times New Roman" w:cs="Times New Roman"/>
          <w:color w:val="303030"/>
          <w:sz w:val="24"/>
          <w:szCs w:val="24"/>
          <w:shd w:val="clear" w:color="auto" w:fill="FFFFFF"/>
        </w:rPr>
        <w:t>the</w:t>
      </w:r>
      <w:r w:rsidR="009533C3">
        <w:rPr>
          <w:rFonts w:ascii="Times New Roman" w:hAnsi="Times New Roman" w:cs="Times New Roman"/>
          <w:color w:val="303030"/>
          <w:sz w:val="24"/>
          <w:szCs w:val="24"/>
          <w:shd w:val="clear" w:color="auto" w:fill="FFFFFF"/>
        </w:rPr>
        <w:t xml:space="preserve"> empirical approach then follows in section 4. Results are presented in section 5, with conclusions in section 6.</w:t>
      </w:r>
    </w:p>
    <w:p w:rsidR="007C2920" w:rsidRPr="003065C4" w:rsidRDefault="007C2920" w:rsidP="00857BA1">
      <w:pPr>
        <w:pStyle w:val="ListParagraph"/>
        <w:numPr>
          <w:ilvl w:val="0"/>
          <w:numId w:val="1"/>
        </w:numPr>
        <w:spacing w:line="360" w:lineRule="auto"/>
        <w:rPr>
          <w:rFonts w:ascii="Times New Roman" w:hAnsi="Times New Roman" w:cs="Times New Roman"/>
          <w:b/>
          <w:sz w:val="24"/>
          <w:szCs w:val="24"/>
        </w:rPr>
      </w:pPr>
      <w:r w:rsidRPr="003065C4">
        <w:rPr>
          <w:rFonts w:ascii="Times New Roman" w:hAnsi="Times New Roman" w:cs="Times New Roman"/>
          <w:b/>
          <w:sz w:val="24"/>
          <w:szCs w:val="24"/>
        </w:rPr>
        <w:t>Background and research questions</w:t>
      </w:r>
    </w:p>
    <w:p w:rsidR="00670BE5" w:rsidRPr="00670BE5" w:rsidRDefault="00670BE5" w:rsidP="00857BA1">
      <w:pPr>
        <w:spacing w:line="360" w:lineRule="auto"/>
        <w:jc w:val="both"/>
        <w:rPr>
          <w:rFonts w:ascii="Times New Roman" w:hAnsi="Times New Roman" w:cs="Times New Roman"/>
          <w:sz w:val="24"/>
          <w:szCs w:val="24"/>
        </w:rPr>
      </w:pPr>
      <w:r w:rsidRPr="00670BE5">
        <w:rPr>
          <w:rFonts w:ascii="Times New Roman" w:hAnsi="Times New Roman" w:cs="Times New Roman"/>
          <w:sz w:val="24"/>
          <w:szCs w:val="24"/>
        </w:rPr>
        <w:t xml:space="preserve">Although related, positive and negative </w:t>
      </w:r>
      <w:r w:rsidR="00D83244">
        <w:rPr>
          <w:rFonts w:ascii="Times New Roman" w:hAnsi="Times New Roman" w:cs="Times New Roman"/>
          <w:sz w:val="24"/>
          <w:szCs w:val="24"/>
        </w:rPr>
        <w:t>emotions (or “</w:t>
      </w:r>
      <w:r w:rsidRPr="00670BE5">
        <w:rPr>
          <w:rFonts w:ascii="Times New Roman" w:hAnsi="Times New Roman" w:cs="Times New Roman"/>
          <w:sz w:val="24"/>
          <w:szCs w:val="24"/>
        </w:rPr>
        <w:t>affect</w:t>
      </w:r>
      <w:r w:rsidR="00D83244">
        <w:rPr>
          <w:rFonts w:ascii="Times New Roman" w:hAnsi="Times New Roman" w:cs="Times New Roman"/>
          <w:sz w:val="24"/>
          <w:szCs w:val="24"/>
        </w:rPr>
        <w:t>”)</w:t>
      </w:r>
      <w:r w:rsidRPr="00670BE5">
        <w:rPr>
          <w:rFonts w:ascii="Times New Roman" w:hAnsi="Times New Roman" w:cs="Times New Roman"/>
          <w:sz w:val="24"/>
          <w:szCs w:val="24"/>
        </w:rPr>
        <w:t xml:space="preserve"> are distinct psychological constructs</w:t>
      </w:r>
      <w:r w:rsidR="00D83244">
        <w:rPr>
          <w:rFonts w:ascii="Times New Roman" w:hAnsi="Times New Roman" w:cs="Times New Roman"/>
          <w:sz w:val="24"/>
          <w:szCs w:val="24"/>
        </w:rPr>
        <w:t xml:space="preserve"> (Tran 2013)</w:t>
      </w:r>
      <w:r w:rsidRPr="00670BE5">
        <w:rPr>
          <w:rFonts w:ascii="Times New Roman" w:hAnsi="Times New Roman" w:cs="Times New Roman"/>
          <w:sz w:val="24"/>
          <w:szCs w:val="24"/>
        </w:rPr>
        <w:t>.</w:t>
      </w:r>
      <w:r>
        <w:rPr>
          <w:rFonts w:ascii="Times New Roman" w:hAnsi="Times New Roman" w:cs="Times New Roman"/>
          <w:sz w:val="24"/>
          <w:szCs w:val="24"/>
        </w:rPr>
        <w:t xml:space="preserve"> Both are thought to be</w:t>
      </w:r>
      <w:r w:rsidR="007743D7">
        <w:rPr>
          <w:rFonts w:ascii="Times New Roman" w:hAnsi="Times New Roman" w:cs="Times New Roman"/>
          <w:sz w:val="24"/>
          <w:szCs w:val="24"/>
        </w:rPr>
        <w:t xml:space="preserve"> independently associated with</w:t>
      </w:r>
      <w:r>
        <w:rPr>
          <w:rFonts w:ascii="Times New Roman" w:hAnsi="Times New Roman" w:cs="Times New Roman"/>
          <w:sz w:val="24"/>
          <w:szCs w:val="24"/>
        </w:rPr>
        <w:t xml:space="preserve"> </w:t>
      </w:r>
      <w:r w:rsidR="007743D7">
        <w:rPr>
          <w:rFonts w:ascii="Times New Roman" w:hAnsi="Times New Roman" w:cs="Times New Roman"/>
          <w:sz w:val="24"/>
          <w:szCs w:val="24"/>
        </w:rPr>
        <w:t>young people’s academic achievement</w:t>
      </w:r>
      <w:r>
        <w:rPr>
          <w:rFonts w:ascii="Times New Roman" w:hAnsi="Times New Roman" w:cs="Times New Roman"/>
          <w:sz w:val="24"/>
          <w:szCs w:val="24"/>
        </w:rPr>
        <w:t>. This section provides a brief overview of the background underpinning</w:t>
      </w:r>
      <w:r w:rsidR="007743D7">
        <w:rPr>
          <w:rFonts w:ascii="Times New Roman" w:hAnsi="Times New Roman" w:cs="Times New Roman"/>
          <w:sz w:val="24"/>
          <w:szCs w:val="24"/>
        </w:rPr>
        <w:t xml:space="preserve"> the literature on</w:t>
      </w:r>
      <w:r>
        <w:rPr>
          <w:rFonts w:ascii="Times New Roman" w:hAnsi="Times New Roman" w:cs="Times New Roman"/>
          <w:sz w:val="24"/>
          <w:szCs w:val="24"/>
        </w:rPr>
        <w:t xml:space="preserve"> positive and negative affect, and why such emotions may be linked to young people’s performance in high-stakes examinations.  </w:t>
      </w:r>
    </w:p>
    <w:p w:rsidR="00670BE5" w:rsidRPr="00670BE5" w:rsidRDefault="00670BE5" w:rsidP="00857BA1">
      <w:pPr>
        <w:spacing w:line="360" w:lineRule="auto"/>
        <w:rPr>
          <w:rFonts w:ascii="Times New Roman" w:hAnsi="Times New Roman" w:cs="Times New Roman"/>
          <w:sz w:val="24"/>
          <w:szCs w:val="24"/>
          <w:u w:val="single"/>
        </w:rPr>
      </w:pPr>
      <w:r w:rsidRPr="00670BE5">
        <w:rPr>
          <w:rFonts w:ascii="Times New Roman" w:hAnsi="Times New Roman" w:cs="Times New Roman"/>
          <w:sz w:val="24"/>
          <w:szCs w:val="24"/>
          <w:u w:val="single"/>
        </w:rPr>
        <w:t>Positive affect and</w:t>
      </w:r>
      <w:r w:rsidR="00924C07">
        <w:rPr>
          <w:rFonts w:ascii="Times New Roman" w:hAnsi="Times New Roman" w:cs="Times New Roman"/>
          <w:sz w:val="24"/>
          <w:szCs w:val="24"/>
          <w:u w:val="single"/>
        </w:rPr>
        <w:t xml:space="preserve"> academic</w:t>
      </w:r>
      <w:r w:rsidRPr="00670BE5">
        <w:rPr>
          <w:rFonts w:ascii="Times New Roman" w:hAnsi="Times New Roman" w:cs="Times New Roman"/>
          <w:sz w:val="24"/>
          <w:szCs w:val="24"/>
          <w:u w:val="single"/>
        </w:rPr>
        <w:t xml:space="preserve"> achievement</w:t>
      </w:r>
    </w:p>
    <w:p w:rsidR="00F21C54" w:rsidRDefault="00670BE5" w:rsidP="00857BA1">
      <w:pPr>
        <w:spacing w:line="360" w:lineRule="auto"/>
        <w:jc w:val="both"/>
        <w:rPr>
          <w:rFonts w:ascii="Times New Roman" w:hAnsi="Times New Roman" w:cs="Times New Roman"/>
          <w:sz w:val="24"/>
          <w:szCs w:val="24"/>
        </w:rPr>
      </w:pPr>
      <w:r w:rsidRPr="00670BE5">
        <w:rPr>
          <w:rFonts w:ascii="Times New Roman" w:hAnsi="Times New Roman" w:cs="Times New Roman"/>
          <w:sz w:val="24"/>
          <w:szCs w:val="24"/>
        </w:rPr>
        <w:t xml:space="preserve"> </w:t>
      </w:r>
      <w:r>
        <w:rPr>
          <w:rFonts w:ascii="Times New Roman" w:hAnsi="Times New Roman" w:cs="Times New Roman"/>
          <w:sz w:val="24"/>
          <w:szCs w:val="24"/>
        </w:rPr>
        <w:t>The “broaden and build” theory of Fredrickson (</w:t>
      </w:r>
      <w:r w:rsidR="00302EFF">
        <w:rPr>
          <w:rFonts w:ascii="Times New Roman" w:hAnsi="Times New Roman" w:cs="Times New Roman"/>
          <w:sz w:val="24"/>
          <w:szCs w:val="24"/>
        </w:rPr>
        <w:t>2001</w:t>
      </w:r>
      <w:r>
        <w:rPr>
          <w:rFonts w:ascii="Times New Roman" w:hAnsi="Times New Roman" w:cs="Times New Roman"/>
          <w:sz w:val="24"/>
          <w:szCs w:val="24"/>
        </w:rPr>
        <w:t>), situated within the field of positive psychology, provides an overarching framework motivating a link between</w:t>
      </w:r>
      <w:r w:rsidR="00924C07">
        <w:rPr>
          <w:rFonts w:ascii="Times New Roman" w:hAnsi="Times New Roman" w:cs="Times New Roman"/>
          <w:sz w:val="24"/>
          <w:szCs w:val="24"/>
        </w:rPr>
        <w:t xml:space="preserve"> the</w:t>
      </w:r>
      <w:r>
        <w:rPr>
          <w:rFonts w:ascii="Times New Roman" w:hAnsi="Times New Roman" w:cs="Times New Roman"/>
          <w:sz w:val="24"/>
          <w:szCs w:val="24"/>
        </w:rPr>
        <w:t xml:space="preserve"> positivity of young people’s emotions and </w:t>
      </w:r>
      <w:r w:rsidR="00924C07">
        <w:rPr>
          <w:rFonts w:ascii="Times New Roman" w:hAnsi="Times New Roman" w:cs="Times New Roman"/>
          <w:sz w:val="24"/>
          <w:szCs w:val="24"/>
        </w:rPr>
        <w:t xml:space="preserve">their </w:t>
      </w:r>
      <w:r>
        <w:rPr>
          <w:rFonts w:ascii="Times New Roman" w:hAnsi="Times New Roman" w:cs="Times New Roman"/>
          <w:sz w:val="24"/>
          <w:szCs w:val="24"/>
        </w:rPr>
        <w:t xml:space="preserve">performance in high-stakes tests. </w:t>
      </w:r>
      <w:r w:rsidR="00EF633E">
        <w:rPr>
          <w:rFonts w:ascii="Times New Roman" w:hAnsi="Times New Roman" w:cs="Times New Roman"/>
          <w:sz w:val="24"/>
          <w:szCs w:val="24"/>
        </w:rPr>
        <w:t>In particular, the broaden and build theory suggests that positive emotions “</w:t>
      </w:r>
      <w:r w:rsidR="00EF633E" w:rsidRPr="00924C07">
        <w:rPr>
          <w:rFonts w:ascii="Times New Roman" w:hAnsi="Times New Roman" w:cs="Times New Roman"/>
          <w:i/>
          <w:sz w:val="24"/>
          <w:szCs w:val="24"/>
        </w:rPr>
        <w:t>broaden people’s momentary thought-action repertories and build their enduring personal resources ranging from physical and intellectual resources to social and psychological resources</w:t>
      </w:r>
      <w:r w:rsidR="00EF633E">
        <w:rPr>
          <w:rFonts w:ascii="Times New Roman" w:hAnsi="Times New Roman" w:cs="Times New Roman"/>
          <w:sz w:val="24"/>
          <w:szCs w:val="24"/>
        </w:rPr>
        <w:t xml:space="preserve">”. Take the positive emotion of joy, for example. The broaden and build theory suggests that this emotion creates an urge to play, leading individuals to push boundaries and to be creative. Likewise, pride – another positive emotion that is a central </w:t>
      </w:r>
      <w:r w:rsidR="00924C07">
        <w:rPr>
          <w:rFonts w:ascii="Times New Roman" w:hAnsi="Times New Roman" w:cs="Times New Roman"/>
          <w:sz w:val="24"/>
          <w:szCs w:val="24"/>
        </w:rPr>
        <w:t>component</w:t>
      </w:r>
      <w:r w:rsidR="00EF633E">
        <w:rPr>
          <w:rFonts w:ascii="Times New Roman" w:hAnsi="Times New Roman" w:cs="Times New Roman"/>
          <w:sz w:val="24"/>
          <w:szCs w:val="24"/>
        </w:rPr>
        <w:t xml:space="preserve"> of positive affect – “</w:t>
      </w:r>
      <w:r w:rsidR="00EF633E" w:rsidRPr="00924C07">
        <w:rPr>
          <w:rFonts w:ascii="Times New Roman" w:hAnsi="Times New Roman" w:cs="Times New Roman"/>
          <w:i/>
          <w:sz w:val="24"/>
          <w:szCs w:val="24"/>
        </w:rPr>
        <w:t>broadens by creating the urge to share news of the achievement with others and to envision even greater achievements in the future</w:t>
      </w:r>
      <w:r w:rsidR="00EF633E">
        <w:rPr>
          <w:rFonts w:ascii="Times New Roman" w:hAnsi="Times New Roman" w:cs="Times New Roman"/>
          <w:sz w:val="24"/>
          <w:szCs w:val="24"/>
        </w:rPr>
        <w:t xml:space="preserve">”. Thus, critically, positive emotions are thought to lead individuals to have a broad </w:t>
      </w:r>
      <w:proofErr w:type="spellStart"/>
      <w:r w:rsidR="00EF633E">
        <w:rPr>
          <w:rFonts w:ascii="Times New Roman" w:hAnsi="Times New Roman" w:cs="Times New Roman"/>
          <w:sz w:val="24"/>
          <w:szCs w:val="24"/>
        </w:rPr>
        <w:t>mindset</w:t>
      </w:r>
      <w:proofErr w:type="spellEnd"/>
      <w:r w:rsidR="00EF633E">
        <w:rPr>
          <w:rFonts w:ascii="Times New Roman" w:hAnsi="Times New Roman" w:cs="Times New Roman"/>
          <w:sz w:val="24"/>
          <w:szCs w:val="24"/>
        </w:rPr>
        <w:t xml:space="preserve">. This, in turn, allows them to build long-lasting social and cognitive resources. For instance, high levels of positive affect will help to increase attention, while also encouraging individuals to </w:t>
      </w:r>
      <w:r w:rsidR="00EF633E">
        <w:rPr>
          <w:rFonts w:ascii="Times New Roman" w:hAnsi="Times New Roman" w:cs="Times New Roman"/>
          <w:sz w:val="24"/>
          <w:szCs w:val="24"/>
        </w:rPr>
        <w:lastRenderedPageBreak/>
        <w:t xml:space="preserve">have more flexible, creative and efficient patterns of thought (Fredrickson </w:t>
      </w:r>
      <w:r w:rsidR="00302EFF">
        <w:rPr>
          <w:rFonts w:ascii="Times New Roman" w:hAnsi="Times New Roman" w:cs="Times New Roman"/>
          <w:sz w:val="24"/>
          <w:szCs w:val="24"/>
        </w:rPr>
        <w:t>2001</w:t>
      </w:r>
      <w:r w:rsidR="00EF633E">
        <w:rPr>
          <w:rFonts w:ascii="Times New Roman" w:hAnsi="Times New Roman" w:cs="Times New Roman"/>
          <w:sz w:val="24"/>
          <w:szCs w:val="24"/>
        </w:rPr>
        <w:t xml:space="preserve">). Likewise, such positive emotions may also lead individuals to be more open to new information. </w:t>
      </w:r>
    </w:p>
    <w:p w:rsidR="006753E5" w:rsidRDefault="00EF633E" w:rsidP="00857BA1">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These are all </w:t>
      </w:r>
      <w:r w:rsidR="00F21C54">
        <w:rPr>
          <w:rFonts w:ascii="Times New Roman" w:hAnsi="Times New Roman" w:cs="Times New Roman"/>
          <w:sz w:val="24"/>
          <w:szCs w:val="24"/>
        </w:rPr>
        <w:t xml:space="preserve">key </w:t>
      </w:r>
      <w:r>
        <w:rPr>
          <w:rFonts w:ascii="Times New Roman" w:hAnsi="Times New Roman" w:cs="Times New Roman"/>
          <w:sz w:val="24"/>
          <w:szCs w:val="24"/>
        </w:rPr>
        <w:t xml:space="preserve">attributes that will help young people to build academic skills as they progress through school, and may </w:t>
      </w:r>
      <w:r w:rsidR="00F21C54">
        <w:rPr>
          <w:rFonts w:ascii="Times New Roman" w:hAnsi="Times New Roman" w:cs="Times New Roman"/>
          <w:sz w:val="24"/>
          <w:szCs w:val="24"/>
        </w:rPr>
        <w:t>play a particularly important role in the build-up to high-stakes examinations. Specifically, it has been hypothesised that a link between positive affect and academic achievement may occur via three central channels</w:t>
      </w:r>
      <w:r w:rsidR="00924C07">
        <w:rPr>
          <w:rFonts w:ascii="Times New Roman" w:hAnsi="Times New Roman" w:cs="Times New Roman"/>
          <w:sz w:val="24"/>
          <w:szCs w:val="24"/>
        </w:rPr>
        <w:t xml:space="preserve"> (Zhou, Main and Wang 2010)</w:t>
      </w:r>
      <w:r w:rsidR="00F21C54">
        <w:rPr>
          <w:rFonts w:ascii="Times New Roman" w:hAnsi="Times New Roman" w:cs="Times New Roman"/>
          <w:sz w:val="24"/>
          <w:szCs w:val="24"/>
        </w:rPr>
        <w:t xml:space="preserve">. First, positive emotions </w:t>
      </w:r>
      <w:r w:rsidR="0040006E">
        <w:rPr>
          <w:rFonts w:ascii="Times New Roman" w:hAnsi="Times New Roman" w:cs="Times New Roman"/>
          <w:sz w:val="24"/>
          <w:szCs w:val="24"/>
        </w:rPr>
        <w:t>are thought to</w:t>
      </w:r>
      <w:r w:rsidR="006753E5">
        <w:rPr>
          <w:rFonts w:ascii="Times New Roman" w:hAnsi="Times New Roman" w:cs="Times New Roman"/>
          <w:sz w:val="24"/>
          <w:szCs w:val="24"/>
        </w:rPr>
        <w:t xml:space="preserve"> improve problem solving, memory and strategic thinking, helping young people to come up with innovative solutions to problems. Second, positive emotions are likely to lead to better behaviour and academic engagement, along with higher levels to intrinsic motivation (</w:t>
      </w:r>
      <w:proofErr w:type="spellStart"/>
      <w:r w:rsidR="00A56E4F">
        <w:rPr>
          <w:rFonts w:ascii="Times New Roman" w:hAnsi="Times New Roman" w:cs="Times New Roman"/>
          <w:sz w:val="24"/>
          <w:szCs w:val="24"/>
        </w:rPr>
        <w:t>Pekrun</w:t>
      </w:r>
      <w:proofErr w:type="spellEnd"/>
      <w:r w:rsidR="00A56E4F">
        <w:rPr>
          <w:rFonts w:ascii="Times New Roman" w:hAnsi="Times New Roman" w:cs="Times New Roman"/>
          <w:sz w:val="24"/>
          <w:szCs w:val="24"/>
        </w:rPr>
        <w:t>, Elliot and Maier 2006, 2009</w:t>
      </w:r>
      <w:r w:rsidR="006753E5">
        <w:rPr>
          <w:rFonts w:ascii="Times New Roman" w:hAnsi="Times New Roman" w:cs="Times New Roman"/>
          <w:sz w:val="24"/>
          <w:szCs w:val="24"/>
        </w:rPr>
        <w:t>). Finally, higher levels of positive affect may lead to young people having a better relationship with their teachers and school peers. This, in-turn, means young people may have better “social resources” upon which they can draw when preparing for high-stakes examinations (e.g. support from teachers, forming study groups with their peers).</w:t>
      </w:r>
    </w:p>
    <w:p w:rsidR="006753E5" w:rsidRDefault="00924C07" w:rsidP="00857BA1">
      <w:pPr>
        <w:spacing w:line="360" w:lineRule="auto"/>
        <w:jc w:val="both"/>
        <w:rPr>
          <w:rFonts w:ascii="Times New Roman" w:hAnsi="Times New Roman" w:cs="Times New Roman"/>
          <w:sz w:val="24"/>
          <w:szCs w:val="24"/>
        </w:rPr>
      </w:pPr>
      <w:r>
        <w:rPr>
          <w:rFonts w:ascii="Times New Roman" w:hAnsi="Times New Roman" w:cs="Times New Roman"/>
          <w:sz w:val="24"/>
          <w:szCs w:val="24"/>
        </w:rPr>
        <w:t>Yet, d</w:t>
      </w:r>
      <w:r w:rsidR="00F21C54" w:rsidRPr="00F21C54">
        <w:rPr>
          <w:rFonts w:ascii="Times New Roman" w:hAnsi="Times New Roman" w:cs="Times New Roman"/>
          <w:sz w:val="24"/>
          <w:szCs w:val="24"/>
        </w:rPr>
        <w:t>espite</w:t>
      </w:r>
      <w:r w:rsidR="00F21C54">
        <w:rPr>
          <w:rFonts w:ascii="Times New Roman" w:hAnsi="Times New Roman" w:cs="Times New Roman"/>
          <w:sz w:val="24"/>
          <w:szCs w:val="24"/>
        </w:rPr>
        <w:t xml:space="preserve"> this theoretical background</w:t>
      </w:r>
      <w:r w:rsidR="0040006E">
        <w:rPr>
          <w:rFonts w:ascii="Times New Roman" w:hAnsi="Times New Roman" w:cs="Times New Roman"/>
          <w:sz w:val="24"/>
          <w:szCs w:val="24"/>
        </w:rPr>
        <w:t>,</w:t>
      </w:r>
      <w:r w:rsidR="00F21C54">
        <w:rPr>
          <w:rFonts w:ascii="Times New Roman" w:hAnsi="Times New Roman" w:cs="Times New Roman"/>
          <w:sz w:val="24"/>
          <w:szCs w:val="24"/>
        </w:rPr>
        <w:t xml:space="preserve"> “</w:t>
      </w:r>
      <w:r w:rsidR="00F21C54" w:rsidRPr="00924C07">
        <w:rPr>
          <w:rFonts w:ascii="Times New Roman" w:hAnsi="Times New Roman" w:cs="Times New Roman"/>
          <w:i/>
          <w:sz w:val="24"/>
          <w:szCs w:val="24"/>
        </w:rPr>
        <w:t>there is scant evidence of the associations between children’s positive emotions or dispositional positive emotionality and academic achievement</w:t>
      </w:r>
      <w:r w:rsidR="006753E5">
        <w:rPr>
          <w:rFonts w:ascii="Times New Roman" w:hAnsi="Times New Roman" w:cs="Times New Roman"/>
          <w:sz w:val="24"/>
          <w:szCs w:val="24"/>
        </w:rPr>
        <w:t>” (</w:t>
      </w:r>
      <w:proofErr w:type="spellStart"/>
      <w:r w:rsidR="00A56E4F" w:rsidRPr="00A56E4F">
        <w:rPr>
          <w:rFonts w:ascii="Times New Roman" w:hAnsi="Times New Roman" w:cs="Times New Roman"/>
          <w:color w:val="303030"/>
          <w:sz w:val="24"/>
          <w:szCs w:val="24"/>
          <w:shd w:val="clear" w:color="auto" w:fill="FFFFFF"/>
        </w:rPr>
        <w:t>Valiente</w:t>
      </w:r>
      <w:proofErr w:type="spellEnd"/>
      <w:r w:rsidR="00A56E4F" w:rsidRPr="00A56E4F">
        <w:rPr>
          <w:rFonts w:ascii="Times New Roman" w:hAnsi="Times New Roman" w:cs="Times New Roman"/>
          <w:color w:val="303030"/>
          <w:sz w:val="24"/>
          <w:szCs w:val="24"/>
          <w:shd w:val="clear" w:color="auto" w:fill="FFFFFF"/>
        </w:rPr>
        <w:t>, Swanson &amp; Eisenberg 2012</w:t>
      </w:r>
      <w:r w:rsidR="006753E5">
        <w:rPr>
          <w:rFonts w:ascii="Times New Roman" w:hAnsi="Times New Roman" w:cs="Times New Roman"/>
          <w:sz w:val="24"/>
          <w:szCs w:val="24"/>
        </w:rPr>
        <w:t xml:space="preserve">). Consequently, based upon the above, </w:t>
      </w:r>
      <w:r w:rsidR="00902B71">
        <w:rPr>
          <w:rFonts w:ascii="Times New Roman" w:hAnsi="Times New Roman" w:cs="Times New Roman"/>
          <w:sz w:val="24"/>
          <w:szCs w:val="24"/>
        </w:rPr>
        <w:t>the first research question</w:t>
      </w:r>
      <w:r w:rsidR="006753E5">
        <w:rPr>
          <w:rFonts w:ascii="Times New Roman" w:hAnsi="Times New Roman" w:cs="Times New Roman"/>
          <w:sz w:val="24"/>
          <w:szCs w:val="24"/>
        </w:rPr>
        <w:t xml:space="preserve"> will provide important new evidence on the link between positive emotions and young people’s performance in high-stakes examinations</w:t>
      </w:r>
      <w:r>
        <w:rPr>
          <w:rFonts w:ascii="Times New Roman" w:hAnsi="Times New Roman" w:cs="Times New Roman"/>
          <w:sz w:val="24"/>
          <w:szCs w:val="24"/>
        </w:rPr>
        <w:t xml:space="preserve"> in England</w:t>
      </w:r>
      <w:r w:rsidR="006753E5">
        <w:rPr>
          <w:rFonts w:ascii="Times New Roman" w:hAnsi="Times New Roman" w:cs="Times New Roman"/>
          <w:sz w:val="24"/>
          <w:szCs w:val="24"/>
        </w:rPr>
        <w:t>:</w:t>
      </w:r>
    </w:p>
    <w:p w:rsidR="006753E5" w:rsidRPr="00670BE5" w:rsidRDefault="00670BE5" w:rsidP="00857BA1">
      <w:pPr>
        <w:spacing w:line="360" w:lineRule="auto"/>
        <w:jc w:val="both"/>
        <w:rPr>
          <w:rFonts w:ascii="Times New Roman" w:hAnsi="Times New Roman" w:cs="Times New Roman"/>
          <w:sz w:val="24"/>
          <w:szCs w:val="24"/>
        </w:rPr>
      </w:pPr>
      <w:r w:rsidRPr="006753E5">
        <w:rPr>
          <w:rFonts w:ascii="Times New Roman" w:hAnsi="Times New Roman" w:cs="Times New Roman"/>
          <w:i/>
          <w:sz w:val="24"/>
          <w:szCs w:val="24"/>
        </w:rPr>
        <w:t>Research question 1.</w:t>
      </w:r>
      <w:r w:rsidRPr="00670BE5">
        <w:rPr>
          <w:rFonts w:ascii="Times New Roman" w:hAnsi="Times New Roman" w:cs="Times New Roman"/>
          <w:sz w:val="24"/>
          <w:szCs w:val="24"/>
        </w:rPr>
        <w:t xml:space="preserve"> </w:t>
      </w:r>
      <w:r w:rsidRPr="006753E5">
        <w:rPr>
          <w:rFonts w:ascii="Times New Roman" w:hAnsi="Times New Roman" w:cs="Times New Roman"/>
          <w:i/>
          <w:sz w:val="24"/>
          <w:szCs w:val="24"/>
        </w:rPr>
        <w:t>Do teenagers with high levels of positive affect achieve better grades in high-stakes examinations than their peers with</w:t>
      </w:r>
      <w:r w:rsidR="0040006E">
        <w:rPr>
          <w:rFonts w:ascii="Times New Roman" w:hAnsi="Times New Roman" w:cs="Times New Roman"/>
          <w:i/>
          <w:sz w:val="24"/>
          <w:szCs w:val="24"/>
        </w:rPr>
        <w:t xml:space="preserve"> average or</w:t>
      </w:r>
      <w:r w:rsidRPr="006753E5">
        <w:rPr>
          <w:rFonts w:ascii="Times New Roman" w:hAnsi="Times New Roman" w:cs="Times New Roman"/>
          <w:i/>
          <w:sz w:val="24"/>
          <w:szCs w:val="24"/>
        </w:rPr>
        <w:t xml:space="preserve"> low levels of positive affect?</w:t>
      </w:r>
    </w:p>
    <w:p w:rsidR="00670BE5" w:rsidRPr="00670BE5" w:rsidRDefault="00670BE5" w:rsidP="00857BA1">
      <w:pPr>
        <w:spacing w:line="360" w:lineRule="auto"/>
        <w:rPr>
          <w:rFonts w:ascii="Times New Roman" w:hAnsi="Times New Roman" w:cs="Times New Roman"/>
          <w:sz w:val="24"/>
          <w:szCs w:val="24"/>
          <w:u w:val="single"/>
        </w:rPr>
      </w:pPr>
      <w:r w:rsidRPr="00670BE5">
        <w:rPr>
          <w:rFonts w:ascii="Times New Roman" w:hAnsi="Times New Roman" w:cs="Times New Roman"/>
          <w:sz w:val="24"/>
          <w:szCs w:val="24"/>
          <w:u w:val="single"/>
        </w:rPr>
        <w:t>Negative affect and achievement</w:t>
      </w:r>
    </w:p>
    <w:p w:rsidR="00670BE5" w:rsidRDefault="00370C56" w:rsidP="00857BA1">
      <w:pPr>
        <w:spacing w:line="360" w:lineRule="auto"/>
        <w:jc w:val="both"/>
        <w:rPr>
          <w:rFonts w:ascii="Times New Roman" w:hAnsi="Times New Roman" w:cs="Times New Roman"/>
          <w:sz w:val="24"/>
          <w:szCs w:val="24"/>
        </w:rPr>
      </w:pPr>
      <w:r w:rsidRPr="00370C56">
        <w:rPr>
          <w:rFonts w:ascii="Times New Roman" w:hAnsi="Times New Roman" w:cs="Times New Roman"/>
          <w:sz w:val="24"/>
          <w:szCs w:val="24"/>
        </w:rPr>
        <w:t xml:space="preserve">Another theoretical model linking young people’s emotions to their academic achievement is the “central-value” theory </w:t>
      </w:r>
      <w:r w:rsidR="00947DCA">
        <w:rPr>
          <w:rFonts w:ascii="Times New Roman" w:hAnsi="Times New Roman" w:cs="Times New Roman"/>
          <w:sz w:val="24"/>
          <w:szCs w:val="24"/>
        </w:rPr>
        <w:t xml:space="preserve">of </w:t>
      </w:r>
      <w:proofErr w:type="spellStart"/>
      <w:r w:rsidR="00947DCA">
        <w:rPr>
          <w:rFonts w:ascii="Times New Roman" w:hAnsi="Times New Roman" w:cs="Times New Roman"/>
          <w:sz w:val="24"/>
          <w:szCs w:val="24"/>
        </w:rPr>
        <w:t>Pekrun</w:t>
      </w:r>
      <w:proofErr w:type="spellEnd"/>
      <w:r w:rsidR="00947DCA">
        <w:rPr>
          <w:rFonts w:ascii="Times New Roman" w:hAnsi="Times New Roman" w:cs="Times New Roman"/>
          <w:sz w:val="24"/>
          <w:szCs w:val="24"/>
        </w:rPr>
        <w:t xml:space="preserve"> (</w:t>
      </w:r>
      <w:proofErr w:type="spellStart"/>
      <w:r w:rsidR="00947DCA">
        <w:rPr>
          <w:rFonts w:ascii="Times New Roman" w:hAnsi="Times New Roman" w:cs="Times New Roman"/>
          <w:sz w:val="24"/>
          <w:szCs w:val="24"/>
        </w:rPr>
        <w:t>Pekrun</w:t>
      </w:r>
      <w:proofErr w:type="spellEnd"/>
      <w:r w:rsidR="00947DCA">
        <w:rPr>
          <w:rFonts w:ascii="Times New Roman" w:hAnsi="Times New Roman" w:cs="Times New Roman"/>
          <w:sz w:val="24"/>
          <w:szCs w:val="24"/>
        </w:rPr>
        <w:t xml:space="preserve"> 2006; </w:t>
      </w:r>
      <w:proofErr w:type="spellStart"/>
      <w:r w:rsidR="00947DCA">
        <w:rPr>
          <w:rFonts w:ascii="Times New Roman" w:hAnsi="Times New Roman" w:cs="Times New Roman"/>
          <w:sz w:val="24"/>
          <w:szCs w:val="24"/>
        </w:rPr>
        <w:t>Pekrun</w:t>
      </w:r>
      <w:proofErr w:type="spellEnd"/>
      <w:r w:rsidR="00947DCA">
        <w:rPr>
          <w:rFonts w:ascii="Times New Roman" w:hAnsi="Times New Roman" w:cs="Times New Roman"/>
          <w:sz w:val="24"/>
          <w:szCs w:val="24"/>
        </w:rPr>
        <w:t xml:space="preserve"> and</w:t>
      </w:r>
      <w:r w:rsidRPr="00370C56">
        <w:rPr>
          <w:rFonts w:ascii="Times New Roman" w:hAnsi="Times New Roman" w:cs="Times New Roman"/>
          <w:sz w:val="24"/>
          <w:szCs w:val="24"/>
        </w:rPr>
        <w:t xml:space="preserve"> Perry, 2014)</w:t>
      </w:r>
      <w:r>
        <w:rPr>
          <w:rFonts w:ascii="Times New Roman" w:hAnsi="Times New Roman" w:cs="Times New Roman"/>
          <w:sz w:val="24"/>
          <w:szCs w:val="24"/>
        </w:rPr>
        <w:t xml:space="preserve">. </w:t>
      </w:r>
      <w:r w:rsidR="00902B71">
        <w:rPr>
          <w:rFonts w:ascii="Times New Roman" w:hAnsi="Times New Roman" w:cs="Times New Roman"/>
          <w:sz w:val="24"/>
          <w:szCs w:val="24"/>
        </w:rPr>
        <w:t>I</w:t>
      </w:r>
      <w:r>
        <w:rPr>
          <w:rFonts w:ascii="Times New Roman" w:hAnsi="Times New Roman" w:cs="Times New Roman"/>
          <w:sz w:val="24"/>
          <w:szCs w:val="24"/>
        </w:rPr>
        <w:t xml:space="preserve"> draw upon this model to provide theoretical background as to why teenagers with high level</w:t>
      </w:r>
      <w:r w:rsidR="00B966D4">
        <w:rPr>
          <w:rFonts w:ascii="Times New Roman" w:hAnsi="Times New Roman" w:cs="Times New Roman"/>
          <w:sz w:val="24"/>
          <w:szCs w:val="24"/>
        </w:rPr>
        <w:t>s</w:t>
      </w:r>
      <w:r>
        <w:rPr>
          <w:rFonts w:ascii="Times New Roman" w:hAnsi="Times New Roman" w:cs="Times New Roman"/>
          <w:sz w:val="24"/>
          <w:szCs w:val="24"/>
        </w:rPr>
        <w:t xml:space="preserve"> of negative affect may perform worse in high-stakes </w:t>
      </w:r>
      <w:r w:rsidR="00B966D4">
        <w:rPr>
          <w:rFonts w:ascii="Times New Roman" w:hAnsi="Times New Roman" w:cs="Times New Roman"/>
          <w:sz w:val="24"/>
          <w:szCs w:val="24"/>
        </w:rPr>
        <w:t>tests</w:t>
      </w:r>
      <w:r>
        <w:rPr>
          <w:rFonts w:ascii="Times New Roman" w:hAnsi="Times New Roman" w:cs="Times New Roman"/>
          <w:sz w:val="24"/>
          <w:szCs w:val="24"/>
        </w:rPr>
        <w:t>. In particular, negative emotions within the control-value theory can be further divided into two sub-groups. The first are “negative-deactivating” emotions, such as feeling sad, miserable or low mood. It is thought that such feelings</w:t>
      </w:r>
      <w:r w:rsidR="00B966D4">
        <w:rPr>
          <w:rFonts w:ascii="Times New Roman" w:hAnsi="Times New Roman" w:cs="Times New Roman"/>
          <w:sz w:val="24"/>
          <w:szCs w:val="24"/>
        </w:rPr>
        <w:t xml:space="preserve"> may</w:t>
      </w:r>
      <w:r>
        <w:rPr>
          <w:rFonts w:ascii="Times New Roman" w:hAnsi="Times New Roman" w:cs="Times New Roman"/>
          <w:sz w:val="24"/>
          <w:szCs w:val="24"/>
        </w:rPr>
        <w:t xml:space="preserve"> reduce young people’s cognitive resources, resulting in a </w:t>
      </w:r>
      <w:r w:rsidR="00B966D4">
        <w:rPr>
          <w:rFonts w:ascii="Times New Roman" w:hAnsi="Times New Roman" w:cs="Times New Roman"/>
          <w:sz w:val="24"/>
          <w:szCs w:val="24"/>
        </w:rPr>
        <w:t>decreased</w:t>
      </w:r>
      <w:r>
        <w:rPr>
          <w:rFonts w:ascii="Times New Roman" w:hAnsi="Times New Roman" w:cs="Times New Roman"/>
          <w:sz w:val="24"/>
          <w:szCs w:val="24"/>
        </w:rPr>
        <w:t xml:space="preserve"> attention span. Similarly, such e</w:t>
      </w:r>
      <w:r w:rsidRPr="00947DCA">
        <w:rPr>
          <w:rFonts w:ascii="Times New Roman" w:hAnsi="Times New Roman" w:cs="Times New Roman"/>
          <w:sz w:val="24"/>
          <w:szCs w:val="24"/>
        </w:rPr>
        <w:t>motions of “feeling down” can lead to low levels of motivation (</w:t>
      </w:r>
      <w:proofErr w:type="spellStart"/>
      <w:r w:rsidR="00947DCA" w:rsidRPr="00947DCA">
        <w:rPr>
          <w:rFonts w:ascii="Times New Roman" w:hAnsi="Times New Roman" w:cs="Times New Roman"/>
          <w:sz w:val="24"/>
          <w:szCs w:val="24"/>
        </w:rPr>
        <w:t>Humensky</w:t>
      </w:r>
      <w:proofErr w:type="spellEnd"/>
      <w:r w:rsidR="00947DCA" w:rsidRPr="00947DCA">
        <w:rPr>
          <w:rFonts w:ascii="Times New Roman" w:hAnsi="Times New Roman" w:cs="Times New Roman"/>
          <w:sz w:val="24"/>
          <w:szCs w:val="24"/>
        </w:rPr>
        <w:t xml:space="preserve"> et al 2010</w:t>
      </w:r>
      <w:r>
        <w:rPr>
          <w:rFonts w:ascii="Times New Roman" w:hAnsi="Times New Roman" w:cs="Times New Roman"/>
          <w:sz w:val="24"/>
          <w:szCs w:val="24"/>
        </w:rPr>
        <w:t>).</w:t>
      </w:r>
      <w:r w:rsidR="00794DF3">
        <w:rPr>
          <w:rFonts w:ascii="Times New Roman" w:hAnsi="Times New Roman" w:cs="Times New Roman"/>
          <w:sz w:val="24"/>
          <w:szCs w:val="24"/>
        </w:rPr>
        <w:t xml:space="preserve"> This combination</w:t>
      </w:r>
      <w:r w:rsidR="00B966D4">
        <w:rPr>
          <w:rFonts w:ascii="Times New Roman" w:hAnsi="Times New Roman" w:cs="Times New Roman"/>
          <w:sz w:val="24"/>
          <w:szCs w:val="24"/>
        </w:rPr>
        <w:t xml:space="preserve"> may</w:t>
      </w:r>
      <w:r w:rsidR="00794DF3">
        <w:rPr>
          <w:rFonts w:ascii="Times New Roman" w:hAnsi="Times New Roman" w:cs="Times New Roman"/>
          <w:sz w:val="24"/>
          <w:szCs w:val="24"/>
        </w:rPr>
        <w:t>, in-turn, lead to “shallow information processing” (</w:t>
      </w:r>
      <w:proofErr w:type="spellStart"/>
      <w:r w:rsidR="00794DF3">
        <w:rPr>
          <w:rFonts w:ascii="Times New Roman" w:hAnsi="Times New Roman" w:cs="Times New Roman"/>
          <w:sz w:val="24"/>
          <w:szCs w:val="24"/>
        </w:rPr>
        <w:t>Pekrun</w:t>
      </w:r>
      <w:proofErr w:type="spellEnd"/>
      <w:r w:rsidR="00794DF3">
        <w:rPr>
          <w:rFonts w:ascii="Times New Roman" w:hAnsi="Times New Roman" w:cs="Times New Roman"/>
          <w:sz w:val="24"/>
          <w:szCs w:val="24"/>
        </w:rPr>
        <w:t xml:space="preserve"> et al. 2017), with young people unable to</w:t>
      </w:r>
      <w:r w:rsidR="00B966D4">
        <w:rPr>
          <w:rFonts w:ascii="Times New Roman" w:hAnsi="Times New Roman" w:cs="Times New Roman"/>
          <w:sz w:val="24"/>
          <w:szCs w:val="24"/>
        </w:rPr>
        <w:t xml:space="preserve"> effectively</w:t>
      </w:r>
      <w:r w:rsidR="00794DF3">
        <w:rPr>
          <w:rFonts w:ascii="Times New Roman" w:hAnsi="Times New Roman" w:cs="Times New Roman"/>
          <w:sz w:val="24"/>
          <w:szCs w:val="24"/>
        </w:rPr>
        <w:t xml:space="preserve"> study, revise and prepare for high-stakes examinations. </w:t>
      </w:r>
      <w:r w:rsidR="00794DF3">
        <w:rPr>
          <w:rFonts w:ascii="Times New Roman" w:hAnsi="Times New Roman" w:cs="Times New Roman"/>
          <w:sz w:val="24"/>
          <w:szCs w:val="24"/>
        </w:rPr>
        <w:lastRenderedPageBreak/>
        <w:t xml:space="preserve">More generally, such emotions </w:t>
      </w:r>
      <w:r w:rsidR="00B966D4">
        <w:rPr>
          <w:rFonts w:ascii="Times New Roman" w:hAnsi="Times New Roman" w:cs="Times New Roman"/>
          <w:sz w:val="24"/>
          <w:szCs w:val="24"/>
        </w:rPr>
        <w:t xml:space="preserve">also </w:t>
      </w:r>
      <w:r w:rsidR="00794DF3">
        <w:rPr>
          <w:rFonts w:ascii="Times New Roman" w:hAnsi="Times New Roman" w:cs="Times New Roman"/>
          <w:sz w:val="24"/>
          <w:szCs w:val="24"/>
        </w:rPr>
        <w:t>have clear links with mental health problems such as depression, with a wide body of evidence linking such issues with lower levels of academic pe</w:t>
      </w:r>
      <w:r w:rsidR="00794DF3" w:rsidRPr="002B7753">
        <w:rPr>
          <w:rFonts w:ascii="Times New Roman" w:hAnsi="Times New Roman" w:cs="Times New Roman"/>
          <w:sz w:val="24"/>
          <w:szCs w:val="24"/>
        </w:rPr>
        <w:t>rformance (</w:t>
      </w:r>
      <w:r w:rsidR="008F73A2" w:rsidRPr="002B7753">
        <w:rPr>
          <w:rFonts w:ascii="Times New Roman" w:hAnsi="Times New Roman" w:cs="Times New Roman"/>
          <w:sz w:val="24"/>
          <w:szCs w:val="24"/>
        </w:rPr>
        <w:t>for</w:t>
      </w:r>
      <w:r w:rsidR="00ED5AE9">
        <w:rPr>
          <w:rFonts w:ascii="Times New Roman" w:hAnsi="Times New Roman" w:cs="Times New Roman"/>
          <w:sz w:val="24"/>
          <w:szCs w:val="24"/>
        </w:rPr>
        <w:t xml:space="preserve"> details of</w:t>
      </w:r>
      <w:r w:rsidR="008F73A2" w:rsidRPr="002B7753">
        <w:rPr>
          <w:rFonts w:ascii="Times New Roman" w:hAnsi="Times New Roman" w:cs="Times New Roman"/>
          <w:sz w:val="24"/>
          <w:szCs w:val="24"/>
        </w:rPr>
        <w:t xml:space="preserve"> a forthcoming systematic review of this </w:t>
      </w:r>
      <w:r w:rsidR="0040006E">
        <w:rPr>
          <w:rFonts w:ascii="Times New Roman" w:hAnsi="Times New Roman" w:cs="Times New Roman"/>
          <w:sz w:val="24"/>
          <w:szCs w:val="24"/>
        </w:rPr>
        <w:t>literature</w:t>
      </w:r>
      <w:r w:rsidR="008F73A2" w:rsidRPr="002B7753">
        <w:rPr>
          <w:rFonts w:ascii="Times New Roman" w:hAnsi="Times New Roman" w:cs="Times New Roman"/>
          <w:sz w:val="24"/>
          <w:szCs w:val="24"/>
        </w:rPr>
        <w:t xml:space="preserve"> see</w:t>
      </w:r>
      <w:r w:rsidR="002B7753" w:rsidRPr="002B7753">
        <w:rPr>
          <w:rFonts w:ascii="Times New Roman" w:hAnsi="Times New Roman" w:cs="Times New Roman"/>
          <w:sz w:val="24"/>
          <w:szCs w:val="24"/>
        </w:rPr>
        <w:t xml:space="preserve"> Wickersham et al 2019</w:t>
      </w:r>
      <w:r w:rsidR="0040006E">
        <w:rPr>
          <w:rFonts w:ascii="Times New Roman" w:hAnsi="Times New Roman" w:cs="Times New Roman"/>
          <w:sz w:val="24"/>
          <w:szCs w:val="24"/>
        </w:rPr>
        <w:t>). Together, the</w:t>
      </w:r>
      <w:r w:rsidR="00794DF3">
        <w:rPr>
          <w:rFonts w:ascii="Times New Roman" w:hAnsi="Times New Roman" w:cs="Times New Roman"/>
          <w:sz w:val="24"/>
          <w:szCs w:val="24"/>
        </w:rPr>
        <w:t xml:space="preserve"> effects of negative deactivating emotions are </w:t>
      </w:r>
      <w:r w:rsidR="00B966D4">
        <w:rPr>
          <w:rFonts w:ascii="Times New Roman" w:hAnsi="Times New Roman" w:cs="Times New Roman"/>
          <w:sz w:val="24"/>
          <w:szCs w:val="24"/>
        </w:rPr>
        <w:t>likely to lead to less progress being made at school, and lower grades achieved on high-stakes examinations</w:t>
      </w:r>
      <w:r w:rsidR="00794DF3">
        <w:rPr>
          <w:rFonts w:ascii="Times New Roman" w:hAnsi="Times New Roman" w:cs="Times New Roman"/>
          <w:sz w:val="24"/>
          <w:szCs w:val="24"/>
        </w:rPr>
        <w:t>.</w:t>
      </w:r>
    </w:p>
    <w:p w:rsidR="00706D8A" w:rsidRDefault="00706D8A" w:rsidP="00857BA1">
      <w:pPr>
        <w:spacing w:line="360" w:lineRule="auto"/>
        <w:jc w:val="both"/>
        <w:rPr>
          <w:rFonts w:ascii="Times New Roman" w:hAnsi="Times New Roman" w:cs="Times New Roman"/>
          <w:sz w:val="24"/>
          <w:szCs w:val="24"/>
        </w:rPr>
      </w:pPr>
      <w:r>
        <w:rPr>
          <w:rFonts w:ascii="Times New Roman" w:hAnsi="Times New Roman" w:cs="Times New Roman"/>
          <w:sz w:val="24"/>
          <w:szCs w:val="24"/>
        </w:rPr>
        <w:t>The second component of negative affect can be conceptualised as “negative activating” emotions. Examples here would include feelings of fear and anxiety (</w:t>
      </w:r>
      <w:proofErr w:type="spellStart"/>
      <w:r w:rsidR="009C5415">
        <w:rPr>
          <w:rFonts w:ascii="Times New Roman" w:hAnsi="Times New Roman" w:cs="Times New Roman"/>
          <w:sz w:val="24"/>
          <w:szCs w:val="24"/>
        </w:rPr>
        <w:t>Anttila</w:t>
      </w:r>
      <w:proofErr w:type="spellEnd"/>
      <w:r w:rsidR="009C5415">
        <w:rPr>
          <w:rFonts w:ascii="Times New Roman" w:hAnsi="Times New Roman" w:cs="Times New Roman"/>
          <w:sz w:val="24"/>
          <w:szCs w:val="24"/>
        </w:rPr>
        <w:t xml:space="preserve"> et al 2017</w:t>
      </w:r>
      <w:r>
        <w:rPr>
          <w:rFonts w:ascii="Times New Roman" w:hAnsi="Times New Roman" w:cs="Times New Roman"/>
          <w:sz w:val="24"/>
          <w:szCs w:val="24"/>
        </w:rPr>
        <w:t xml:space="preserve">). Within control-value theory, it is thought young people’s cognitive resources are reduced due to such worries, with their ability to concentrate </w:t>
      </w:r>
      <w:r w:rsidR="00B966D4">
        <w:rPr>
          <w:rFonts w:ascii="Times New Roman" w:hAnsi="Times New Roman" w:cs="Times New Roman"/>
          <w:sz w:val="24"/>
          <w:szCs w:val="24"/>
        </w:rPr>
        <w:t>upon academic tasks impacted by</w:t>
      </w:r>
      <w:r>
        <w:rPr>
          <w:rFonts w:ascii="Times New Roman" w:hAnsi="Times New Roman" w:cs="Times New Roman"/>
          <w:sz w:val="24"/>
          <w:szCs w:val="24"/>
        </w:rPr>
        <w:t xml:space="preserve"> irrelevant thoughts. In the context of high-stakes </w:t>
      </w:r>
      <w:r w:rsidRPr="00DF445B">
        <w:rPr>
          <w:rFonts w:ascii="Times New Roman" w:hAnsi="Times New Roman" w:cs="Times New Roman"/>
          <w:sz w:val="24"/>
          <w:szCs w:val="24"/>
        </w:rPr>
        <w:t>examinations, such emotions have clear links with test anxiety, on which there is a wide-ranging literature (</w:t>
      </w:r>
      <w:proofErr w:type="spellStart"/>
      <w:r w:rsidR="00DF445B" w:rsidRPr="00DF445B">
        <w:rPr>
          <w:rFonts w:ascii="Times New Roman" w:hAnsi="Times New Roman" w:cs="Times New Roman"/>
          <w:sz w:val="24"/>
          <w:szCs w:val="24"/>
        </w:rPr>
        <w:t>Hembree</w:t>
      </w:r>
      <w:proofErr w:type="spellEnd"/>
      <w:r w:rsidR="00DF445B" w:rsidRPr="00DF445B">
        <w:rPr>
          <w:rFonts w:ascii="Times New Roman" w:hAnsi="Times New Roman" w:cs="Times New Roman"/>
          <w:sz w:val="24"/>
          <w:szCs w:val="24"/>
        </w:rPr>
        <w:t xml:space="preserve"> 1988; </w:t>
      </w:r>
      <w:proofErr w:type="spellStart"/>
      <w:r w:rsidR="00DF445B" w:rsidRPr="00DF445B">
        <w:rPr>
          <w:rFonts w:ascii="Times New Roman" w:hAnsi="Times New Roman" w:cs="Times New Roman"/>
          <w:sz w:val="24"/>
          <w:szCs w:val="24"/>
        </w:rPr>
        <w:t>Cassady</w:t>
      </w:r>
      <w:proofErr w:type="spellEnd"/>
      <w:r w:rsidR="00DF445B" w:rsidRPr="00DF445B">
        <w:rPr>
          <w:rFonts w:ascii="Times New Roman" w:hAnsi="Times New Roman" w:cs="Times New Roman"/>
          <w:sz w:val="24"/>
          <w:szCs w:val="24"/>
        </w:rPr>
        <w:t xml:space="preserve"> 2004</w:t>
      </w:r>
      <w:r w:rsidR="00DF445B">
        <w:rPr>
          <w:rFonts w:ascii="Times New Roman" w:hAnsi="Times New Roman" w:cs="Times New Roman"/>
          <w:sz w:val="24"/>
          <w:szCs w:val="24"/>
        </w:rPr>
        <w:t>, Howard 2020</w:t>
      </w:r>
      <w:r w:rsidRPr="00DF445B">
        <w:rPr>
          <w:rFonts w:ascii="Times New Roman" w:hAnsi="Times New Roman" w:cs="Times New Roman"/>
          <w:sz w:val="24"/>
          <w:szCs w:val="24"/>
        </w:rPr>
        <w:t>).</w:t>
      </w:r>
      <w:r w:rsidR="00126AE0" w:rsidRPr="00DF445B">
        <w:rPr>
          <w:rFonts w:ascii="Times New Roman" w:hAnsi="Times New Roman" w:cs="Times New Roman"/>
          <w:sz w:val="24"/>
          <w:szCs w:val="24"/>
        </w:rPr>
        <w:t xml:space="preserve"> Again, such</w:t>
      </w:r>
      <w:r w:rsidR="00126AE0">
        <w:rPr>
          <w:rFonts w:ascii="Times New Roman" w:hAnsi="Times New Roman" w:cs="Times New Roman"/>
          <w:sz w:val="24"/>
          <w:szCs w:val="24"/>
        </w:rPr>
        <w:t xml:space="preserve"> emotions </w:t>
      </w:r>
      <w:r w:rsidR="00B966D4">
        <w:rPr>
          <w:rFonts w:ascii="Times New Roman" w:hAnsi="Times New Roman" w:cs="Times New Roman"/>
          <w:sz w:val="24"/>
          <w:szCs w:val="24"/>
        </w:rPr>
        <w:t xml:space="preserve">also </w:t>
      </w:r>
      <w:r w:rsidR="00126AE0">
        <w:rPr>
          <w:rFonts w:ascii="Times New Roman" w:hAnsi="Times New Roman" w:cs="Times New Roman"/>
          <w:sz w:val="24"/>
          <w:szCs w:val="24"/>
        </w:rPr>
        <w:t xml:space="preserve">have </w:t>
      </w:r>
      <w:r w:rsidR="00B966D4">
        <w:rPr>
          <w:rFonts w:ascii="Times New Roman" w:hAnsi="Times New Roman" w:cs="Times New Roman"/>
          <w:sz w:val="24"/>
          <w:szCs w:val="24"/>
        </w:rPr>
        <w:t>obvious</w:t>
      </w:r>
      <w:r w:rsidR="00126AE0">
        <w:rPr>
          <w:rFonts w:ascii="Times New Roman" w:hAnsi="Times New Roman" w:cs="Times New Roman"/>
          <w:sz w:val="24"/>
          <w:szCs w:val="24"/>
        </w:rPr>
        <w:t xml:space="preserve"> links with mental health problems such as Generalised Anxiety Disorder, which have been linked to lower levels of educational attainment (</w:t>
      </w:r>
      <w:r w:rsidR="00D65E56">
        <w:rPr>
          <w:rFonts w:ascii="Times New Roman" w:hAnsi="Times New Roman" w:cs="Times New Roman"/>
          <w:sz w:val="24"/>
          <w:szCs w:val="24"/>
        </w:rPr>
        <w:t xml:space="preserve">Van </w:t>
      </w:r>
      <w:proofErr w:type="spellStart"/>
      <w:r w:rsidR="00D65E56">
        <w:rPr>
          <w:rFonts w:ascii="Times New Roman" w:hAnsi="Times New Roman" w:cs="Times New Roman"/>
          <w:sz w:val="24"/>
          <w:szCs w:val="24"/>
        </w:rPr>
        <w:t>Ameringen</w:t>
      </w:r>
      <w:proofErr w:type="spellEnd"/>
      <w:r w:rsidR="00D65E56">
        <w:rPr>
          <w:rFonts w:ascii="Times New Roman" w:hAnsi="Times New Roman" w:cs="Times New Roman"/>
          <w:sz w:val="24"/>
          <w:szCs w:val="24"/>
        </w:rPr>
        <w:t xml:space="preserve">, Mancini and </w:t>
      </w:r>
      <w:proofErr w:type="spellStart"/>
      <w:r w:rsidR="00D65E56">
        <w:rPr>
          <w:rFonts w:ascii="Times New Roman" w:hAnsi="Times New Roman" w:cs="Times New Roman"/>
          <w:sz w:val="24"/>
          <w:szCs w:val="24"/>
        </w:rPr>
        <w:t>Farvolden</w:t>
      </w:r>
      <w:proofErr w:type="spellEnd"/>
      <w:r w:rsidR="00D65E56">
        <w:rPr>
          <w:rFonts w:ascii="Times New Roman" w:hAnsi="Times New Roman" w:cs="Times New Roman"/>
          <w:sz w:val="24"/>
          <w:szCs w:val="24"/>
        </w:rPr>
        <w:t xml:space="preserve"> 2003</w:t>
      </w:r>
      <w:r w:rsidR="00126AE0">
        <w:rPr>
          <w:rFonts w:ascii="Times New Roman" w:hAnsi="Times New Roman" w:cs="Times New Roman"/>
          <w:sz w:val="24"/>
          <w:szCs w:val="24"/>
        </w:rPr>
        <w:t>).</w:t>
      </w:r>
      <w:r w:rsidR="003B4D3D">
        <w:rPr>
          <w:rFonts w:ascii="Times New Roman" w:hAnsi="Times New Roman" w:cs="Times New Roman"/>
          <w:sz w:val="24"/>
          <w:szCs w:val="24"/>
        </w:rPr>
        <w:t xml:space="preserve"> Yet, in contrast to negative deactivating emotions, negative activat</w:t>
      </w:r>
      <w:r w:rsidR="0040006E">
        <w:rPr>
          <w:rFonts w:ascii="Times New Roman" w:hAnsi="Times New Roman" w:cs="Times New Roman"/>
          <w:sz w:val="24"/>
          <w:szCs w:val="24"/>
        </w:rPr>
        <w:t xml:space="preserve">ing emotions may also have </w:t>
      </w:r>
      <w:r w:rsidR="003B4D3D">
        <w:rPr>
          <w:rFonts w:ascii="Times New Roman" w:hAnsi="Times New Roman" w:cs="Times New Roman"/>
          <w:sz w:val="24"/>
          <w:szCs w:val="24"/>
        </w:rPr>
        <w:t>positive effects for some young p</w:t>
      </w:r>
      <w:r w:rsidR="003B4D3D" w:rsidRPr="00D65E56">
        <w:rPr>
          <w:rFonts w:ascii="Times New Roman" w:hAnsi="Times New Roman" w:cs="Times New Roman"/>
          <w:sz w:val="24"/>
          <w:szCs w:val="24"/>
        </w:rPr>
        <w:t xml:space="preserve">eople, such as acting as a motivating force </w:t>
      </w:r>
      <w:r w:rsidR="0040006E">
        <w:rPr>
          <w:rFonts w:ascii="Times New Roman" w:hAnsi="Times New Roman" w:cs="Times New Roman"/>
          <w:sz w:val="24"/>
          <w:szCs w:val="24"/>
        </w:rPr>
        <w:t>driving them</w:t>
      </w:r>
      <w:r w:rsidR="003B4D3D" w:rsidRPr="00D65E56">
        <w:rPr>
          <w:rFonts w:ascii="Times New Roman" w:hAnsi="Times New Roman" w:cs="Times New Roman"/>
          <w:sz w:val="24"/>
          <w:szCs w:val="24"/>
        </w:rPr>
        <w:t xml:space="preserve"> to try and avoid failure (</w:t>
      </w:r>
      <w:r w:rsidR="00D65E56" w:rsidRPr="00D65E56">
        <w:rPr>
          <w:rFonts w:ascii="Times New Roman" w:hAnsi="Times New Roman" w:cs="Times New Roman"/>
          <w:sz w:val="24"/>
          <w:szCs w:val="24"/>
        </w:rPr>
        <w:t>Anthony et al 2012</w:t>
      </w:r>
      <w:r w:rsidR="003B4D3D">
        <w:rPr>
          <w:rFonts w:ascii="Times New Roman" w:hAnsi="Times New Roman" w:cs="Times New Roman"/>
          <w:sz w:val="24"/>
          <w:szCs w:val="24"/>
        </w:rPr>
        <w:t>).</w:t>
      </w:r>
    </w:p>
    <w:p w:rsidR="00670BE5" w:rsidRPr="008C4FCA" w:rsidRDefault="003B4D3D" w:rsidP="00857BA1">
      <w:pPr>
        <w:spacing w:line="360" w:lineRule="auto"/>
        <w:jc w:val="both"/>
        <w:rPr>
          <w:rFonts w:ascii="Times New Roman" w:hAnsi="Times New Roman" w:cs="Times New Roman"/>
          <w:sz w:val="24"/>
          <w:szCs w:val="24"/>
        </w:rPr>
      </w:pPr>
      <w:r>
        <w:rPr>
          <w:rFonts w:ascii="Times New Roman" w:hAnsi="Times New Roman" w:cs="Times New Roman"/>
          <w:sz w:val="24"/>
          <w:szCs w:val="24"/>
        </w:rPr>
        <w:t>Nevertheless, a wide body of evidence suggests that – overall – having high levels of negative affect is detrimental to young people’s educational achievement and progress at school (</w:t>
      </w:r>
      <w:proofErr w:type="spellStart"/>
      <w:r w:rsidR="00C542E9" w:rsidRPr="001E5C98">
        <w:rPr>
          <w:rFonts w:ascii="Times New Roman" w:hAnsi="Times New Roman" w:cs="Times New Roman"/>
          <w:sz w:val="24"/>
          <w:szCs w:val="24"/>
        </w:rPr>
        <w:t>Pekrun</w:t>
      </w:r>
      <w:proofErr w:type="spellEnd"/>
      <w:r w:rsidR="00C542E9">
        <w:rPr>
          <w:rFonts w:ascii="Times New Roman" w:hAnsi="Times New Roman" w:cs="Times New Roman"/>
          <w:sz w:val="24"/>
          <w:szCs w:val="24"/>
        </w:rPr>
        <w:t xml:space="preserve"> et al 2017</w:t>
      </w:r>
      <w:r>
        <w:rPr>
          <w:rFonts w:ascii="Times New Roman" w:hAnsi="Times New Roman" w:cs="Times New Roman"/>
          <w:sz w:val="24"/>
          <w:szCs w:val="24"/>
        </w:rPr>
        <w:t>).</w:t>
      </w:r>
      <w:r w:rsidR="008C4FCA">
        <w:rPr>
          <w:rFonts w:ascii="Times New Roman" w:hAnsi="Times New Roman" w:cs="Times New Roman"/>
          <w:sz w:val="24"/>
          <w:szCs w:val="24"/>
        </w:rPr>
        <w:t xml:space="preserve"> Yet few previous studies have explicitly considered this relationship in the context of high-stakes </w:t>
      </w:r>
      <w:r w:rsidR="00B966D4">
        <w:rPr>
          <w:rFonts w:ascii="Times New Roman" w:hAnsi="Times New Roman" w:cs="Times New Roman"/>
          <w:sz w:val="24"/>
          <w:szCs w:val="24"/>
        </w:rPr>
        <w:t>tests</w:t>
      </w:r>
      <w:r w:rsidR="008C4FCA">
        <w:rPr>
          <w:rFonts w:ascii="Times New Roman" w:hAnsi="Times New Roman" w:cs="Times New Roman"/>
          <w:sz w:val="24"/>
          <w:szCs w:val="24"/>
        </w:rPr>
        <w:t>, including</w:t>
      </w:r>
      <w:r w:rsidR="00B966D4">
        <w:rPr>
          <w:rFonts w:ascii="Times New Roman" w:hAnsi="Times New Roman" w:cs="Times New Roman"/>
          <w:sz w:val="24"/>
          <w:szCs w:val="24"/>
        </w:rPr>
        <w:t xml:space="preserve"> with respect to</w:t>
      </w:r>
      <w:r w:rsidR="008C4FCA">
        <w:rPr>
          <w:rFonts w:ascii="Times New Roman" w:hAnsi="Times New Roman" w:cs="Times New Roman"/>
          <w:sz w:val="24"/>
          <w:szCs w:val="24"/>
        </w:rPr>
        <w:t xml:space="preserve"> the annual GCSE examinations held in England. Consequently, </w:t>
      </w:r>
      <w:r w:rsidR="00902B71">
        <w:rPr>
          <w:rFonts w:ascii="Times New Roman" w:hAnsi="Times New Roman" w:cs="Times New Roman"/>
          <w:sz w:val="24"/>
          <w:szCs w:val="24"/>
        </w:rPr>
        <w:t>the</w:t>
      </w:r>
      <w:r w:rsidR="008C4FCA">
        <w:rPr>
          <w:rFonts w:ascii="Times New Roman" w:hAnsi="Times New Roman" w:cs="Times New Roman"/>
          <w:sz w:val="24"/>
          <w:szCs w:val="24"/>
        </w:rPr>
        <w:t xml:space="preserve"> second research question is:</w:t>
      </w:r>
    </w:p>
    <w:p w:rsidR="00670BE5" w:rsidRPr="008C4FCA" w:rsidRDefault="00670BE5" w:rsidP="0040006E">
      <w:pPr>
        <w:spacing w:line="360" w:lineRule="auto"/>
        <w:jc w:val="both"/>
        <w:rPr>
          <w:rFonts w:ascii="Times New Roman" w:hAnsi="Times New Roman" w:cs="Times New Roman"/>
          <w:sz w:val="24"/>
          <w:szCs w:val="24"/>
        </w:rPr>
      </w:pPr>
      <w:r w:rsidRPr="00370C56">
        <w:rPr>
          <w:rFonts w:ascii="Times New Roman" w:hAnsi="Times New Roman" w:cs="Times New Roman"/>
          <w:i/>
          <w:sz w:val="24"/>
          <w:szCs w:val="24"/>
        </w:rPr>
        <w:t xml:space="preserve">Research question 2. Do teenagers with </w:t>
      </w:r>
      <w:r w:rsidRPr="008C4FCA">
        <w:rPr>
          <w:rFonts w:ascii="Times New Roman" w:hAnsi="Times New Roman" w:cs="Times New Roman"/>
          <w:i/>
          <w:sz w:val="24"/>
          <w:szCs w:val="24"/>
        </w:rPr>
        <w:t>high levels of negative affect achieve worse grades in high-stakes examinations than their peers with low levels</w:t>
      </w:r>
      <w:r w:rsidR="0040006E">
        <w:rPr>
          <w:rFonts w:ascii="Times New Roman" w:hAnsi="Times New Roman" w:cs="Times New Roman"/>
          <w:i/>
          <w:sz w:val="24"/>
          <w:szCs w:val="24"/>
        </w:rPr>
        <w:t xml:space="preserve"> (or average levels)</w:t>
      </w:r>
      <w:r w:rsidRPr="008C4FCA">
        <w:rPr>
          <w:rFonts w:ascii="Times New Roman" w:hAnsi="Times New Roman" w:cs="Times New Roman"/>
          <w:i/>
          <w:sz w:val="24"/>
          <w:szCs w:val="24"/>
        </w:rPr>
        <w:t xml:space="preserve"> of negative affect</w:t>
      </w:r>
      <w:r w:rsidRPr="008C4FCA">
        <w:rPr>
          <w:rFonts w:ascii="Times New Roman" w:hAnsi="Times New Roman" w:cs="Times New Roman"/>
          <w:sz w:val="24"/>
          <w:szCs w:val="24"/>
        </w:rPr>
        <w:t>?</w:t>
      </w:r>
    </w:p>
    <w:p w:rsidR="008C4FCA" w:rsidRPr="00857BA1" w:rsidRDefault="008C4FCA" w:rsidP="00857BA1">
      <w:pPr>
        <w:spacing w:line="360" w:lineRule="auto"/>
        <w:jc w:val="both"/>
        <w:rPr>
          <w:rFonts w:ascii="Times New Roman" w:hAnsi="Times New Roman" w:cs="Times New Roman"/>
          <w:sz w:val="24"/>
          <w:szCs w:val="24"/>
        </w:rPr>
      </w:pPr>
      <w:r w:rsidRPr="008C4FCA">
        <w:rPr>
          <w:rFonts w:ascii="Times New Roman" w:hAnsi="Times New Roman" w:cs="Times New Roman"/>
          <w:sz w:val="24"/>
          <w:szCs w:val="24"/>
        </w:rPr>
        <w:t xml:space="preserve">Finally, building upon the discussion above, </w:t>
      </w:r>
      <w:r w:rsidR="00902B71">
        <w:rPr>
          <w:rFonts w:ascii="Times New Roman" w:hAnsi="Times New Roman" w:cs="Times New Roman"/>
          <w:sz w:val="24"/>
          <w:szCs w:val="24"/>
        </w:rPr>
        <w:t>I</w:t>
      </w:r>
      <w:r>
        <w:rPr>
          <w:rFonts w:ascii="Times New Roman" w:hAnsi="Times New Roman" w:cs="Times New Roman"/>
          <w:sz w:val="24"/>
          <w:szCs w:val="24"/>
        </w:rPr>
        <w:t xml:space="preserve"> conclude by focusing upon one particularly important negative emotion with respect to high-stakes examinations – a fear of failure. This is one specific example of a “negative activating” emotion, with young people worrying about the possible negative consequences of failure. As noted by the OECD (</w:t>
      </w:r>
      <w:r w:rsidR="00C542E9" w:rsidRPr="00C542E9">
        <w:rPr>
          <w:rFonts w:ascii="Times New Roman" w:hAnsi="Times New Roman" w:cs="Times New Roman"/>
          <w:sz w:val="24"/>
          <w:szCs w:val="24"/>
        </w:rPr>
        <w:t>OECD</w:t>
      </w:r>
      <w:r w:rsidR="00C542E9" w:rsidRPr="00C542E9">
        <w:rPr>
          <w:rStyle w:val="Hyperlink"/>
          <w:rFonts w:ascii="Times New Roman" w:hAnsi="Times New Roman" w:cs="Times New Roman"/>
          <w:color w:val="000000" w:themeColor="text1"/>
          <w:sz w:val="24"/>
          <w:szCs w:val="24"/>
          <w:u w:val="none"/>
        </w:rPr>
        <w:t xml:space="preserve"> 2019</w:t>
      </w:r>
      <w:r>
        <w:rPr>
          <w:rFonts w:ascii="Times New Roman" w:hAnsi="Times New Roman" w:cs="Times New Roman"/>
          <w:sz w:val="24"/>
          <w:szCs w:val="24"/>
        </w:rPr>
        <w:t xml:space="preserve">), this </w:t>
      </w:r>
      <w:r w:rsidRPr="008C4FCA">
        <w:rPr>
          <w:rFonts w:ascii="Times New Roman" w:hAnsi="Times New Roman" w:cs="Times New Roman"/>
          <w:sz w:val="24"/>
          <w:szCs w:val="24"/>
        </w:rPr>
        <w:t>can lead to young people “</w:t>
      </w:r>
      <w:r w:rsidRPr="008C4FCA">
        <w:rPr>
          <w:rFonts w:ascii="Times New Roman" w:hAnsi="Times New Roman" w:cs="Times New Roman"/>
          <w:i/>
          <w:sz w:val="24"/>
          <w:szCs w:val="24"/>
        </w:rPr>
        <w:t>finding it difficult to concentrate on a given activity because their minds are too busy trying to cope with the associated stress and anxiety</w:t>
      </w:r>
      <w:r w:rsidR="00C542E9">
        <w:rPr>
          <w:rFonts w:ascii="Times New Roman" w:hAnsi="Times New Roman" w:cs="Times New Roman"/>
          <w:sz w:val="24"/>
          <w:szCs w:val="24"/>
        </w:rPr>
        <w:t xml:space="preserve">”, with this resulting </w:t>
      </w:r>
      <w:r w:rsidRPr="008C4FCA">
        <w:rPr>
          <w:rFonts w:ascii="Times New Roman" w:hAnsi="Times New Roman" w:cs="Times New Roman"/>
          <w:sz w:val="24"/>
          <w:szCs w:val="24"/>
        </w:rPr>
        <w:t xml:space="preserve">in </w:t>
      </w:r>
      <w:r w:rsidRPr="008C4FCA">
        <w:rPr>
          <w:rFonts w:ascii="Times New Roman" w:hAnsi="Times New Roman" w:cs="Times New Roman"/>
          <w:b/>
          <w:sz w:val="24"/>
          <w:szCs w:val="24"/>
        </w:rPr>
        <w:t>“</w:t>
      </w:r>
      <w:r w:rsidRPr="008C4FCA">
        <w:rPr>
          <w:rFonts w:ascii="Times New Roman" w:hAnsi="Times New Roman" w:cs="Times New Roman"/>
          <w:i/>
          <w:sz w:val="24"/>
          <w:szCs w:val="24"/>
        </w:rPr>
        <w:t xml:space="preserve">avoidance behaviours, such as procrastinating, withholding effort and misbehaving, </w:t>
      </w:r>
      <w:r w:rsidR="00CA107E">
        <w:rPr>
          <w:rFonts w:ascii="Times New Roman" w:hAnsi="Times New Roman" w:cs="Times New Roman"/>
          <w:i/>
          <w:sz w:val="24"/>
          <w:szCs w:val="24"/>
        </w:rPr>
        <w:t xml:space="preserve">[and] </w:t>
      </w:r>
      <w:r w:rsidRPr="008C4FCA">
        <w:rPr>
          <w:rFonts w:ascii="Times New Roman" w:hAnsi="Times New Roman" w:cs="Times New Roman"/>
          <w:i/>
          <w:sz w:val="24"/>
          <w:szCs w:val="24"/>
        </w:rPr>
        <w:t>can result in students not performing in a given activity or task as would be expected</w:t>
      </w:r>
      <w:r w:rsidRPr="008C4FCA">
        <w:rPr>
          <w:rFonts w:ascii="Times New Roman" w:hAnsi="Times New Roman" w:cs="Times New Roman"/>
          <w:sz w:val="24"/>
          <w:szCs w:val="24"/>
        </w:rPr>
        <w:t>”</w:t>
      </w:r>
      <w:r>
        <w:rPr>
          <w:rFonts w:ascii="Times New Roman" w:hAnsi="Times New Roman" w:cs="Times New Roman"/>
          <w:sz w:val="24"/>
          <w:szCs w:val="24"/>
        </w:rPr>
        <w:t>. Ye</w:t>
      </w:r>
      <w:r w:rsidR="005069F1">
        <w:rPr>
          <w:rFonts w:ascii="Times New Roman" w:hAnsi="Times New Roman" w:cs="Times New Roman"/>
          <w:sz w:val="24"/>
          <w:szCs w:val="24"/>
        </w:rPr>
        <w:t>t, as noted above, if such fear of failure</w:t>
      </w:r>
      <w:r>
        <w:rPr>
          <w:rFonts w:ascii="Times New Roman" w:hAnsi="Times New Roman" w:cs="Times New Roman"/>
          <w:sz w:val="24"/>
          <w:szCs w:val="24"/>
        </w:rPr>
        <w:t xml:space="preserve"> </w:t>
      </w:r>
      <w:r w:rsidR="005069F1">
        <w:rPr>
          <w:rFonts w:ascii="Times New Roman" w:hAnsi="Times New Roman" w:cs="Times New Roman"/>
          <w:sz w:val="24"/>
          <w:szCs w:val="24"/>
        </w:rPr>
        <w:t>is</w:t>
      </w:r>
      <w:r>
        <w:rPr>
          <w:rFonts w:ascii="Times New Roman" w:hAnsi="Times New Roman" w:cs="Times New Roman"/>
          <w:sz w:val="24"/>
          <w:szCs w:val="24"/>
        </w:rPr>
        <w:t xml:space="preserve"> particularly intense,</w:t>
      </w:r>
      <w:r w:rsidR="005069F1">
        <w:rPr>
          <w:rFonts w:ascii="Times New Roman" w:hAnsi="Times New Roman" w:cs="Times New Roman"/>
          <w:sz w:val="24"/>
          <w:szCs w:val="24"/>
        </w:rPr>
        <w:t xml:space="preserve"> then it</w:t>
      </w:r>
      <w:r>
        <w:rPr>
          <w:rFonts w:ascii="Times New Roman" w:hAnsi="Times New Roman" w:cs="Times New Roman"/>
          <w:sz w:val="24"/>
          <w:szCs w:val="24"/>
        </w:rPr>
        <w:t xml:space="preserve"> could also spur motivation </w:t>
      </w:r>
      <w:r>
        <w:rPr>
          <w:rFonts w:ascii="Times New Roman" w:hAnsi="Times New Roman" w:cs="Times New Roman"/>
          <w:sz w:val="24"/>
          <w:szCs w:val="24"/>
        </w:rPr>
        <w:lastRenderedPageBreak/>
        <w:t xml:space="preserve">amongst young people to ensure that these potential negative outcomes do not become a reality. In other words, the effects of a fear of failure on examination performance could be non-linear, with both very high and very low levels being problematic. </w:t>
      </w:r>
      <w:r w:rsidR="00902B71">
        <w:rPr>
          <w:rFonts w:ascii="Times New Roman" w:hAnsi="Times New Roman" w:cs="Times New Roman"/>
          <w:sz w:val="24"/>
          <w:szCs w:val="24"/>
        </w:rPr>
        <w:t>I am</w:t>
      </w:r>
      <w:r>
        <w:rPr>
          <w:rFonts w:ascii="Times New Roman" w:hAnsi="Times New Roman" w:cs="Times New Roman"/>
          <w:sz w:val="24"/>
          <w:szCs w:val="24"/>
        </w:rPr>
        <w:t xml:space="preserve"> particularly interested in such fear of failure – as </w:t>
      </w:r>
      <w:r w:rsidR="005069F1">
        <w:rPr>
          <w:rFonts w:ascii="Times New Roman" w:hAnsi="Times New Roman" w:cs="Times New Roman"/>
          <w:sz w:val="24"/>
          <w:szCs w:val="24"/>
        </w:rPr>
        <w:t>an example of one</w:t>
      </w:r>
      <w:r>
        <w:rPr>
          <w:rFonts w:ascii="Times New Roman" w:hAnsi="Times New Roman" w:cs="Times New Roman"/>
          <w:sz w:val="24"/>
          <w:szCs w:val="24"/>
        </w:rPr>
        <w:t xml:space="preserve"> negative activating emotion</w:t>
      </w:r>
      <w:r w:rsidR="005069F1">
        <w:rPr>
          <w:rFonts w:ascii="Times New Roman" w:hAnsi="Times New Roman" w:cs="Times New Roman"/>
          <w:sz w:val="24"/>
          <w:szCs w:val="24"/>
        </w:rPr>
        <w:t xml:space="preserve"> that is likely to be </w:t>
      </w:r>
      <w:r w:rsidR="00ED5AE9">
        <w:rPr>
          <w:rFonts w:ascii="Times New Roman" w:hAnsi="Times New Roman" w:cs="Times New Roman"/>
          <w:sz w:val="24"/>
          <w:szCs w:val="24"/>
        </w:rPr>
        <w:t>especially</w:t>
      </w:r>
      <w:r w:rsidR="005069F1">
        <w:rPr>
          <w:rFonts w:ascii="Times New Roman" w:hAnsi="Times New Roman" w:cs="Times New Roman"/>
          <w:sz w:val="24"/>
          <w:szCs w:val="24"/>
        </w:rPr>
        <w:t xml:space="preserve"> </w:t>
      </w:r>
      <w:r w:rsidR="00ED5AE9">
        <w:rPr>
          <w:rFonts w:ascii="Times New Roman" w:hAnsi="Times New Roman" w:cs="Times New Roman"/>
          <w:sz w:val="24"/>
          <w:szCs w:val="24"/>
        </w:rPr>
        <w:t>relevant</w:t>
      </w:r>
      <w:r w:rsidR="005069F1">
        <w:rPr>
          <w:rFonts w:ascii="Times New Roman" w:hAnsi="Times New Roman" w:cs="Times New Roman"/>
          <w:sz w:val="24"/>
          <w:szCs w:val="24"/>
        </w:rPr>
        <w:t xml:space="preserve"> in this context</w:t>
      </w:r>
      <w:r>
        <w:rPr>
          <w:rFonts w:ascii="Times New Roman" w:hAnsi="Times New Roman" w:cs="Times New Roman"/>
          <w:sz w:val="24"/>
          <w:szCs w:val="24"/>
        </w:rPr>
        <w:t xml:space="preserve"> – given how prevalent </w:t>
      </w:r>
      <w:r w:rsidR="005069F1">
        <w:rPr>
          <w:rFonts w:ascii="Times New Roman" w:hAnsi="Times New Roman" w:cs="Times New Roman"/>
          <w:sz w:val="24"/>
          <w:szCs w:val="24"/>
        </w:rPr>
        <w:t>such feelings are amongst</w:t>
      </w:r>
      <w:r>
        <w:rPr>
          <w:rFonts w:ascii="Times New Roman" w:hAnsi="Times New Roman" w:cs="Times New Roman"/>
          <w:sz w:val="24"/>
          <w:szCs w:val="24"/>
        </w:rPr>
        <w:t xml:space="preserve"> young people in the build-up to high-stakes examinations. </w:t>
      </w:r>
      <w:r w:rsidR="00071A97">
        <w:rPr>
          <w:rFonts w:ascii="Times New Roman" w:hAnsi="Times New Roman" w:cs="Times New Roman"/>
          <w:sz w:val="24"/>
          <w:szCs w:val="24"/>
        </w:rPr>
        <w:t>For instance, in the build-up to GCSEs, young people in England are more likely to</w:t>
      </w:r>
      <w:r w:rsidR="005069F1">
        <w:rPr>
          <w:rFonts w:ascii="Times New Roman" w:hAnsi="Times New Roman" w:cs="Times New Roman"/>
          <w:sz w:val="24"/>
          <w:szCs w:val="24"/>
        </w:rPr>
        <w:t xml:space="preserve"> be</w:t>
      </w:r>
      <w:r w:rsidR="00071A97">
        <w:rPr>
          <w:rFonts w:ascii="Times New Roman" w:hAnsi="Times New Roman" w:cs="Times New Roman"/>
          <w:sz w:val="24"/>
          <w:szCs w:val="24"/>
        </w:rPr>
        <w:t xml:space="preserve"> worry</w:t>
      </w:r>
      <w:r w:rsidR="005069F1">
        <w:rPr>
          <w:rFonts w:ascii="Times New Roman" w:hAnsi="Times New Roman" w:cs="Times New Roman"/>
          <w:sz w:val="24"/>
          <w:szCs w:val="24"/>
        </w:rPr>
        <w:t>ing</w:t>
      </w:r>
      <w:r w:rsidR="00071A97">
        <w:rPr>
          <w:rFonts w:ascii="Times New Roman" w:hAnsi="Times New Roman" w:cs="Times New Roman"/>
          <w:sz w:val="24"/>
          <w:szCs w:val="24"/>
        </w:rPr>
        <w:t xml:space="preserve"> about the consequences of failure than their peers in almost every other western OECD country (author’s calculations using the PISA 2018 database). Consequently, </w:t>
      </w:r>
      <w:r w:rsidR="00902B71">
        <w:rPr>
          <w:rFonts w:ascii="Times New Roman" w:hAnsi="Times New Roman" w:cs="Times New Roman"/>
          <w:sz w:val="24"/>
          <w:szCs w:val="24"/>
        </w:rPr>
        <w:t>the</w:t>
      </w:r>
      <w:r w:rsidR="00071A97">
        <w:rPr>
          <w:rFonts w:ascii="Times New Roman" w:hAnsi="Times New Roman" w:cs="Times New Roman"/>
          <w:sz w:val="24"/>
          <w:szCs w:val="24"/>
        </w:rPr>
        <w:t xml:space="preserve"> final </w:t>
      </w:r>
      <w:r w:rsidR="00071A97" w:rsidRPr="00857BA1">
        <w:rPr>
          <w:rFonts w:ascii="Times New Roman" w:hAnsi="Times New Roman" w:cs="Times New Roman"/>
          <w:sz w:val="24"/>
          <w:szCs w:val="24"/>
        </w:rPr>
        <w:t>research question is:</w:t>
      </w:r>
    </w:p>
    <w:p w:rsidR="00670BE5" w:rsidRPr="00857BA1" w:rsidRDefault="00670BE5" w:rsidP="00857BA1">
      <w:pPr>
        <w:spacing w:line="360" w:lineRule="auto"/>
        <w:rPr>
          <w:rFonts w:ascii="Times New Roman" w:hAnsi="Times New Roman" w:cs="Times New Roman"/>
          <w:sz w:val="24"/>
          <w:szCs w:val="24"/>
        </w:rPr>
      </w:pPr>
      <w:r w:rsidRPr="00857BA1">
        <w:rPr>
          <w:rFonts w:ascii="Times New Roman" w:hAnsi="Times New Roman" w:cs="Times New Roman"/>
          <w:i/>
          <w:sz w:val="24"/>
          <w:szCs w:val="24"/>
        </w:rPr>
        <w:t>Research question 3</w:t>
      </w:r>
      <w:r w:rsidR="006024DA" w:rsidRPr="00857BA1">
        <w:rPr>
          <w:rFonts w:ascii="Times New Roman" w:hAnsi="Times New Roman" w:cs="Times New Roman"/>
          <w:i/>
          <w:sz w:val="24"/>
          <w:szCs w:val="24"/>
        </w:rPr>
        <w:t xml:space="preserve">. Do teenagers who worry a lot </w:t>
      </w:r>
      <w:r w:rsidRPr="00857BA1">
        <w:rPr>
          <w:rFonts w:ascii="Times New Roman" w:hAnsi="Times New Roman" w:cs="Times New Roman"/>
          <w:i/>
          <w:sz w:val="24"/>
          <w:szCs w:val="24"/>
        </w:rPr>
        <w:t>over the consequences of failure achieve worse grades in high-stakes examinations than their peers</w:t>
      </w:r>
      <w:r w:rsidR="006024DA" w:rsidRPr="00857BA1">
        <w:rPr>
          <w:rFonts w:ascii="Times New Roman" w:hAnsi="Times New Roman" w:cs="Times New Roman"/>
          <w:i/>
          <w:sz w:val="24"/>
          <w:szCs w:val="24"/>
        </w:rPr>
        <w:t xml:space="preserve"> without such worries</w:t>
      </w:r>
      <w:r w:rsidRPr="00857BA1">
        <w:rPr>
          <w:rFonts w:ascii="Times New Roman" w:hAnsi="Times New Roman" w:cs="Times New Roman"/>
          <w:i/>
          <w:sz w:val="24"/>
          <w:szCs w:val="24"/>
        </w:rPr>
        <w:t>?</w:t>
      </w:r>
      <w:r w:rsidR="006024DA" w:rsidRPr="00857BA1">
        <w:rPr>
          <w:rFonts w:ascii="Times New Roman" w:hAnsi="Times New Roman" w:cs="Times New Roman"/>
          <w:sz w:val="24"/>
          <w:szCs w:val="24"/>
        </w:rPr>
        <w:t xml:space="preserve"> </w:t>
      </w:r>
    </w:p>
    <w:p w:rsidR="007C2920" w:rsidRPr="00857BA1" w:rsidRDefault="007C2920" w:rsidP="007C2920">
      <w:pPr>
        <w:pStyle w:val="ListParagraph"/>
        <w:numPr>
          <w:ilvl w:val="0"/>
          <w:numId w:val="1"/>
        </w:numPr>
        <w:rPr>
          <w:rFonts w:ascii="Times New Roman" w:hAnsi="Times New Roman" w:cs="Times New Roman"/>
          <w:b/>
          <w:sz w:val="24"/>
          <w:szCs w:val="24"/>
        </w:rPr>
      </w:pPr>
      <w:r w:rsidRPr="00857BA1">
        <w:rPr>
          <w:rFonts w:ascii="Times New Roman" w:hAnsi="Times New Roman" w:cs="Times New Roman"/>
          <w:b/>
          <w:sz w:val="24"/>
          <w:szCs w:val="24"/>
        </w:rPr>
        <w:t>Data</w:t>
      </w:r>
    </w:p>
    <w:p w:rsidR="00E01BEA" w:rsidRPr="00857BA1" w:rsidRDefault="00E01BEA" w:rsidP="00B537EB">
      <w:pPr>
        <w:spacing w:line="360" w:lineRule="auto"/>
        <w:jc w:val="both"/>
        <w:rPr>
          <w:rFonts w:ascii="Times New Roman" w:hAnsi="Times New Roman" w:cs="Times New Roman"/>
          <w:sz w:val="24"/>
          <w:szCs w:val="24"/>
          <w:u w:val="single"/>
        </w:rPr>
      </w:pPr>
      <w:r w:rsidRPr="00857BA1">
        <w:rPr>
          <w:rFonts w:ascii="Times New Roman" w:hAnsi="Times New Roman" w:cs="Times New Roman"/>
          <w:sz w:val="24"/>
          <w:szCs w:val="24"/>
          <w:u w:val="single"/>
        </w:rPr>
        <w:t>Overview</w:t>
      </w:r>
    </w:p>
    <w:p w:rsidR="007C2920" w:rsidRDefault="00C50A37" w:rsidP="00B537EB">
      <w:pPr>
        <w:spacing w:line="360" w:lineRule="auto"/>
        <w:jc w:val="both"/>
        <w:rPr>
          <w:rFonts w:ascii="Times New Roman" w:hAnsi="Times New Roman" w:cs="Times New Roman"/>
          <w:sz w:val="24"/>
          <w:szCs w:val="24"/>
        </w:rPr>
      </w:pPr>
      <w:r>
        <w:rPr>
          <w:rFonts w:ascii="Times New Roman" w:hAnsi="Times New Roman" w:cs="Times New Roman"/>
          <w:sz w:val="24"/>
          <w:szCs w:val="24"/>
        </w:rPr>
        <w:t>The data are</w:t>
      </w:r>
      <w:r w:rsidR="00B537EB">
        <w:rPr>
          <w:rFonts w:ascii="Times New Roman" w:hAnsi="Times New Roman" w:cs="Times New Roman"/>
          <w:sz w:val="24"/>
          <w:szCs w:val="24"/>
        </w:rPr>
        <w:t xml:space="preserve"> drawn from the 2018</w:t>
      </w:r>
      <w:r w:rsidR="00F75D69">
        <w:rPr>
          <w:rFonts w:ascii="Times New Roman" w:hAnsi="Times New Roman" w:cs="Times New Roman"/>
          <w:sz w:val="24"/>
          <w:szCs w:val="24"/>
        </w:rPr>
        <w:t xml:space="preserve"> round of the</w:t>
      </w:r>
      <w:r w:rsidR="00B537EB">
        <w:rPr>
          <w:rFonts w:ascii="Times New Roman" w:hAnsi="Times New Roman" w:cs="Times New Roman"/>
          <w:sz w:val="24"/>
          <w:szCs w:val="24"/>
        </w:rPr>
        <w:t xml:space="preserve"> Programme for International Student Assessment (PISA) for England. This is in international </w:t>
      </w:r>
      <w:r w:rsidR="007F03ED">
        <w:rPr>
          <w:rFonts w:ascii="Times New Roman" w:hAnsi="Times New Roman" w:cs="Times New Roman"/>
          <w:sz w:val="24"/>
          <w:szCs w:val="24"/>
        </w:rPr>
        <w:t xml:space="preserve">study </w:t>
      </w:r>
      <w:r w:rsidR="00B537EB">
        <w:rPr>
          <w:rFonts w:ascii="Times New Roman" w:hAnsi="Times New Roman" w:cs="Times New Roman"/>
          <w:sz w:val="24"/>
          <w:szCs w:val="24"/>
        </w:rPr>
        <w:t xml:space="preserve">measuring 15-year-olds skills in reading, science and mathematics. In England, the PISA data were collected in November/December 2018, with </w:t>
      </w:r>
      <w:r w:rsidR="00F75D69">
        <w:rPr>
          <w:rFonts w:ascii="Times New Roman" w:hAnsi="Times New Roman" w:cs="Times New Roman"/>
          <w:sz w:val="24"/>
          <w:szCs w:val="24"/>
        </w:rPr>
        <w:t>97</w:t>
      </w:r>
      <w:r w:rsidR="00BF57A4">
        <w:rPr>
          <w:rFonts w:ascii="Times New Roman" w:hAnsi="Times New Roman" w:cs="Times New Roman"/>
          <w:sz w:val="24"/>
          <w:szCs w:val="24"/>
        </w:rPr>
        <w:t>% of the sample in Year 11. The</w:t>
      </w:r>
      <w:r w:rsidR="00B537EB">
        <w:rPr>
          <w:rFonts w:ascii="Times New Roman" w:hAnsi="Times New Roman" w:cs="Times New Roman"/>
          <w:sz w:val="24"/>
          <w:szCs w:val="24"/>
        </w:rPr>
        <w:t xml:space="preserve"> timing of PISA in England is important, </w:t>
      </w:r>
      <w:r w:rsidR="00BF57A4">
        <w:rPr>
          <w:rFonts w:ascii="Times New Roman" w:hAnsi="Times New Roman" w:cs="Times New Roman"/>
          <w:sz w:val="24"/>
          <w:szCs w:val="24"/>
        </w:rPr>
        <w:t xml:space="preserve">with the data gathered just six </w:t>
      </w:r>
      <w:r w:rsidR="00B537EB">
        <w:rPr>
          <w:rFonts w:ascii="Times New Roman" w:hAnsi="Times New Roman" w:cs="Times New Roman"/>
          <w:sz w:val="24"/>
          <w:szCs w:val="24"/>
        </w:rPr>
        <w:t>months before young people take the high-stakes General Certificate of Secondary Education (GCSE) examinations (further details provided below). PISA uses a complex survey design, with schools first selected with proba</w:t>
      </w:r>
      <w:r w:rsidR="00B537EB" w:rsidRPr="00F75D69">
        <w:rPr>
          <w:rFonts w:ascii="Times New Roman" w:hAnsi="Times New Roman" w:cs="Times New Roman"/>
          <w:sz w:val="24"/>
          <w:szCs w:val="24"/>
        </w:rPr>
        <w:t xml:space="preserve">bility proportional to size, and then a random sample of </w:t>
      </w:r>
      <w:r w:rsidR="00F75D69" w:rsidRPr="00F75D69">
        <w:rPr>
          <w:rFonts w:ascii="Times New Roman" w:hAnsi="Times New Roman" w:cs="Times New Roman"/>
          <w:sz w:val="24"/>
          <w:szCs w:val="24"/>
        </w:rPr>
        <w:t>40</w:t>
      </w:r>
      <w:r w:rsidR="00B537EB" w:rsidRPr="00F75D69">
        <w:rPr>
          <w:rFonts w:ascii="Times New Roman" w:hAnsi="Times New Roman" w:cs="Times New Roman"/>
          <w:sz w:val="24"/>
          <w:szCs w:val="24"/>
        </w:rPr>
        <w:t xml:space="preserve"> pupils drawn from within each</w:t>
      </w:r>
      <w:r>
        <w:rPr>
          <w:rFonts w:ascii="Times New Roman" w:hAnsi="Times New Roman" w:cs="Times New Roman"/>
          <w:sz w:val="24"/>
          <w:szCs w:val="24"/>
        </w:rPr>
        <w:t xml:space="preserve"> school</w:t>
      </w:r>
      <w:r w:rsidR="00B537EB" w:rsidRPr="00F75D69">
        <w:rPr>
          <w:rFonts w:ascii="Times New Roman" w:hAnsi="Times New Roman" w:cs="Times New Roman"/>
          <w:sz w:val="24"/>
          <w:szCs w:val="24"/>
        </w:rPr>
        <w:t xml:space="preserve">. </w:t>
      </w:r>
      <w:r w:rsidR="00D11CEA" w:rsidRPr="00F75D69">
        <w:rPr>
          <w:rFonts w:ascii="Times New Roman" w:hAnsi="Times New Roman" w:cs="Times New Roman"/>
          <w:sz w:val="24"/>
          <w:szCs w:val="24"/>
        </w:rPr>
        <w:t xml:space="preserve"> The final school</w:t>
      </w:r>
      <w:r w:rsidR="00D11CEA" w:rsidRPr="00F75D69">
        <w:rPr>
          <w:rStyle w:val="FootnoteReference"/>
          <w:rFonts w:ascii="Times New Roman" w:hAnsi="Times New Roman" w:cs="Times New Roman"/>
          <w:sz w:val="24"/>
          <w:szCs w:val="24"/>
        </w:rPr>
        <w:footnoteReference w:id="1"/>
      </w:r>
      <w:r w:rsidR="00D11CEA" w:rsidRPr="00F75D69">
        <w:rPr>
          <w:rFonts w:ascii="Times New Roman" w:hAnsi="Times New Roman" w:cs="Times New Roman"/>
          <w:sz w:val="24"/>
          <w:szCs w:val="24"/>
        </w:rPr>
        <w:t xml:space="preserve"> and pupil response rates in England were </w:t>
      </w:r>
      <w:r w:rsidR="00F75D69" w:rsidRPr="00F75D69">
        <w:rPr>
          <w:rFonts w:ascii="Times New Roman" w:hAnsi="Times New Roman" w:cs="Times New Roman"/>
          <w:sz w:val="24"/>
          <w:szCs w:val="24"/>
        </w:rPr>
        <w:t>86</w:t>
      </w:r>
      <w:r w:rsidR="00D11CEA" w:rsidRPr="00F75D69">
        <w:rPr>
          <w:rFonts w:ascii="Times New Roman" w:hAnsi="Times New Roman" w:cs="Times New Roman"/>
          <w:sz w:val="24"/>
          <w:szCs w:val="24"/>
        </w:rPr>
        <w:t xml:space="preserve">% and </w:t>
      </w:r>
      <w:r w:rsidR="00F75D69" w:rsidRPr="00F75D69">
        <w:rPr>
          <w:rFonts w:ascii="Times New Roman" w:hAnsi="Times New Roman" w:cs="Times New Roman"/>
          <w:sz w:val="24"/>
          <w:szCs w:val="24"/>
        </w:rPr>
        <w:t>83</w:t>
      </w:r>
      <w:r w:rsidR="0051066C">
        <w:rPr>
          <w:rFonts w:ascii="Times New Roman" w:hAnsi="Times New Roman" w:cs="Times New Roman"/>
          <w:sz w:val="24"/>
          <w:szCs w:val="24"/>
        </w:rPr>
        <w:t xml:space="preserve">% respectively </w:t>
      </w:r>
      <w:r w:rsidR="00F75D69" w:rsidRPr="00F75D69">
        <w:rPr>
          <w:rFonts w:ascii="Times New Roman" w:hAnsi="Times New Roman" w:cs="Times New Roman"/>
          <w:sz w:val="24"/>
          <w:szCs w:val="24"/>
        </w:rPr>
        <w:t>(</w:t>
      </w:r>
      <w:proofErr w:type="spellStart"/>
      <w:r w:rsidR="00F75D69" w:rsidRPr="00F75D69">
        <w:rPr>
          <w:rFonts w:ascii="Times New Roman" w:hAnsi="Times New Roman" w:cs="Times New Roman"/>
          <w:sz w:val="24"/>
          <w:szCs w:val="24"/>
        </w:rPr>
        <w:t>Sizmur</w:t>
      </w:r>
      <w:proofErr w:type="spellEnd"/>
      <w:r w:rsidR="00F75D69" w:rsidRPr="00F75D69">
        <w:rPr>
          <w:rFonts w:ascii="Times New Roman" w:hAnsi="Times New Roman" w:cs="Times New Roman"/>
          <w:sz w:val="24"/>
          <w:szCs w:val="24"/>
        </w:rPr>
        <w:t xml:space="preserve"> et al 2019)</w:t>
      </w:r>
      <w:r w:rsidR="00A7118D" w:rsidRPr="00F75D69">
        <w:rPr>
          <w:rFonts w:ascii="Times New Roman" w:hAnsi="Times New Roman" w:cs="Times New Roman"/>
          <w:sz w:val="24"/>
          <w:szCs w:val="24"/>
        </w:rPr>
        <w:t>.</w:t>
      </w:r>
    </w:p>
    <w:p w:rsidR="005671BB" w:rsidRDefault="00A7118D" w:rsidP="00B537EB">
      <w:pPr>
        <w:spacing w:line="360" w:lineRule="auto"/>
        <w:jc w:val="both"/>
        <w:rPr>
          <w:rFonts w:ascii="Times New Roman" w:hAnsi="Times New Roman" w:cs="Times New Roman"/>
          <w:sz w:val="24"/>
          <w:szCs w:val="24"/>
        </w:rPr>
      </w:pPr>
      <w:r>
        <w:rPr>
          <w:rFonts w:ascii="Times New Roman" w:hAnsi="Times New Roman" w:cs="Times New Roman"/>
          <w:sz w:val="24"/>
          <w:szCs w:val="24"/>
        </w:rPr>
        <w:t>A key feature of the PISA data for England is that it has been linked to the National Pupil Database (NPD) – administrative records capturing key details about pupils a</w:t>
      </w:r>
      <w:r w:rsidR="00CE3070">
        <w:rPr>
          <w:rFonts w:ascii="Times New Roman" w:hAnsi="Times New Roman" w:cs="Times New Roman"/>
          <w:sz w:val="24"/>
          <w:szCs w:val="24"/>
        </w:rPr>
        <w:t>s</w:t>
      </w:r>
      <w:r>
        <w:rPr>
          <w:rFonts w:ascii="Times New Roman" w:hAnsi="Times New Roman" w:cs="Times New Roman"/>
          <w:sz w:val="24"/>
          <w:szCs w:val="24"/>
        </w:rPr>
        <w:t xml:space="preserve"> they have progressed through primary and secondary school. Importantly, this provides information about pupil</w:t>
      </w:r>
      <w:r w:rsidR="00CE3070">
        <w:rPr>
          <w:rFonts w:ascii="Times New Roman" w:hAnsi="Times New Roman" w:cs="Times New Roman"/>
          <w:sz w:val="24"/>
          <w:szCs w:val="24"/>
        </w:rPr>
        <w:t>s’</w:t>
      </w:r>
      <w:r>
        <w:rPr>
          <w:rFonts w:ascii="Times New Roman" w:hAnsi="Times New Roman" w:cs="Times New Roman"/>
          <w:sz w:val="24"/>
          <w:szCs w:val="24"/>
        </w:rPr>
        <w:t xml:space="preserve"> academic achievement prior (at age 11) and very soon after (at age 16) they took the PISA test. </w:t>
      </w:r>
    </w:p>
    <w:p w:rsidR="00496130" w:rsidRPr="00B537EB" w:rsidRDefault="00496130" w:rsidP="00B537EB">
      <w:pPr>
        <w:spacing w:line="360" w:lineRule="auto"/>
        <w:jc w:val="both"/>
        <w:rPr>
          <w:rFonts w:ascii="Times New Roman" w:hAnsi="Times New Roman" w:cs="Times New Roman"/>
          <w:sz w:val="24"/>
          <w:szCs w:val="24"/>
        </w:rPr>
      </w:pPr>
      <w:bookmarkStart w:id="0" w:name="_GoBack"/>
      <w:bookmarkEnd w:id="0"/>
    </w:p>
    <w:p w:rsidR="00E01BEA" w:rsidRPr="00E01BEA" w:rsidRDefault="00E01BEA" w:rsidP="00E01BEA">
      <w:pPr>
        <w:spacing w:line="360" w:lineRule="auto"/>
        <w:jc w:val="both"/>
        <w:rPr>
          <w:rFonts w:ascii="Times New Roman" w:hAnsi="Times New Roman" w:cs="Times New Roman"/>
          <w:sz w:val="24"/>
          <w:szCs w:val="24"/>
          <w:u w:val="single"/>
        </w:rPr>
      </w:pPr>
      <w:r w:rsidRPr="00E01BEA">
        <w:rPr>
          <w:rFonts w:ascii="Times New Roman" w:hAnsi="Times New Roman" w:cs="Times New Roman"/>
          <w:sz w:val="24"/>
          <w:szCs w:val="24"/>
          <w:u w:val="single"/>
        </w:rPr>
        <w:lastRenderedPageBreak/>
        <w:t>Measurement of positive and negative affect</w:t>
      </w:r>
    </w:p>
    <w:p w:rsidR="00B537EB" w:rsidRDefault="00E01BEA" w:rsidP="00E01BEA">
      <w:pPr>
        <w:spacing w:line="360" w:lineRule="auto"/>
        <w:jc w:val="both"/>
        <w:rPr>
          <w:rFonts w:ascii="Times New Roman" w:hAnsi="Times New Roman" w:cs="Times New Roman"/>
          <w:sz w:val="24"/>
          <w:szCs w:val="24"/>
        </w:rPr>
      </w:pPr>
      <w:r w:rsidRPr="00E01BEA">
        <w:rPr>
          <w:rFonts w:ascii="Times New Roman" w:hAnsi="Times New Roman" w:cs="Times New Roman"/>
          <w:sz w:val="24"/>
          <w:szCs w:val="24"/>
        </w:rPr>
        <w:t xml:space="preserve">As part of PISA, Year </w:t>
      </w:r>
      <w:r w:rsidR="00CE3070">
        <w:rPr>
          <w:rFonts w:ascii="Times New Roman" w:hAnsi="Times New Roman" w:cs="Times New Roman"/>
          <w:sz w:val="24"/>
          <w:szCs w:val="24"/>
        </w:rPr>
        <w:t>11 pupils in England completed</w:t>
      </w:r>
      <w:r w:rsidRPr="00E01BEA">
        <w:rPr>
          <w:rFonts w:ascii="Times New Roman" w:hAnsi="Times New Roman" w:cs="Times New Roman"/>
          <w:sz w:val="24"/>
          <w:szCs w:val="24"/>
        </w:rPr>
        <w:t xml:space="preserve"> a background questionnaire. This included the following question: </w:t>
      </w:r>
    </w:p>
    <w:p w:rsidR="00E01BEA" w:rsidRDefault="00E01BEA" w:rsidP="00E01BEA">
      <w:pPr>
        <w:spacing w:line="360" w:lineRule="auto"/>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i/>
          <w:sz w:val="24"/>
          <w:szCs w:val="24"/>
        </w:rPr>
        <w:t>Thinking about yourself and how you normally feel: how often do you feel as described below?’</w:t>
      </w:r>
    </w:p>
    <w:p w:rsidR="00E01BEA" w:rsidRDefault="00E01BEA" w:rsidP="00E01BEA">
      <w:pPr>
        <w:pStyle w:val="ListParagraph"/>
        <w:numPr>
          <w:ilvl w:val="0"/>
          <w:numId w:val="2"/>
        </w:numPr>
        <w:spacing w:line="360" w:lineRule="auto"/>
        <w:jc w:val="both"/>
        <w:rPr>
          <w:rFonts w:ascii="Times New Roman" w:hAnsi="Times New Roman" w:cs="Times New Roman"/>
          <w:sz w:val="24"/>
          <w:szCs w:val="24"/>
        </w:rPr>
      </w:pPr>
      <w:r>
        <w:rPr>
          <w:rFonts w:ascii="Times New Roman" w:hAnsi="Times New Roman" w:cs="Times New Roman"/>
          <w:sz w:val="24"/>
          <w:szCs w:val="24"/>
        </w:rPr>
        <w:t>Happy (+)</w:t>
      </w:r>
    </w:p>
    <w:p w:rsidR="00E01BEA" w:rsidRDefault="00E01BEA" w:rsidP="00E01BEA">
      <w:pPr>
        <w:pStyle w:val="ListParagraph"/>
        <w:numPr>
          <w:ilvl w:val="0"/>
          <w:numId w:val="2"/>
        </w:numPr>
        <w:spacing w:line="360" w:lineRule="auto"/>
        <w:jc w:val="both"/>
        <w:rPr>
          <w:rFonts w:ascii="Times New Roman" w:hAnsi="Times New Roman" w:cs="Times New Roman"/>
          <w:sz w:val="24"/>
          <w:szCs w:val="24"/>
        </w:rPr>
      </w:pPr>
      <w:r>
        <w:rPr>
          <w:rFonts w:ascii="Times New Roman" w:hAnsi="Times New Roman" w:cs="Times New Roman"/>
          <w:sz w:val="24"/>
          <w:szCs w:val="24"/>
        </w:rPr>
        <w:t>Scared (-)</w:t>
      </w:r>
    </w:p>
    <w:p w:rsidR="00E01BEA" w:rsidRDefault="00E01BEA" w:rsidP="00E01BEA">
      <w:pPr>
        <w:pStyle w:val="ListParagraph"/>
        <w:numPr>
          <w:ilvl w:val="0"/>
          <w:numId w:val="2"/>
        </w:numPr>
        <w:spacing w:line="360" w:lineRule="auto"/>
        <w:jc w:val="both"/>
        <w:rPr>
          <w:rFonts w:ascii="Times New Roman" w:hAnsi="Times New Roman" w:cs="Times New Roman"/>
          <w:sz w:val="24"/>
          <w:szCs w:val="24"/>
        </w:rPr>
      </w:pPr>
      <w:r>
        <w:rPr>
          <w:rFonts w:ascii="Times New Roman" w:hAnsi="Times New Roman" w:cs="Times New Roman"/>
          <w:sz w:val="24"/>
          <w:szCs w:val="24"/>
        </w:rPr>
        <w:t>Lively (+)</w:t>
      </w:r>
    </w:p>
    <w:p w:rsidR="00E01BEA" w:rsidRPr="00E01BEA" w:rsidRDefault="00E01BEA" w:rsidP="00E01BEA">
      <w:pPr>
        <w:pStyle w:val="ListParagraph"/>
        <w:numPr>
          <w:ilvl w:val="0"/>
          <w:numId w:val="2"/>
        </w:numPr>
        <w:spacing w:line="360" w:lineRule="auto"/>
        <w:jc w:val="both"/>
        <w:rPr>
          <w:rFonts w:ascii="Times New Roman" w:hAnsi="Times New Roman" w:cs="Times New Roman"/>
          <w:sz w:val="24"/>
          <w:szCs w:val="24"/>
        </w:rPr>
      </w:pPr>
      <w:r w:rsidRPr="00E01BEA">
        <w:rPr>
          <w:rFonts w:ascii="Times New Roman" w:hAnsi="Times New Roman" w:cs="Times New Roman"/>
          <w:sz w:val="24"/>
          <w:szCs w:val="24"/>
        </w:rPr>
        <w:t>Miserable (-)</w:t>
      </w:r>
    </w:p>
    <w:p w:rsidR="00E01BEA" w:rsidRPr="00E01BEA" w:rsidRDefault="00E01BEA" w:rsidP="00E01BEA">
      <w:pPr>
        <w:pStyle w:val="ListParagraph"/>
        <w:numPr>
          <w:ilvl w:val="0"/>
          <w:numId w:val="2"/>
        </w:numPr>
        <w:spacing w:line="360" w:lineRule="auto"/>
        <w:jc w:val="both"/>
        <w:rPr>
          <w:rFonts w:ascii="Times New Roman" w:hAnsi="Times New Roman" w:cs="Times New Roman"/>
          <w:sz w:val="24"/>
          <w:szCs w:val="24"/>
        </w:rPr>
      </w:pPr>
      <w:r w:rsidRPr="00E01BEA">
        <w:rPr>
          <w:rFonts w:ascii="Times New Roman" w:hAnsi="Times New Roman" w:cs="Times New Roman"/>
          <w:sz w:val="24"/>
          <w:szCs w:val="24"/>
        </w:rPr>
        <w:t>Proud (+)</w:t>
      </w:r>
    </w:p>
    <w:p w:rsidR="00E01BEA" w:rsidRPr="00E01BEA" w:rsidRDefault="00E01BEA" w:rsidP="00E01BEA">
      <w:pPr>
        <w:pStyle w:val="ListParagraph"/>
        <w:numPr>
          <w:ilvl w:val="0"/>
          <w:numId w:val="2"/>
        </w:numPr>
        <w:spacing w:line="360" w:lineRule="auto"/>
        <w:jc w:val="both"/>
        <w:rPr>
          <w:rFonts w:ascii="Times New Roman" w:hAnsi="Times New Roman" w:cs="Times New Roman"/>
          <w:sz w:val="24"/>
          <w:szCs w:val="24"/>
        </w:rPr>
      </w:pPr>
      <w:r w:rsidRPr="00E01BEA">
        <w:rPr>
          <w:rFonts w:ascii="Times New Roman" w:hAnsi="Times New Roman" w:cs="Times New Roman"/>
          <w:sz w:val="24"/>
          <w:szCs w:val="24"/>
        </w:rPr>
        <w:t>Afraid (-)</w:t>
      </w:r>
    </w:p>
    <w:p w:rsidR="00E01BEA" w:rsidRPr="00E01BEA" w:rsidRDefault="00E01BEA" w:rsidP="00E01BEA">
      <w:pPr>
        <w:pStyle w:val="ListParagraph"/>
        <w:numPr>
          <w:ilvl w:val="0"/>
          <w:numId w:val="2"/>
        </w:numPr>
        <w:spacing w:line="360" w:lineRule="auto"/>
        <w:jc w:val="both"/>
        <w:rPr>
          <w:rFonts w:ascii="Times New Roman" w:hAnsi="Times New Roman" w:cs="Times New Roman"/>
          <w:sz w:val="24"/>
          <w:szCs w:val="24"/>
        </w:rPr>
      </w:pPr>
      <w:r w:rsidRPr="00E01BEA">
        <w:rPr>
          <w:rFonts w:ascii="Times New Roman" w:hAnsi="Times New Roman" w:cs="Times New Roman"/>
          <w:sz w:val="24"/>
          <w:szCs w:val="24"/>
        </w:rPr>
        <w:t>Joyful (+)</w:t>
      </w:r>
    </w:p>
    <w:p w:rsidR="00E01BEA" w:rsidRPr="00E01BEA" w:rsidRDefault="00E01BEA" w:rsidP="00E01BEA">
      <w:pPr>
        <w:pStyle w:val="ListParagraph"/>
        <w:numPr>
          <w:ilvl w:val="0"/>
          <w:numId w:val="2"/>
        </w:numPr>
        <w:spacing w:line="360" w:lineRule="auto"/>
        <w:jc w:val="both"/>
        <w:rPr>
          <w:rFonts w:ascii="Times New Roman" w:hAnsi="Times New Roman" w:cs="Times New Roman"/>
          <w:sz w:val="24"/>
          <w:szCs w:val="24"/>
        </w:rPr>
      </w:pPr>
      <w:r w:rsidRPr="00E01BEA">
        <w:rPr>
          <w:rFonts w:ascii="Times New Roman" w:hAnsi="Times New Roman" w:cs="Times New Roman"/>
          <w:sz w:val="24"/>
          <w:szCs w:val="24"/>
        </w:rPr>
        <w:t>Sad (-)</w:t>
      </w:r>
    </w:p>
    <w:p w:rsidR="00E01BEA" w:rsidRPr="00E01BEA" w:rsidRDefault="00E01BEA" w:rsidP="00E01BEA">
      <w:pPr>
        <w:pStyle w:val="ListParagraph"/>
        <w:numPr>
          <w:ilvl w:val="0"/>
          <w:numId w:val="2"/>
        </w:numPr>
        <w:spacing w:line="360" w:lineRule="auto"/>
        <w:jc w:val="both"/>
        <w:rPr>
          <w:rFonts w:ascii="Times New Roman" w:hAnsi="Times New Roman" w:cs="Times New Roman"/>
          <w:sz w:val="24"/>
          <w:szCs w:val="24"/>
        </w:rPr>
      </w:pPr>
      <w:r w:rsidRPr="00E01BEA">
        <w:rPr>
          <w:rFonts w:ascii="Times New Roman" w:hAnsi="Times New Roman" w:cs="Times New Roman"/>
          <w:sz w:val="24"/>
          <w:szCs w:val="24"/>
        </w:rPr>
        <w:t>Cheerful (+)</w:t>
      </w:r>
    </w:p>
    <w:p w:rsidR="00B537EB" w:rsidRDefault="00E01BEA" w:rsidP="00E01BEA">
      <w:pPr>
        <w:spacing w:line="360" w:lineRule="auto"/>
        <w:jc w:val="both"/>
        <w:rPr>
          <w:rFonts w:ascii="Times New Roman" w:hAnsi="Times New Roman" w:cs="Times New Roman"/>
          <w:sz w:val="24"/>
          <w:szCs w:val="24"/>
        </w:rPr>
      </w:pPr>
      <w:r w:rsidRPr="00E01BEA">
        <w:rPr>
          <w:rFonts w:ascii="Times New Roman" w:hAnsi="Times New Roman" w:cs="Times New Roman"/>
          <w:sz w:val="24"/>
          <w:szCs w:val="24"/>
        </w:rPr>
        <w:t>Young people were asked to respond</w:t>
      </w:r>
      <w:r w:rsidR="004D0211">
        <w:rPr>
          <w:rFonts w:ascii="Times New Roman" w:hAnsi="Times New Roman" w:cs="Times New Roman"/>
          <w:sz w:val="24"/>
          <w:szCs w:val="24"/>
        </w:rPr>
        <w:t xml:space="preserve"> to each item</w:t>
      </w:r>
      <w:r w:rsidRPr="00E01BEA">
        <w:rPr>
          <w:rFonts w:ascii="Times New Roman" w:hAnsi="Times New Roman" w:cs="Times New Roman"/>
          <w:sz w:val="24"/>
          <w:szCs w:val="24"/>
        </w:rPr>
        <w:t xml:space="preserve"> using a four-point scale</w:t>
      </w:r>
      <w:r>
        <w:rPr>
          <w:rFonts w:ascii="Times New Roman" w:hAnsi="Times New Roman" w:cs="Times New Roman"/>
          <w:sz w:val="24"/>
          <w:szCs w:val="24"/>
        </w:rPr>
        <w:t xml:space="preserve"> (never, rarely, sometimes, always). </w:t>
      </w:r>
      <w:r w:rsidR="00924AE9">
        <w:rPr>
          <w:rFonts w:ascii="Times New Roman" w:hAnsi="Times New Roman" w:cs="Times New Roman"/>
          <w:sz w:val="24"/>
          <w:szCs w:val="24"/>
        </w:rPr>
        <w:t>This question closely follows the Positive</w:t>
      </w:r>
      <w:r w:rsidR="0056098E">
        <w:rPr>
          <w:rFonts w:ascii="Times New Roman" w:hAnsi="Times New Roman" w:cs="Times New Roman"/>
          <w:sz w:val="24"/>
          <w:szCs w:val="24"/>
        </w:rPr>
        <w:t xml:space="preserve"> and Negative Affect Scale for C</w:t>
      </w:r>
      <w:r w:rsidR="00924AE9">
        <w:rPr>
          <w:rFonts w:ascii="Times New Roman" w:hAnsi="Times New Roman" w:cs="Times New Roman"/>
          <w:sz w:val="24"/>
          <w:szCs w:val="24"/>
        </w:rPr>
        <w:t>hildren (</w:t>
      </w:r>
      <w:proofErr w:type="spellStart"/>
      <w:r w:rsidR="000D3602">
        <w:fldChar w:fldCharType="begin"/>
      </w:r>
      <w:r w:rsidR="000D3602">
        <w:instrText xml:space="preserve"> HYPERLINK "https://link.springer.com/article/10.1007/s10862-011-9273-2" </w:instrText>
      </w:r>
      <w:r w:rsidR="000D3602">
        <w:fldChar w:fldCharType="separate"/>
      </w:r>
      <w:r w:rsidR="00CE3070" w:rsidRPr="00CE3070">
        <w:rPr>
          <w:rStyle w:val="Hyperlink"/>
          <w:rFonts w:ascii="Times New Roman" w:hAnsi="Times New Roman" w:cs="Times New Roman"/>
          <w:color w:val="000000" w:themeColor="text1"/>
          <w:sz w:val="24"/>
          <w:szCs w:val="24"/>
          <w:u w:val="none"/>
        </w:rPr>
        <w:t>Ebesutant</w:t>
      </w:r>
      <w:proofErr w:type="spellEnd"/>
      <w:r w:rsidR="000D3602">
        <w:rPr>
          <w:rStyle w:val="Hyperlink"/>
          <w:rFonts w:ascii="Times New Roman" w:hAnsi="Times New Roman" w:cs="Times New Roman"/>
          <w:color w:val="000000" w:themeColor="text1"/>
          <w:sz w:val="24"/>
          <w:szCs w:val="24"/>
          <w:u w:val="none"/>
        </w:rPr>
        <w:fldChar w:fldCharType="end"/>
      </w:r>
      <w:r w:rsidR="00CE3070" w:rsidRPr="00CE3070">
        <w:rPr>
          <w:rStyle w:val="Hyperlink"/>
          <w:rFonts w:ascii="Times New Roman" w:hAnsi="Times New Roman" w:cs="Times New Roman"/>
          <w:color w:val="000000" w:themeColor="text1"/>
          <w:sz w:val="24"/>
          <w:szCs w:val="24"/>
          <w:u w:val="none"/>
        </w:rPr>
        <w:t xml:space="preserve"> et al 2012</w:t>
      </w:r>
      <w:r w:rsidR="00924AE9">
        <w:rPr>
          <w:rFonts w:ascii="Times New Roman" w:hAnsi="Times New Roman" w:cs="Times New Roman"/>
          <w:sz w:val="24"/>
          <w:szCs w:val="24"/>
        </w:rPr>
        <w:t xml:space="preserve">), which has been widely used to study positive and negative emotions amongst young people. </w:t>
      </w:r>
    </w:p>
    <w:p w:rsidR="00924AE9" w:rsidRDefault="00924AE9" w:rsidP="00E01BEA">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Using responses to these statements, </w:t>
      </w:r>
      <w:r w:rsidR="00902B71">
        <w:rPr>
          <w:rFonts w:ascii="Times New Roman" w:hAnsi="Times New Roman" w:cs="Times New Roman"/>
          <w:sz w:val="24"/>
          <w:szCs w:val="24"/>
        </w:rPr>
        <w:t>I</w:t>
      </w:r>
      <w:r>
        <w:rPr>
          <w:rFonts w:ascii="Times New Roman" w:hAnsi="Times New Roman" w:cs="Times New Roman"/>
          <w:sz w:val="24"/>
          <w:szCs w:val="24"/>
        </w:rPr>
        <w:t xml:space="preserve"> construct a positive affect and a negative affect scale using a two-parameter graded response model (an application of item-response theory). The positive affect scale is based upon the five questions followed by a (+) symbol (happy, lively, proud, joyful, cheerful), while the negative affect scale is based upon the four questions follow</w:t>
      </w:r>
      <w:r w:rsidR="004D0211">
        <w:rPr>
          <w:rFonts w:ascii="Times New Roman" w:hAnsi="Times New Roman" w:cs="Times New Roman"/>
          <w:sz w:val="24"/>
          <w:szCs w:val="24"/>
        </w:rPr>
        <w:t>ed</w:t>
      </w:r>
      <w:r>
        <w:rPr>
          <w:rFonts w:ascii="Times New Roman" w:hAnsi="Times New Roman" w:cs="Times New Roman"/>
          <w:sz w:val="24"/>
          <w:szCs w:val="24"/>
        </w:rPr>
        <w:t xml:space="preserve"> by a (-) symbol (scared, miserable, afraid, sad). Appendix A provides a correlation matrix illustrating the association between each individual item, with Cronbach’s alpha estimated to be </w:t>
      </w:r>
      <w:r w:rsidR="00CE3070">
        <w:rPr>
          <w:rFonts w:ascii="Times New Roman" w:hAnsi="Times New Roman" w:cs="Times New Roman"/>
          <w:sz w:val="24"/>
          <w:szCs w:val="24"/>
        </w:rPr>
        <w:t>0.85</w:t>
      </w:r>
      <w:r>
        <w:rPr>
          <w:rFonts w:ascii="Times New Roman" w:hAnsi="Times New Roman" w:cs="Times New Roman"/>
          <w:sz w:val="24"/>
          <w:szCs w:val="24"/>
        </w:rPr>
        <w:t xml:space="preserve"> and </w:t>
      </w:r>
      <w:r w:rsidR="00CE3070">
        <w:rPr>
          <w:rFonts w:ascii="Times New Roman" w:hAnsi="Times New Roman" w:cs="Times New Roman"/>
          <w:sz w:val="24"/>
          <w:szCs w:val="24"/>
        </w:rPr>
        <w:t>0.78</w:t>
      </w:r>
      <w:r>
        <w:rPr>
          <w:rFonts w:ascii="Times New Roman" w:hAnsi="Times New Roman" w:cs="Times New Roman"/>
          <w:sz w:val="24"/>
          <w:szCs w:val="24"/>
        </w:rPr>
        <w:t xml:space="preserve"> for the positive and negative affect scales respectively. </w:t>
      </w:r>
      <w:r w:rsidR="00387C2E">
        <w:rPr>
          <w:rFonts w:ascii="Times New Roman" w:hAnsi="Times New Roman" w:cs="Times New Roman"/>
          <w:sz w:val="24"/>
          <w:szCs w:val="24"/>
        </w:rPr>
        <w:t>There is a correlation between the positive and negativ</w:t>
      </w:r>
      <w:r w:rsidR="00653A7E">
        <w:rPr>
          <w:rFonts w:ascii="Times New Roman" w:hAnsi="Times New Roman" w:cs="Times New Roman"/>
          <w:sz w:val="24"/>
          <w:szCs w:val="24"/>
        </w:rPr>
        <w:t>e affect scales (Pearson r = -0.41</w:t>
      </w:r>
      <w:r w:rsidR="00387C2E">
        <w:rPr>
          <w:rFonts w:ascii="Times New Roman" w:hAnsi="Times New Roman" w:cs="Times New Roman"/>
          <w:sz w:val="24"/>
          <w:szCs w:val="24"/>
        </w:rPr>
        <w:t xml:space="preserve">), though the strength of this relationship is moderate, indicating how these are capturing two related – but also distinct – constructs. </w:t>
      </w:r>
    </w:p>
    <w:p w:rsidR="00387C2E" w:rsidRDefault="00387C2E" w:rsidP="00E01BEA">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Within </w:t>
      </w:r>
      <w:r w:rsidR="00902B71">
        <w:rPr>
          <w:rFonts w:ascii="Times New Roman" w:hAnsi="Times New Roman" w:cs="Times New Roman"/>
          <w:sz w:val="24"/>
          <w:szCs w:val="24"/>
        </w:rPr>
        <w:t>the</w:t>
      </w:r>
      <w:r>
        <w:rPr>
          <w:rFonts w:ascii="Times New Roman" w:hAnsi="Times New Roman" w:cs="Times New Roman"/>
          <w:sz w:val="24"/>
          <w:szCs w:val="24"/>
        </w:rPr>
        <w:t xml:space="preserve"> analysis, </w:t>
      </w:r>
      <w:r w:rsidR="00902B71">
        <w:rPr>
          <w:rFonts w:ascii="Times New Roman" w:hAnsi="Times New Roman" w:cs="Times New Roman"/>
          <w:sz w:val="24"/>
          <w:szCs w:val="24"/>
        </w:rPr>
        <w:t>I am</w:t>
      </w:r>
      <w:r>
        <w:rPr>
          <w:rFonts w:ascii="Times New Roman" w:hAnsi="Times New Roman" w:cs="Times New Roman"/>
          <w:sz w:val="24"/>
          <w:szCs w:val="24"/>
        </w:rPr>
        <w:t xml:space="preserve"> </w:t>
      </w:r>
      <w:r w:rsidR="00C122DC">
        <w:rPr>
          <w:rFonts w:ascii="Times New Roman" w:hAnsi="Times New Roman" w:cs="Times New Roman"/>
          <w:sz w:val="24"/>
          <w:szCs w:val="24"/>
        </w:rPr>
        <w:t xml:space="preserve">particularly interested in those pupils at the top and bottom ends of the positive and negative affect distributions. Consequently, young people are divided into three groups based upon these scales. Take negative affect, for example. </w:t>
      </w:r>
      <w:r w:rsidR="00902B71">
        <w:rPr>
          <w:rFonts w:ascii="Times New Roman" w:hAnsi="Times New Roman" w:cs="Times New Roman"/>
          <w:sz w:val="24"/>
          <w:szCs w:val="24"/>
        </w:rPr>
        <w:t>I</w:t>
      </w:r>
      <w:r w:rsidR="00C122DC">
        <w:rPr>
          <w:rFonts w:ascii="Times New Roman" w:hAnsi="Times New Roman" w:cs="Times New Roman"/>
          <w:sz w:val="24"/>
          <w:szCs w:val="24"/>
        </w:rPr>
        <w:t xml:space="preserve"> begin by dividing </w:t>
      </w:r>
      <w:r w:rsidR="00C122DC">
        <w:rPr>
          <w:rFonts w:ascii="Times New Roman" w:hAnsi="Times New Roman" w:cs="Times New Roman"/>
          <w:sz w:val="24"/>
          <w:szCs w:val="24"/>
        </w:rPr>
        <w:lastRenderedPageBreak/>
        <w:t>the scales into quintiles. Those in the bottom quintile are then defined as having low levels of negative affect, while those in the top quintile are defined as having high levels of negative affect. The middle three quintiles (representing 60 percent of pupils) are then combined into a single group. A similar process is then followed to categorise the positive affect scale</w:t>
      </w:r>
      <w:r w:rsidR="00C122DC">
        <w:rPr>
          <w:rStyle w:val="FootnoteReference"/>
          <w:rFonts w:ascii="Times New Roman" w:hAnsi="Times New Roman" w:cs="Times New Roman"/>
          <w:sz w:val="24"/>
          <w:szCs w:val="24"/>
        </w:rPr>
        <w:footnoteReference w:id="2"/>
      </w:r>
      <w:r w:rsidR="00C122DC">
        <w:rPr>
          <w:rFonts w:ascii="Times New Roman" w:hAnsi="Times New Roman" w:cs="Times New Roman"/>
          <w:sz w:val="24"/>
          <w:szCs w:val="24"/>
        </w:rPr>
        <w:t>.</w:t>
      </w:r>
    </w:p>
    <w:p w:rsidR="00C122DC" w:rsidRDefault="00C122DC" w:rsidP="00E01BEA">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Some descriptive information about these scales are provided in Appendix </w:t>
      </w:r>
      <w:r w:rsidR="005E3CD6">
        <w:rPr>
          <w:rFonts w:ascii="Times New Roman" w:hAnsi="Times New Roman" w:cs="Times New Roman"/>
          <w:sz w:val="24"/>
          <w:szCs w:val="24"/>
        </w:rPr>
        <w:t>B</w:t>
      </w:r>
      <w:r>
        <w:rPr>
          <w:rFonts w:ascii="Times New Roman" w:hAnsi="Times New Roman" w:cs="Times New Roman"/>
          <w:sz w:val="24"/>
          <w:szCs w:val="24"/>
        </w:rPr>
        <w:t xml:space="preserve">. This illustrates how, for instance, </w:t>
      </w:r>
      <w:r w:rsidR="00574B9F">
        <w:rPr>
          <w:rFonts w:ascii="Times New Roman" w:hAnsi="Times New Roman" w:cs="Times New Roman"/>
          <w:sz w:val="24"/>
          <w:szCs w:val="24"/>
        </w:rPr>
        <w:t>96</w:t>
      </w:r>
      <w:r>
        <w:rPr>
          <w:rFonts w:ascii="Times New Roman" w:hAnsi="Times New Roman" w:cs="Times New Roman"/>
          <w:sz w:val="24"/>
          <w:szCs w:val="24"/>
        </w:rPr>
        <w:t>% of pupils</w:t>
      </w:r>
      <w:r w:rsidR="00315BE9">
        <w:rPr>
          <w:rFonts w:ascii="Times New Roman" w:hAnsi="Times New Roman" w:cs="Times New Roman"/>
          <w:sz w:val="24"/>
          <w:szCs w:val="24"/>
        </w:rPr>
        <w:t xml:space="preserve"> categorised as having “low” negative affect said that they never or rarely felt miserable. In contr</w:t>
      </w:r>
      <w:r w:rsidR="00315BE9" w:rsidRPr="00574B9F">
        <w:rPr>
          <w:rFonts w:ascii="Times New Roman" w:hAnsi="Times New Roman" w:cs="Times New Roman"/>
          <w:sz w:val="24"/>
          <w:szCs w:val="24"/>
        </w:rPr>
        <w:t xml:space="preserve">ast, </w:t>
      </w:r>
      <w:r w:rsidR="00574B9F" w:rsidRPr="00574B9F">
        <w:rPr>
          <w:rFonts w:ascii="Times New Roman" w:hAnsi="Times New Roman" w:cs="Times New Roman"/>
          <w:sz w:val="24"/>
          <w:szCs w:val="24"/>
        </w:rPr>
        <w:t>35</w:t>
      </w:r>
      <w:r w:rsidR="00315BE9" w:rsidRPr="00574B9F">
        <w:rPr>
          <w:rFonts w:ascii="Times New Roman" w:hAnsi="Times New Roman" w:cs="Times New Roman"/>
          <w:sz w:val="24"/>
          <w:szCs w:val="24"/>
        </w:rPr>
        <w:t xml:space="preserve">% of those with high negative affect said that they always – and a further </w:t>
      </w:r>
      <w:r w:rsidR="00574B9F" w:rsidRPr="00574B9F">
        <w:rPr>
          <w:rFonts w:ascii="Times New Roman" w:hAnsi="Times New Roman" w:cs="Times New Roman"/>
          <w:sz w:val="24"/>
          <w:szCs w:val="24"/>
        </w:rPr>
        <w:t>62</w:t>
      </w:r>
      <w:r w:rsidR="00315BE9" w:rsidRPr="00574B9F">
        <w:rPr>
          <w:rFonts w:ascii="Times New Roman" w:hAnsi="Times New Roman" w:cs="Times New Roman"/>
          <w:sz w:val="24"/>
          <w:szCs w:val="24"/>
        </w:rPr>
        <w:t>% said they sometimes –</w:t>
      </w:r>
      <w:r w:rsidR="00315BE9">
        <w:rPr>
          <w:rFonts w:ascii="Times New Roman" w:hAnsi="Times New Roman" w:cs="Times New Roman"/>
          <w:sz w:val="24"/>
          <w:szCs w:val="24"/>
        </w:rPr>
        <w:t xml:space="preserve"> feel this way. Similarly, </w:t>
      </w:r>
      <w:r w:rsidR="00574B9F">
        <w:rPr>
          <w:rFonts w:ascii="Times New Roman" w:hAnsi="Times New Roman" w:cs="Times New Roman"/>
          <w:sz w:val="24"/>
          <w:szCs w:val="24"/>
        </w:rPr>
        <w:t>99</w:t>
      </w:r>
      <w:r w:rsidR="00315BE9">
        <w:rPr>
          <w:rFonts w:ascii="Times New Roman" w:hAnsi="Times New Roman" w:cs="Times New Roman"/>
          <w:sz w:val="24"/>
          <w:szCs w:val="24"/>
        </w:rPr>
        <w:t xml:space="preserve">% of pupils with “high” positive affect said they always feel cheerful, compared to </w:t>
      </w:r>
      <w:r w:rsidR="00574B9F">
        <w:rPr>
          <w:rFonts w:ascii="Times New Roman" w:hAnsi="Times New Roman" w:cs="Times New Roman"/>
          <w:sz w:val="24"/>
          <w:szCs w:val="24"/>
        </w:rPr>
        <w:t>essentially none</w:t>
      </w:r>
      <w:r w:rsidR="00315BE9">
        <w:rPr>
          <w:rFonts w:ascii="Times New Roman" w:hAnsi="Times New Roman" w:cs="Times New Roman"/>
          <w:sz w:val="24"/>
          <w:szCs w:val="24"/>
        </w:rPr>
        <w:t xml:space="preserve"> of those categorised as having “low” positive affect. This hence clearly illustrates how these groups differ substantially in their positive and negative affect in</w:t>
      </w:r>
      <w:r w:rsidR="00574B9F">
        <w:rPr>
          <w:rFonts w:ascii="Times New Roman" w:hAnsi="Times New Roman" w:cs="Times New Roman"/>
          <w:sz w:val="24"/>
          <w:szCs w:val="24"/>
        </w:rPr>
        <w:t xml:space="preserve"> both</w:t>
      </w:r>
      <w:r w:rsidR="00315BE9">
        <w:rPr>
          <w:rFonts w:ascii="Times New Roman" w:hAnsi="Times New Roman" w:cs="Times New Roman"/>
          <w:sz w:val="24"/>
          <w:szCs w:val="24"/>
        </w:rPr>
        <w:t xml:space="preserve"> an absolute (as well as a relative) sense. </w:t>
      </w:r>
    </w:p>
    <w:p w:rsidR="00145B65" w:rsidRPr="00E01BEA" w:rsidRDefault="00145B65" w:rsidP="00145B65">
      <w:pPr>
        <w:spacing w:line="360" w:lineRule="auto"/>
        <w:jc w:val="both"/>
        <w:rPr>
          <w:rFonts w:ascii="Times New Roman" w:hAnsi="Times New Roman" w:cs="Times New Roman"/>
          <w:sz w:val="24"/>
          <w:szCs w:val="24"/>
          <w:u w:val="single"/>
        </w:rPr>
      </w:pPr>
      <w:r>
        <w:rPr>
          <w:rFonts w:ascii="Times New Roman" w:hAnsi="Times New Roman" w:cs="Times New Roman"/>
          <w:sz w:val="24"/>
          <w:szCs w:val="24"/>
          <w:u w:val="single"/>
        </w:rPr>
        <w:t>Fear of failure</w:t>
      </w:r>
    </w:p>
    <w:p w:rsidR="00E01BEA" w:rsidRDefault="00145B65" w:rsidP="00C91222">
      <w:pPr>
        <w:spacing w:line="360" w:lineRule="auto"/>
        <w:jc w:val="both"/>
        <w:rPr>
          <w:rFonts w:ascii="Times New Roman" w:hAnsi="Times New Roman" w:cs="Times New Roman"/>
          <w:sz w:val="24"/>
          <w:szCs w:val="24"/>
        </w:rPr>
      </w:pPr>
      <w:r>
        <w:rPr>
          <w:rFonts w:ascii="Times New Roman" w:hAnsi="Times New Roman" w:cs="Times New Roman"/>
          <w:sz w:val="24"/>
          <w:szCs w:val="24"/>
        </w:rPr>
        <w:t>A separate question included in the PISA background questionnaire was designed to measure 15-year-olds “fear of failure”. Specifically, they were asked:</w:t>
      </w:r>
    </w:p>
    <w:p w:rsidR="00145B65" w:rsidRDefault="00145B65" w:rsidP="00C91222">
      <w:pPr>
        <w:spacing w:line="360" w:lineRule="auto"/>
        <w:jc w:val="both"/>
        <w:rPr>
          <w:rFonts w:ascii="Times New Roman" w:hAnsi="Times New Roman" w:cs="Times New Roman"/>
          <w:sz w:val="24"/>
          <w:szCs w:val="24"/>
        </w:rPr>
      </w:pPr>
      <w:r>
        <w:rPr>
          <w:rFonts w:ascii="Times New Roman" w:hAnsi="Times New Roman" w:cs="Times New Roman"/>
          <w:sz w:val="24"/>
          <w:szCs w:val="24"/>
        </w:rPr>
        <w:t>“</w:t>
      </w:r>
      <w:r w:rsidRPr="00145B65">
        <w:rPr>
          <w:rFonts w:ascii="Times New Roman" w:hAnsi="Times New Roman" w:cs="Times New Roman"/>
          <w:i/>
          <w:sz w:val="24"/>
          <w:szCs w:val="24"/>
        </w:rPr>
        <w:t>How much do you agree with the following statements</w:t>
      </w:r>
      <w:r>
        <w:rPr>
          <w:rFonts w:ascii="Times New Roman" w:hAnsi="Times New Roman" w:cs="Times New Roman"/>
          <w:sz w:val="24"/>
          <w:szCs w:val="24"/>
        </w:rPr>
        <w:t>?”</w:t>
      </w:r>
    </w:p>
    <w:p w:rsidR="00145B65" w:rsidRDefault="00C91222" w:rsidP="00C91222">
      <w:pPr>
        <w:pStyle w:val="ListParagraph"/>
        <w:numPr>
          <w:ilvl w:val="0"/>
          <w:numId w:val="3"/>
        </w:numPr>
        <w:spacing w:line="360" w:lineRule="auto"/>
        <w:jc w:val="both"/>
        <w:rPr>
          <w:rFonts w:ascii="Times New Roman" w:hAnsi="Times New Roman" w:cs="Times New Roman"/>
          <w:sz w:val="24"/>
          <w:szCs w:val="24"/>
        </w:rPr>
      </w:pPr>
      <w:r>
        <w:rPr>
          <w:rFonts w:ascii="Times New Roman" w:hAnsi="Times New Roman" w:cs="Times New Roman"/>
          <w:sz w:val="24"/>
          <w:szCs w:val="24"/>
        </w:rPr>
        <w:t>When I am failing, I worry what others think of me.</w:t>
      </w:r>
    </w:p>
    <w:p w:rsidR="00C91222" w:rsidRPr="00145B65" w:rsidRDefault="00C91222" w:rsidP="00C91222">
      <w:pPr>
        <w:pStyle w:val="ListParagraph"/>
        <w:numPr>
          <w:ilvl w:val="0"/>
          <w:numId w:val="3"/>
        </w:numPr>
        <w:spacing w:line="360" w:lineRule="auto"/>
        <w:jc w:val="both"/>
        <w:rPr>
          <w:rFonts w:ascii="Times New Roman" w:hAnsi="Times New Roman" w:cs="Times New Roman"/>
          <w:sz w:val="24"/>
          <w:szCs w:val="24"/>
        </w:rPr>
      </w:pPr>
      <w:r>
        <w:rPr>
          <w:rFonts w:ascii="Times New Roman" w:hAnsi="Times New Roman" w:cs="Times New Roman"/>
          <w:sz w:val="24"/>
          <w:szCs w:val="24"/>
        </w:rPr>
        <w:t>When I am failing, I am afraid that I might not have enough talent.</w:t>
      </w:r>
    </w:p>
    <w:p w:rsidR="00C91222" w:rsidRPr="00145B65" w:rsidRDefault="00C91222" w:rsidP="00C91222">
      <w:pPr>
        <w:pStyle w:val="ListParagraph"/>
        <w:numPr>
          <w:ilvl w:val="0"/>
          <w:numId w:val="3"/>
        </w:numPr>
        <w:spacing w:line="360" w:lineRule="auto"/>
        <w:jc w:val="both"/>
        <w:rPr>
          <w:rFonts w:ascii="Times New Roman" w:hAnsi="Times New Roman" w:cs="Times New Roman"/>
          <w:sz w:val="24"/>
          <w:szCs w:val="24"/>
        </w:rPr>
      </w:pPr>
      <w:r>
        <w:rPr>
          <w:rFonts w:ascii="Times New Roman" w:hAnsi="Times New Roman" w:cs="Times New Roman"/>
          <w:sz w:val="24"/>
          <w:szCs w:val="24"/>
        </w:rPr>
        <w:t>When I am failing, this makes me doubt my plans for the future.</w:t>
      </w:r>
    </w:p>
    <w:p w:rsidR="007B6036" w:rsidRDefault="00C91222" w:rsidP="00AC3070">
      <w:pPr>
        <w:spacing w:line="360" w:lineRule="auto"/>
        <w:jc w:val="both"/>
        <w:rPr>
          <w:rFonts w:ascii="Times New Roman" w:hAnsi="Times New Roman" w:cs="Times New Roman"/>
          <w:sz w:val="24"/>
          <w:szCs w:val="24"/>
        </w:rPr>
      </w:pPr>
      <w:r>
        <w:rPr>
          <w:rFonts w:ascii="Times New Roman" w:hAnsi="Times New Roman" w:cs="Times New Roman"/>
          <w:sz w:val="24"/>
          <w:szCs w:val="24"/>
        </w:rPr>
        <w:t>Responses to these statements were provided using a four-point Likert scale (strongly disagree to strongly agree). The correlatio</w:t>
      </w:r>
      <w:r w:rsidRPr="00574B9F">
        <w:rPr>
          <w:rFonts w:ascii="Times New Roman" w:hAnsi="Times New Roman" w:cs="Times New Roman"/>
          <w:sz w:val="24"/>
          <w:szCs w:val="24"/>
        </w:rPr>
        <w:t xml:space="preserve">n between these three items is reported in Appendix </w:t>
      </w:r>
      <w:r w:rsidR="00574B9F" w:rsidRPr="00574B9F">
        <w:rPr>
          <w:rFonts w:ascii="Times New Roman" w:hAnsi="Times New Roman" w:cs="Times New Roman"/>
          <w:sz w:val="24"/>
          <w:szCs w:val="24"/>
        </w:rPr>
        <w:t>A</w:t>
      </w:r>
      <w:r w:rsidRPr="00574B9F">
        <w:rPr>
          <w:rFonts w:ascii="Times New Roman" w:hAnsi="Times New Roman" w:cs="Times New Roman"/>
          <w:sz w:val="24"/>
          <w:szCs w:val="24"/>
        </w:rPr>
        <w:t xml:space="preserve">, with Cronbach alpha standing at </w:t>
      </w:r>
      <w:r w:rsidR="00574B9F" w:rsidRPr="00574B9F">
        <w:rPr>
          <w:rFonts w:ascii="Times New Roman" w:hAnsi="Times New Roman" w:cs="Times New Roman"/>
          <w:sz w:val="24"/>
          <w:szCs w:val="24"/>
        </w:rPr>
        <w:t>0.83</w:t>
      </w:r>
      <w:r w:rsidRPr="00574B9F">
        <w:rPr>
          <w:rFonts w:ascii="Times New Roman" w:hAnsi="Times New Roman" w:cs="Times New Roman"/>
          <w:sz w:val="24"/>
          <w:szCs w:val="24"/>
        </w:rPr>
        <w:t>.</w:t>
      </w:r>
      <w:r w:rsidR="00AC3070" w:rsidRPr="00574B9F">
        <w:rPr>
          <w:rFonts w:ascii="Times New Roman" w:hAnsi="Times New Roman" w:cs="Times New Roman"/>
          <w:sz w:val="24"/>
          <w:szCs w:val="24"/>
        </w:rPr>
        <w:t xml:space="preserve"> The survey organisers have then formed a “fear of failure” scale using pupils’ responses to these questions via an item-response theory model.</w:t>
      </w:r>
      <w:r w:rsidR="00AC3070">
        <w:rPr>
          <w:rFonts w:ascii="Times New Roman" w:hAnsi="Times New Roman" w:cs="Times New Roman"/>
          <w:sz w:val="24"/>
          <w:szCs w:val="24"/>
        </w:rPr>
        <w:t xml:space="preserve"> </w:t>
      </w:r>
      <w:r w:rsidR="00902B71">
        <w:rPr>
          <w:rFonts w:ascii="Times New Roman" w:hAnsi="Times New Roman" w:cs="Times New Roman"/>
          <w:sz w:val="24"/>
          <w:szCs w:val="24"/>
        </w:rPr>
        <w:t>I</w:t>
      </w:r>
      <w:r w:rsidR="00AC3070">
        <w:rPr>
          <w:rFonts w:ascii="Times New Roman" w:hAnsi="Times New Roman" w:cs="Times New Roman"/>
          <w:sz w:val="24"/>
          <w:szCs w:val="24"/>
        </w:rPr>
        <w:t xml:space="preserve"> follow a similar process to that outlined above for the positive and negative affect scales, categorising pupils into “low”, “average” and “high” levels of fear of failure based upon</w:t>
      </w:r>
      <w:r w:rsidR="00574B9F">
        <w:rPr>
          <w:rFonts w:ascii="Times New Roman" w:hAnsi="Times New Roman" w:cs="Times New Roman"/>
          <w:sz w:val="24"/>
          <w:szCs w:val="24"/>
        </w:rPr>
        <w:t xml:space="preserve"> the quintile in which they fall</w:t>
      </w:r>
      <w:r w:rsidR="00AC3070">
        <w:rPr>
          <w:rFonts w:ascii="Times New Roman" w:hAnsi="Times New Roman" w:cs="Times New Roman"/>
          <w:sz w:val="24"/>
          <w:szCs w:val="24"/>
        </w:rPr>
        <w:t xml:space="preserve">. </w:t>
      </w:r>
    </w:p>
    <w:p w:rsidR="000465DA" w:rsidRDefault="000465DA" w:rsidP="00AC3070">
      <w:pPr>
        <w:spacing w:line="360" w:lineRule="auto"/>
        <w:jc w:val="both"/>
        <w:rPr>
          <w:rFonts w:ascii="Times New Roman" w:hAnsi="Times New Roman" w:cs="Times New Roman"/>
          <w:sz w:val="24"/>
          <w:szCs w:val="24"/>
        </w:rPr>
      </w:pPr>
    </w:p>
    <w:p w:rsidR="00AC3070" w:rsidRPr="00E01BEA" w:rsidRDefault="00AC3070" w:rsidP="00AC3070">
      <w:pPr>
        <w:spacing w:line="360" w:lineRule="auto"/>
        <w:jc w:val="both"/>
        <w:rPr>
          <w:rFonts w:ascii="Times New Roman" w:hAnsi="Times New Roman" w:cs="Times New Roman"/>
          <w:sz w:val="24"/>
          <w:szCs w:val="24"/>
          <w:u w:val="single"/>
        </w:rPr>
      </w:pPr>
      <w:r>
        <w:rPr>
          <w:rFonts w:ascii="Times New Roman" w:hAnsi="Times New Roman" w:cs="Times New Roman"/>
          <w:sz w:val="24"/>
          <w:szCs w:val="24"/>
          <w:u w:val="single"/>
        </w:rPr>
        <w:lastRenderedPageBreak/>
        <w:t>Outcome measure</w:t>
      </w:r>
    </w:p>
    <w:p w:rsidR="00AC3070" w:rsidRDefault="007B6036" w:rsidP="00AC3070">
      <w:pPr>
        <w:spacing w:line="360" w:lineRule="auto"/>
        <w:jc w:val="both"/>
        <w:rPr>
          <w:rFonts w:ascii="Times New Roman" w:hAnsi="Times New Roman" w:cs="Times New Roman"/>
          <w:sz w:val="24"/>
          <w:szCs w:val="24"/>
        </w:rPr>
      </w:pPr>
      <w:r>
        <w:rPr>
          <w:rFonts w:ascii="Times New Roman" w:hAnsi="Times New Roman" w:cs="Times New Roman"/>
          <w:sz w:val="24"/>
          <w:szCs w:val="24"/>
        </w:rPr>
        <w:t>The primary outcome of interest is young people’s performance in England’s high-stakes GCSE examinations. These are England’s main school leaving examinations taken at the end of Year 11 (May/June 2019 for the cohort in question) and have important consequences for both pupils and their schools. For instance, GCSE grades are impo</w:t>
      </w:r>
      <w:r w:rsidRPr="000465DA">
        <w:rPr>
          <w:rFonts w:ascii="Times New Roman" w:hAnsi="Times New Roman" w:cs="Times New Roman"/>
          <w:sz w:val="24"/>
          <w:szCs w:val="24"/>
        </w:rPr>
        <w:t>rtant for educational progress and future outcomes (</w:t>
      </w:r>
      <w:r w:rsidR="000465DA" w:rsidRPr="000465DA">
        <w:rPr>
          <w:rFonts w:ascii="Times New Roman" w:hAnsi="Times New Roman" w:cs="Times New Roman"/>
          <w:sz w:val="24"/>
          <w:szCs w:val="24"/>
        </w:rPr>
        <w:t xml:space="preserve">Machin, McNally and Ruiz-Valenzuela </w:t>
      </w:r>
      <w:r w:rsidR="000465DA">
        <w:rPr>
          <w:rFonts w:ascii="Times New Roman" w:hAnsi="Times New Roman" w:cs="Times New Roman"/>
          <w:sz w:val="24"/>
          <w:szCs w:val="24"/>
        </w:rPr>
        <w:t>2020</w:t>
      </w:r>
      <w:r>
        <w:rPr>
          <w:rFonts w:ascii="Times New Roman" w:hAnsi="Times New Roman" w:cs="Times New Roman"/>
          <w:sz w:val="24"/>
          <w:szCs w:val="24"/>
        </w:rPr>
        <w:t xml:space="preserve">), while schools are publicly ranked in “league tables” based upon the results. There is hence evidence of GCSEs causing </w:t>
      </w:r>
      <w:r w:rsidRPr="0067777D">
        <w:rPr>
          <w:rFonts w:ascii="Times New Roman" w:hAnsi="Times New Roman" w:cs="Times New Roman"/>
          <w:sz w:val="24"/>
          <w:szCs w:val="24"/>
        </w:rPr>
        <w:t>young people anxiety and stress (</w:t>
      </w:r>
      <w:proofErr w:type="spellStart"/>
      <w:r w:rsidR="000465DA" w:rsidRPr="0067777D">
        <w:rPr>
          <w:rFonts w:ascii="Times New Roman" w:hAnsi="Times New Roman" w:cs="Times New Roman"/>
          <w:sz w:val="24"/>
          <w:szCs w:val="24"/>
        </w:rPr>
        <w:t>Putwain</w:t>
      </w:r>
      <w:proofErr w:type="spellEnd"/>
      <w:r w:rsidR="000465DA" w:rsidRPr="0067777D">
        <w:rPr>
          <w:rFonts w:ascii="Times New Roman" w:hAnsi="Times New Roman" w:cs="Times New Roman"/>
          <w:sz w:val="24"/>
          <w:szCs w:val="24"/>
        </w:rPr>
        <w:t xml:space="preserve"> 2007</w:t>
      </w:r>
      <w:r w:rsidRPr="0067777D">
        <w:rPr>
          <w:rFonts w:ascii="Times New Roman" w:hAnsi="Times New Roman" w:cs="Times New Roman"/>
          <w:sz w:val="24"/>
          <w:szCs w:val="24"/>
        </w:rPr>
        <w:t>), which gets widely reported in the media (</w:t>
      </w:r>
      <w:r w:rsidR="0067777D" w:rsidRPr="0067777D">
        <w:rPr>
          <w:rFonts w:ascii="Times New Roman" w:hAnsi="Times New Roman" w:cs="Times New Roman"/>
          <w:color w:val="000000" w:themeColor="text1"/>
          <w:sz w:val="24"/>
          <w:szCs w:val="24"/>
        </w:rPr>
        <w:t>Hazell 2019</w:t>
      </w:r>
      <w:r w:rsidRPr="0067777D">
        <w:rPr>
          <w:rFonts w:ascii="Times New Roman" w:hAnsi="Times New Roman" w:cs="Times New Roman"/>
          <w:sz w:val="24"/>
          <w:szCs w:val="24"/>
        </w:rPr>
        <w:t>).</w:t>
      </w:r>
    </w:p>
    <w:p w:rsidR="007B6036" w:rsidRDefault="007B6036" w:rsidP="00AC3070">
      <w:pPr>
        <w:spacing w:line="360" w:lineRule="auto"/>
        <w:jc w:val="both"/>
        <w:rPr>
          <w:rFonts w:ascii="Times New Roman" w:hAnsi="Times New Roman" w:cs="Times New Roman"/>
          <w:sz w:val="24"/>
          <w:szCs w:val="24"/>
        </w:rPr>
      </w:pPr>
      <w:r>
        <w:rPr>
          <w:rFonts w:ascii="Times New Roman" w:hAnsi="Times New Roman" w:cs="Times New Roman"/>
          <w:sz w:val="24"/>
          <w:szCs w:val="24"/>
        </w:rPr>
        <w:t>As part of their GCSEs, young people typically sit a series of examinations in around eight or nine subjects, and are awarded grades between nine (the top grade) and one (the lowest grade). A widely used summary measure of performance in these examinations – which also has a key role in school accountability metrics – is their “attainment 8” score</w:t>
      </w:r>
      <w:r w:rsidR="00CB3DE9">
        <w:rPr>
          <w:rFonts w:ascii="Times New Roman" w:hAnsi="Times New Roman" w:cs="Times New Roman"/>
          <w:sz w:val="24"/>
          <w:szCs w:val="24"/>
        </w:rPr>
        <w:t xml:space="preserve"> (</w:t>
      </w:r>
      <w:r w:rsidR="000465DA">
        <w:rPr>
          <w:rFonts w:ascii="Times New Roman" w:hAnsi="Times New Roman" w:cs="Times New Roman"/>
          <w:sz w:val="24"/>
          <w:szCs w:val="24"/>
        </w:rPr>
        <w:t>Department for Education 2016</w:t>
      </w:r>
      <w:r w:rsidR="00CB3DE9">
        <w:rPr>
          <w:rFonts w:ascii="Times New Roman" w:hAnsi="Times New Roman" w:cs="Times New Roman"/>
          <w:sz w:val="24"/>
          <w:szCs w:val="24"/>
        </w:rPr>
        <w:t>)</w:t>
      </w:r>
      <w:r>
        <w:rPr>
          <w:rFonts w:ascii="Times New Roman" w:hAnsi="Times New Roman" w:cs="Times New Roman"/>
          <w:sz w:val="24"/>
          <w:szCs w:val="24"/>
        </w:rPr>
        <w:t xml:space="preserve">. This combines information on the GCSE grades achieved in English (double weighted), mathematics (double weighted), sciences, humanities, a foreign language and three other subjects (e.g. art, physical education). </w:t>
      </w:r>
      <w:r w:rsidR="00902B71">
        <w:rPr>
          <w:rFonts w:ascii="Times New Roman" w:hAnsi="Times New Roman" w:cs="Times New Roman"/>
          <w:sz w:val="24"/>
          <w:szCs w:val="24"/>
        </w:rPr>
        <w:t>I</w:t>
      </w:r>
      <w:r w:rsidR="00CB3DE9">
        <w:rPr>
          <w:rFonts w:ascii="Times New Roman" w:hAnsi="Times New Roman" w:cs="Times New Roman"/>
          <w:sz w:val="24"/>
          <w:szCs w:val="24"/>
        </w:rPr>
        <w:t xml:space="preserve"> use this as the</w:t>
      </w:r>
      <w:r w:rsidR="00E34BD4">
        <w:rPr>
          <w:rFonts w:ascii="Times New Roman" w:hAnsi="Times New Roman" w:cs="Times New Roman"/>
          <w:sz w:val="24"/>
          <w:szCs w:val="24"/>
        </w:rPr>
        <w:t xml:space="preserve"> primary out</w:t>
      </w:r>
      <w:r w:rsidR="00902B71">
        <w:rPr>
          <w:rFonts w:ascii="Times New Roman" w:hAnsi="Times New Roman" w:cs="Times New Roman"/>
          <w:sz w:val="24"/>
          <w:szCs w:val="24"/>
        </w:rPr>
        <w:t>come within this paper, which I</w:t>
      </w:r>
      <w:r w:rsidR="00E34BD4">
        <w:rPr>
          <w:rFonts w:ascii="Times New Roman" w:hAnsi="Times New Roman" w:cs="Times New Roman"/>
          <w:sz w:val="24"/>
          <w:szCs w:val="24"/>
        </w:rPr>
        <w:t xml:space="preserve"> standardise to mean zero and standard deviation one, so that all results can be interpreted in terms of </w:t>
      </w:r>
      <w:r w:rsidR="00CB3DE9">
        <w:rPr>
          <w:rFonts w:ascii="Times New Roman" w:hAnsi="Times New Roman" w:cs="Times New Roman"/>
          <w:sz w:val="24"/>
          <w:szCs w:val="24"/>
        </w:rPr>
        <w:t>an effect size</w:t>
      </w:r>
      <w:r w:rsidR="00E34BD4">
        <w:rPr>
          <w:rFonts w:ascii="Times New Roman" w:hAnsi="Times New Roman" w:cs="Times New Roman"/>
          <w:sz w:val="24"/>
          <w:szCs w:val="24"/>
        </w:rPr>
        <w:t xml:space="preserve">. </w:t>
      </w:r>
    </w:p>
    <w:p w:rsidR="00AC3070" w:rsidRDefault="00FC64E8" w:rsidP="00AC307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In addition, to test the robustness of </w:t>
      </w:r>
      <w:r w:rsidR="00902B71">
        <w:rPr>
          <w:rFonts w:ascii="Times New Roman" w:hAnsi="Times New Roman" w:cs="Times New Roman"/>
          <w:sz w:val="24"/>
          <w:szCs w:val="24"/>
        </w:rPr>
        <w:t>the</w:t>
      </w:r>
      <w:r>
        <w:rPr>
          <w:rFonts w:ascii="Times New Roman" w:hAnsi="Times New Roman" w:cs="Times New Roman"/>
          <w:sz w:val="24"/>
          <w:szCs w:val="24"/>
        </w:rPr>
        <w:t xml:space="preserve"> results, </w:t>
      </w:r>
      <w:r w:rsidR="00902B71">
        <w:rPr>
          <w:rFonts w:ascii="Times New Roman" w:hAnsi="Times New Roman" w:cs="Times New Roman"/>
          <w:sz w:val="24"/>
          <w:szCs w:val="24"/>
        </w:rPr>
        <w:t>I</w:t>
      </w:r>
      <w:r>
        <w:rPr>
          <w:rFonts w:ascii="Times New Roman" w:hAnsi="Times New Roman" w:cs="Times New Roman"/>
          <w:sz w:val="24"/>
          <w:szCs w:val="24"/>
        </w:rPr>
        <w:t xml:space="preserve"> also present alternative estimates focusing upon young people’s (a) mathematics and (b) English language</w:t>
      </w:r>
      <w:r w:rsidR="00CB3DE9">
        <w:rPr>
          <w:rFonts w:ascii="Times New Roman" w:hAnsi="Times New Roman" w:cs="Times New Roman"/>
          <w:sz w:val="24"/>
          <w:szCs w:val="24"/>
        </w:rPr>
        <w:t xml:space="preserve"> GCSE</w:t>
      </w:r>
      <w:r>
        <w:rPr>
          <w:rFonts w:ascii="Times New Roman" w:hAnsi="Times New Roman" w:cs="Times New Roman"/>
          <w:sz w:val="24"/>
          <w:szCs w:val="24"/>
        </w:rPr>
        <w:t xml:space="preserve"> grades. These subjects have been chosen as they are taken by all young people, and are particularly important for educational progression. Specifically, </w:t>
      </w:r>
      <w:r w:rsidR="00902B71">
        <w:rPr>
          <w:rFonts w:ascii="Times New Roman" w:hAnsi="Times New Roman" w:cs="Times New Roman"/>
          <w:sz w:val="24"/>
          <w:szCs w:val="24"/>
        </w:rPr>
        <w:t>I</w:t>
      </w:r>
      <w:r>
        <w:rPr>
          <w:rFonts w:ascii="Times New Roman" w:hAnsi="Times New Roman" w:cs="Times New Roman"/>
          <w:sz w:val="24"/>
          <w:szCs w:val="24"/>
        </w:rPr>
        <w:t xml:space="preserve"> investigate the association between positive affect, negative affect, fear of failure and maths/English grades, both when treating GCSE outcomes in these subject as continuous variables</w:t>
      </w:r>
      <w:r w:rsidR="00C979B1">
        <w:rPr>
          <w:rFonts w:ascii="Times New Roman" w:hAnsi="Times New Roman" w:cs="Times New Roman"/>
          <w:sz w:val="24"/>
          <w:szCs w:val="24"/>
        </w:rPr>
        <w:t xml:space="preserve"> (see Appendix C and D)</w:t>
      </w:r>
      <w:r>
        <w:rPr>
          <w:rFonts w:ascii="Times New Roman" w:hAnsi="Times New Roman" w:cs="Times New Roman"/>
          <w:sz w:val="24"/>
          <w:szCs w:val="24"/>
        </w:rPr>
        <w:t>, and the probability of achieving the all-important 4 grade</w:t>
      </w:r>
      <w:r w:rsidR="00C979B1">
        <w:rPr>
          <w:rFonts w:ascii="Times New Roman" w:hAnsi="Times New Roman" w:cs="Times New Roman"/>
          <w:sz w:val="24"/>
          <w:szCs w:val="24"/>
        </w:rPr>
        <w:t xml:space="preserve"> (see Appendix E and F)</w:t>
      </w:r>
      <w:r>
        <w:rPr>
          <w:rStyle w:val="FootnoteReference"/>
          <w:rFonts w:ascii="Times New Roman" w:hAnsi="Times New Roman" w:cs="Times New Roman"/>
          <w:sz w:val="24"/>
          <w:szCs w:val="24"/>
        </w:rPr>
        <w:footnoteReference w:id="3"/>
      </w:r>
      <w:r>
        <w:rPr>
          <w:rFonts w:ascii="Times New Roman" w:hAnsi="Times New Roman" w:cs="Times New Roman"/>
          <w:sz w:val="24"/>
          <w:szCs w:val="24"/>
        </w:rPr>
        <w:t xml:space="preserve">. </w:t>
      </w:r>
    </w:p>
    <w:p w:rsidR="00AC3070" w:rsidRPr="00E01BEA" w:rsidRDefault="00AC3070" w:rsidP="00AC3070">
      <w:pPr>
        <w:spacing w:line="360" w:lineRule="auto"/>
        <w:jc w:val="both"/>
        <w:rPr>
          <w:rFonts w:ascii="Times New Roman" w:hAnsi="Times New Roman" w:cs="Times New Roman"/>
          <w:sz w:val="24"/>
          <w:szCs w:val="24"/>
          <w:u w:val="single"/>
        </w:rPr>
      </w:pPr>
      <w:r>
        <w:rPr>
          <w:rFonts w:ascii="Times New Roman" w:hAnsi="Times New Roman" w:cs="Times New Roman"/>
          <w:sz w:val="24"/>
          <w:szCs w:val="24"/>
          <w:u w:val="single"/>
        </w:rPr>
        <w:t>Key control variables</w:t>
      </w:r>
    </w:p>
    <w:p w:rsidR="00AC3070" w:rsidRDefault="00874916" w:rsidP="00AC307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Within </w:t>
      </w:r>
      <w:r w:rsidR="00902B71">
        <w:rPr>
          <w:rFonts w:ascii="Times New Roman" w:hAnsi="Times New Roman" w:cs="Times New Roman"/>
          <w:sz w:val="24"/>
          <w:szCs w:val="24"/>
        </w:rPr>
        <w:t>the</w:t>
      </w:r>
      <w:r>
        <w:rPr>
          <w:rFonts w:ascii="Times New Roman" w:hAnsi="Times New Roman" w:cs="Times New Roman"/>
          <w:sz w:val="24"/>
          <w:szCs w:val="24"/>
        </w:rPr>
        <w:t xml:space="preserve"> statistical models, a set of key variables are included as controls. A brief overview of these are summarised below.</w:t>
      </w:r>
    </w:p>
    <w:p w:rsidR="00874916" w:rsidRDefault="00874916" w:rsidP="00874916">
      <w:pPr>
        <w:pStyle w:val="ListParagraph"/>
        <w:numPr>
          <w:ilvl w:val="0"/>
          <w:numId w:val="3"/>
        </w:num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Key Stage 2 achievement scores. Before entering secondary school, at age 11 pupils in England sit national examinations – known as Key Stage 2 tests – in English and mathematics. Together, these capture young people’s academic skills in these subjects prior to entering secondary education</w:t>
      </w:r>
      <w:r w:rsidR="00C15891">
        <w:rPr>
          <w:rFonts w:ascii="Times New Roman" w:hAnsi="Times New Roman" w:cs="Times New Roman"/>
          <w:sz w:val="24"/>
          <w:szCs w:val="24"/>
        </w:rPr>
        <w:t>.</w:t>
      </w:r>
    </w:p>
    <w:p w:rsidR="00874916" w:rsidRDefault="00874916" w:rsidP="00874916">
      <w:pPr>
        <w:pStyle w:val="ListParagraph"/>
        <w:numPr>
          <w:ilvl w:val="0"/>
          <w:numId w:val="3"/>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PISA achievement scores. Six months before sitting their GCSEs, young people in </w:t>
      </w:r>
      <w:r w:rsidR="00902B71">
        <w:rPr>
          <w:rFonts w:ascii="Times New Roman" w:hAnsi="Times New Roman" w:cs="Times New Roman"/>
          <w:sz w:val="24"/>
          <w:szCs w:val="24"/>
        </w:rPr>
        <w:t>the</w:t>
      </w:r>
      <w:r>
        <w:rPr>
          <w:rFonts w:ascii="Times New Roman" w:hAnsi="Times New Roman" w:cs="Times New Roman"/>
          <w:sz w:val="24"/>
          <w:szCs w:val="24"/>
        </w:rPr>
        <w:t xml:space="preserve"> sample took the PISA test. This is a two-hour assessment measuring skills in reading, science and mathematics. It thus captures young people’s academic skills near the start of Year 11. PISA scores are </w:t>
      </w:r>
      <w:r w:rsidRPr="00106EF7">
        <w:rPr>
          <w:rFonts w:ascii="Times New Roman" w:hAnsi="Times New Roman" w:cs="Times New Roman"/>
          <w:sz w:val="24"/>
          <w:szCs w:val="24"/>
        </w:rPr>
        <w:t>derived by the survey organisers, and are generated via a complex item-response theory model (</w:t>
      </w:r>
      <w:proofErr w:type="spellStart"/>
      <w:r w:rsidR="00C15891" w:rsidRPr="00106EF7">
        <w:rPr>
          <w:rFonts w:ascii="Times New Roman" w:hAnsi="Times New Roman" w:cs="Times New Roman"/>
          <w:sz w:val="24"/>
          <w:szCs w:val="24"/>
        </w:rPr>
        <w:t>Zieger</w:t>
      </w:r>
      <w:proofErr w:type="spellEnd"/>
      <w:r w:rsidR="00C15891" w:rsidRPr="00106EF7">
        <w:rPr>
          <w:rFonts w:ascii="Times New Roman" w:hAnsi="Times New Roman" w:cs="Times New Roman"/>
          <w:sz w:val="24"/>
          <w:szCs w:val="24"/>
        </w:rPr>
        <w:t xml:space="preserve"> et al 2020</w:t>
      </w:r>
      <w:r w:rsidRPr="00106EF7">
        <w:rPr>
          <w:rFonts w:ascii="Times New Roman" w:hAnsi="Times New Roman" w:cs="Times New Roman"/>
          <w:sz w:val="24"/>
          <w:szCs w:val="24"/>
        </w:rPr>
        <w:t>). A set</w:t>
      </w:r>
      <w:r>
        <w:rPr>
          <w:rFonts w:ascii="Times New Roman" w:hAnsi="Times New Roman" w:cs="Times New Roman"/>
          <w:sz w:val="24"/>
          <w:szCs w:val="24"/>
        </w:rPr>
        <w:t xml:space="preserve"> of so-called “plausible values” are the</w:t>
      </w:r>
      <w:r w:rsidR="006407E6">
        <w:rPr>
          <w:rFonts w:ascii="Times New Roman" w:hAnsi="Times New Roman" w:cs="Times New Roman"/>
          <w:sz w:val="24"/>
          <w:szCs w:val="24"/>
        </w:rPr>
        <w:t>n provided in the PISA database</w:t>
      </w:r>
      <w:r>
        <w:rPr>
          <w:rFonts w:ascii="Times New Roman" w:hAnsi="Times New Roman" w:cs="Times New Roman"/>
          <w:sz w:val="24"/>
          <w:szCs w:val="24"/>
        </w:rPr>
        <w:t>, providing an estimate of</w:t>
      </w:r>
      <w:r w:rsidR="006407E6">
        <w:rPr>
          <w:rFonts w:ascii="Times New Roman" w:hAnsi="Times New Roman" w:cs="Times New Roman"/>
          <w:sz w:val="24"/>
          <w:szCs w:val="24"/>
        </w:rPr>
        <w:t xml:space="preserve"> the achievement of</w:t>
      </w:r>
      <w:r>
        <w:rPr>
          <w:rFonts w:ascii="Times New Roman" w:hAnsi="Times New Roman" w:cs="Times New Roman"/>
          <w:sz w:val="24"/>
          <w:szCs w:val="24"/>
        </w:rPr>
        <w:t xml:space="preserve"> each pupil in each PISA subject</w:t>
      </w:r>
      <w:r w:rsidR="00C15891">
        <w:rPr>
          <w:rFonts w:ascii="Times New Roman" w:hAnsi="Times New Roman" w:cs="Times New Roman"/>
          <w:sz w:val="24"/>
          <w:szCs w:val="24"/>
        </w:rPr>
        <w:t xml:space="preserve"> (Jerrim et al 2017)</w:t>
      </w:r>
      <w:r>
        <w:rPr>
          <w:rFonts w:ascii="Times New Roman" w:hAnsi="Times New Roman" w:cs="Times New Roman"/>
          <w:sz w:val="24"/>
          <w:szCs w:val="24"/>
        </w:rPr>
        <w:t xml:space="preserve">. The first </w:t>
      </w:r>
      <w:r w:rsidR="006407E6">
        <w:rPr>
          <w:rFonts w:ascii="Times New Roman" w:hAnsi="Times New Roman" w:cs="Times New Roman"/>
          <w:sz w:val="24"/>
          <w:szCs w:val="24"/>
        </w:rPr>
        <w:t>plausible value</w:t>
      </w:r>
      <w:r>
        <w:rPr>
          <w:rFonts w:ascii="Times New Roman" w:hAnsi="Times New Roman" w:cs="Times New Roman"/>
          <w:sz w:val="24"/>
          <w:szCs w:val="24"/>
        </w:rPr>
        <w:t xml:space="preserve"> </w:t>
      </w:r>
      <w:r w:rsidR="006407E6">
        <w:rPr>
          <w:rFonts w:ascii="Times New Roman" w:hAnsi="Times New Roman" w:cs="Times New Roman"/>
          <w:sz w:val="24"/>
          <w:szCs w:val="24"/>
        </w:rPr>
        <w:t>is</w:t>
      </w:r>
      <w:r>
        <w:rPr>
          <w:rFonts w:ascii="Times New Roman" w:hAnsi="Times New Roman" w:cs="Times New Roman"/>
          <w:sz w:val="24"/>
          <w:szCs w:val="24"/>
        </w:rPr>
        <w:t xml:space="preserve"> used throughout this analysis</w:t>
      </w:r>
    </w:p>
    <w:p w:rsidR="00874916" w:rsidRDefault="00874916" w:rsidP="00874916">
      <w:pPr>
        <w:pStyle w:val="ListParagraph"/>
        <w:numPr>
          <w:ilvl w:val="0"/>
          <w:numId w:val="3"/>
        </w:numPr>
        <w:spacing w:line="360" w:lineRule="auto"/>
        <w:jc w:val="both"/>
        <w:rPr>
          <w:rFonts w:ascii="Times New Roman" w:hAnsi="Times New Roman" w:cs="Times New Roman"/>
          <w:sz w:val="24"/>
          <w:szCs w:val="24"/>
        </w:rPr>
      </w:pPr>
      <w:r>
        <w:rPr>
          <w:rFonts w:ascii="Times New Roman" w:hAnsi="Times New Roman" w:cs="Times New Roman"/>
          <w:sz w:val="24"/>
          <w:szCs w:val="24"/>
        </w:rPr>
        <w:t>School and classroom environment.</w:t>
      </w:r>
      <w:r w:rsidR="00544069">
        <w:rPr>
          <w:rFonts w:ascii="Times New Roman" w:hAnsi="Times New Roman" w:cs="Times New Roman"/>
          <w:sz w:val="24"/>
          <w:szCs w:val="24"/>
        </w:rPr>
        <w:t xml:space="preserve"> As part of the PISA background questionnaire, pupils were asked a series of questions about the environment within their school and, in particular, within their English classes. This included details about discipline within their school, teachers support for their learning, the interest shown by their class teachers in their work and the use of different teaching approaches. Further details – including example questions – are provided in Table </w:t>
      </w:r>
      <w:r w:rsidR="00C0651A">
        <w:rPr>
          <w:rFonts w:ascii="Times New Roman" w:hAnsi="Times New Roman" w:cs="Times New Roman"/>
          <w:sz w:val="24"/>
          <w:szCs w:val="24"/>
        </w:rPr>
        <w:t>1</w:t>
      </w:r>
      <w:r w:rsidR="00544069">
        <w:rPr>
          <w:rFonts w:ascii="Times New Roman" w:hAnsi="Times New Roman" w:cs="Times New Roman"/>
          <w:sz w:val="24"/>
          <w:szCs w:val="24"/>
        </w:rPr>
        <w:t>.</w:t>
      </w:r>
    </w:p>
    <w:p w:rsidR="00544069" w:rsidRDefault="00544069" w:rsidP="00874916">
      <w:pPr>
        <w:pStyle w:val="ListParagraph"/>
        <w:numPr>
          <w:ilvl w:val="0"/>
          <w:numId w:val="3"/>
        </w:numPr>
        <w:spacing w:line="360" w:lineRule="auto"/>
        <w:jc w:val="both"/>
        <w:rPr>
          <w:rFonts w:ascii="Times New Roman" w:hAnsi="Times New Roman" w:cs="Times New Roman"/>
          <w:sz w:val="24"/>
          <w:szCs w:val="24"/>
        </w:rPr>
      </w:pPr>
      <w:r>
        <w:rPr>
          <w:rFonts w:ascii="Times New Roman" w:hAnsi="Times New Roman" w:cs="Times New Roman"/>
          <w:sz w:val="24"/>
          <w:szCs w:val="24"/>
        </w:rPr>
        <w:t>Education activities. PISA also asked pupils a series of questions about their educational activities. This includes whether they receive home tutoring in various subjects, the amount of time they spend studying before/after school and whether they ever play truant or</w:t>
      </w:r>
      <w:r w:rsidR="00052BB3">
        <w:rPr>
          <w:rFonts w:ascii="Times New Roman" w:hAnsi="Times New Roman" w:cs="Times New Roman"/>
          <w:sz w:val="24"/>
          <w:szCs w:val="24"/>
        </w:rPr>
        <w:t xml:space="preserve"> are</w:t>
      </w:r>
      <w:r>
        <w:rPr>
          <w:rFonts w:ascii="Times New Roman" w:hAnsi="Times New Roman" w:cs="Times New Roman"/>
          <w:sz w:val="24"/>
          <w:szCs w:val="24"/>
        </w:rPr>
        <w:t xml:space="preserve"> late from school. See Table </w:t>
      </w:r>
      <w:r w:rsidR="00C0651A">
        <w:rPr>
          <w:rFonts w:ascii="Times New Roman" w:hAnsi="Times New Roman" w:cs="Times New Roman"/>
          <w:sz w:val="24"/>
          <w:szCs w:val="24"/>
        </w:rPr>
        <w:t>1</w:t>
      </w:r>
      <w:r>
        <w:rPr>
          <w:rFonts w:ascii="Times New Roman" w:hAnsi="Times New Roman" w:cs="Times New Roman"/>
          <w:sz w:val="24"/>
          <w:szCs w:val="24"/>
        </w:rPr>
        <w:t xml:space="preserve"> for further details.  </w:t>
      </w:r>
    </w:p>
    <w:p w:rsidR="00874916" w:rsidRPr="00052BB3" w:rsidRDefault="00544069" w:rsidP="00AC3070">
      <w:pPr>
        <w:pStyle w:val="ListParagraph"/>
        <w:numPr>
          <w:ilvl w:val="0"/>
          <w:numId w:val="3"/>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Other attitudinal scales. A range of additional attitudinal scales were gathered within PISA – with an overview provided in Table </w:t>
      </w:r>
      <w:r w:rsidR="00C0651A" w:rsidRPr="00C0651A">
        <w:rPr>
          <w:rFonts w:ascii="Times New Roman" w:hAnsi="Times New Roman" w:cs="Times New Roman"/>
          <w:sz w:val="24"/>
          <w:szCs w:val="24"/>
        </w:rPr>
        <w:t>1</w:t>
      </w:r>
      <w:r w:rsidRPr="00C0651A">
        <w:rPr>
          <w:rFonts w:ascii="Times New Roman" w:hAnsi="Times New Roman" w:cs="Times New Roman"/>
          <w:sz w:val="24"/>
          <w:szCs w:val="24"/>
        </w:rPr>
        <w:t>.</w:t>
      </w:r>
      <w:r>
        <w:rPr>
          <w:rFonts w:ascii="Times New Roman" w:hAnsi="Times New Roman" w:cs="Times New Roman"/>
          <w:sz w:val="24"/>
          <w:szCs w:val="24"/>
        </w:rPr>
        <w:t xml:space="preserve"> This includes emotional support pupils feel they receive from their parents, how they perceive competition and competitiveness amongst pupils at their school, the value they place upon education/schooling and their willingness to work hard.</w:t>
      </w:r>
    </w:p>
    <w:p w:rsidR="00874916" w:rsidRPr="00874916" w:rsidRDefault="00874916" w:rsidP="00874916">
      <w:pPr>
        <w:spacing w:line="360" w:lineRule="auto"/>
        <w:jc w:val="center"/>
        <w:rPr>
          <w:rFonts w:ascii="Times New Roman" w:hAnsi="Times New Roman" w:cs="Times New Roman"/>
          <w:b/>
          <w:sz w:val="24"/>
          <w:szCs w:val="24"/>
        </w:rPr>
      </w:pPr>
      <w:r w:rsidRPr="00874916">
        <w:rPr>
          <w:rFonts w:ascii="Times New Roman" w:hAnsi="Times New Roman" w:cs="Times New Roman"/>
          <w:b/>
          <w:sz w:val="24"/>
          <w:szCs w:val="24"/>
        </w:rPr>
        <w:t xml:space="preserve">&lt;&lt; Table </w:t>
      </w:r>
      <w:r w:rsidR="00C0651A">
        <w:rPr>
          <w:rFonts w:ascii="Times New Roman" w:hAnsi="Times New Roman" w:cs="Times New Roman"/>
          <w:b/>
          <w:sz w:val="24"/>
          <w:szCs w:val="24"/>
        </w:rPr>
        <w:t>1</w:t>
      </w:r>
      <w:r w:rsidRPr="00874916">
        <w:rPr>
          <w:rFonts w:ascii="Times New Roman" w:hAnsi="Times New Roman" w:cs="Times New Roman"/>
          <w:b/>
          <w:sz w:val="24"/>
          <w:szCs w:val="24"/>
        </w:rPr>
        <w:t xml:space="preserve"> &gt;&gt;</w:t>
      </w:r>
    </w:p>
    <w:p w:rsidR="00544069" w:rsidRPr="00E01BEA" w:rsidRDefault="00544069" w:rsidP="00544069">
      <w:pPr>
        <w:spacing w:line="360" w:lineRule="auto"/>
        <w:jc w:val="both"/>
        <w:rPr>
          <w:rFonts w:ascii="Times New Roman" w:hAnsi="Times New Roman" w:cs="Times New Roman"/>
          <w:sz w:val="24"/>
          <w:szCs w:val="24"/>
          <w:u w:val="single"/>
        </w:rPr>
      </w:pPr>
      <w:r>
        <w:rPr>
          <w:rFonts w:ascii="Times New Roman" w:hAnsi="Times New Roman" w:cs="Times New Roman"/>
          <w:sz w:val="24"/>
          <w:szCs w:val="24"/>
          <w:u w:val="single"/>
        </w:rPr>
        <w:t>Descriptive statistics</w:t>
      </w:r>
    </w:p>
    <w:p w:rsidR="00C33AD3" w:rsidRDefault="00544069" w:rsidP="00AC307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To conclude this section, </w:t>
      </w:r>
      <w:r w:rsidR="00C33AD3">
        <w:rPr>
          <w:rFonts w:ascii="Times New Roman" w:hAnsi="Times New Roman" w:cs="Times New Roman"/>
          <w:sz w:val="24"/>
          <w:szCs w:val="24"/>
        </w:rPr>
        <w:t>Table 2 provides some descriptive information about the cognitive test / exam measures used</w:t>
      </w:r>
      <w:r w:rsidR="00BE19AC">
        <w:rPr>
          <w:rFonts w:ascii="Times New Roman" w:hAnsi="Times New Roman" w:cs="Times New Roman"/>
          <w:sz w:val="24"/>
          <w:szCs w:val="24"/>
        </w:rPr>
        <w:t xml:space="preserve"> in this paper (either as outcomes or as controls). Panels (a) and (b) illustrate</w:t>
      </w:r>
      <w:r w:rsidR="00C33AD3">
        <w:rPr>
          <w:rFonts w:ascii="Times New Roman" w:hAnsi="Times New Roman" w:cs="Times New Roman"/>
          <w:sz w:val="24"/>
          <w:szCs w:val="24"/>
        </w:rPr>
        <w:t xml:space="preserve"> the distribution of GCSE total points scores and GCSE grades – </w:t>
      </w:r>
      <w:r w:rsidR="00A422C0">
        <w:rPr>
          <w:rFonts w:ascii="Times New Roman" w:hAnsi="Times New Roman" w:cs="Times New Roman"/>
          <w:sz w:val="24"/>
          <w:szCs w:val="24"/>
        </w:rPr>
        <w:t>the</w:t>
      </w:r>
      <w:r w:rsidR="00C33AD3">
        <w:rPr>
          <w:rFonts w:ascii="Times New Roman" w:hAnsi="Times New Roman" w:cs="Times New Roman"/>
          <w:sz w:val="24"/>
          <w:szCs w:val="24"/>
        </w:rPr>
        <w:t xml:space="preserve"> key outcome </w:t>
      </w:r>
      <w:r w:rsidR="00C33AD3">
        <w:rPr>
          <w:rFonts w:ascii="Times New Roman" w:hAnsi="Times New Roman" w:cs="Times New Roman"/>
          <w:sz w:val="24"/>
          <w:szCs w:val="24"/>
        </w:rPr>
        <w:lastRenderedPageBreak/>
        <w:t xml:space="preserve">measures – including how they are associated with PISA scores (one of </w:t>
      </w:r>
      <w:r w:rsidR="00A422C0">
        <w:rPr>
          <w:rFonts w:ascii="Times New Roman" w:hAnsi="Times New Roman" w:cs="Times New Roman"/>
          <w:sz w:val="24"/>
          <w:szCs w:val="24"/>
        </w:rPr>
        <w:t>the</w:t>
      </w:r>
      <w:r w:rsidR="00C33AD3">
        <w:rPr>
          <w:rFonts w:ascii="Times New Roman" w:hAnsi="Times New Roman" w:cs="Times New Roman"/>
          <w:sz w:val="24"/>
          <w:szCs w:val="24"/>
        </w:rPr>
        <w:t xml:space="preserve"> key controls). Panel (c) then presents a correlation matrix between GCSE grades, PISA scores and Key Stage 2 scores. These figures illustrate how the measures are all positively correlated</w:t>
      </w:r>
      <w:r w:rsidR="00106EF7">
        <w:rPr>
          <w:rFonts w:ascii="Times New Roman" w:hAnsi="Times New Roman" w:cs="Times New Roman"/>
          <w:sz w:val="24"/>
          <w:szCs w:val="24"/>
        </w:rPr>
        <w:t xml:space="preserve"> with one another</w:t>
      </w:r>
      <w:r w:rsidR="00C33AD3">
        <w:rPr>
          <w:rFonts w:ascii="Times New Roman" w:hAnsi="Times New Roman" w:cs="Times New Roman"/>
          <w:sz w:val="24"/>
          <w:szCs w:val="24"/>
        </w:rPr>
        <w:t xml:space="preserve">. </w:t>
      </w:r>
    </w:p>
    <w:p w:rsidR="00106EF7" w:rsidRPr="00106EF7" w:rsidRDefault="00106EF7" w:rsidP="00106EF7">
      <w:pPr>
        <w:spacing w:line="360" w:lineRule="auto"/>
        <w:jc w:val="center"/>
        <w:rPr>
          <w:rFonts w:ascii="Times New Roman" w:hAnsi="Times New Roman" w:cs="Times New Roman"/>
          <w:b/>
          <w:sz w:val="24"/>
          <w:szCs w:val="24"/>
        </w:rPr>
      </w:pPr>
      <w:r w:rsidRPr="00874916">
        <w:rPr>
          <w:rFonts w:ascii="Times New Roman" w:hAnsi="Times New Roman" w:cs="Times New Roman"/>
          <w:b/>
          <w:sz w:val="24"/>
          <w:szCs w:val="24"/>
        </w:rPr>
        <w:t xml:space="preserve">&lt;&lt; Table </w:t>
      </w:r>
      <w:r>
        <w:rPr>
          <w:rFonts w:ascii="Times New Roman" w:hAnsi="Times New Roman" w:cs="Times New Roman"/>
          <w:b/>
          <w:sz w:val="24"/>
          <w:szCs w:val="24"/>
        </w:rPr>
        <w:t>2 &gt;&gt;</w:t>
      </w:r>
    </w:p>
    <w:p w:rsidR="00874916" w:rsidRDefault="00544069" w:rsidP="00AC307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Table </w:t>
      </w:r>
      <w:r w:rsidR="00C33AD3">
        <w:rPr>
          <w:rFonts w:ascii="Times New Roman" w:hAnsi="Times New Roman" w:cs="Times New Roman"/>
          <w:sz w:val="24"/>
          <w:szCs w:val="24"/>
        </w:rPr>
        <w:t>3</w:t>
      </w:r>
      <w:r>
        <w:rPr>
          <w:rFonts w:ascii="Times New Roman" w:hAnsi="Times New Roman" w:cs="Times New Roman"/>
          <w:sz w:val="24"/>
          <w:szCs w:val="24"/>
        </w:rPr>
        <w:t xml:space="preserve"> provides an overview of </w:t>
      </w:r>
      <w:r w:rsidR="00A422C0">
        <w:rPr>
          <w:rFonts w:ascii="Times New Roman" w:hAnsi="Times New Roman" w:cs="Times New Roman"/>
          <w:sz w:val="24"/>
          <w:szCs w:val="24"/>
        </w:rPr>
        <w:t>the</w:t>
      </w:r>
      <w:r>
        <w:rPr>
          <w:rFonts w:ascii="Times New Roman" w:hAnsi="Times New Roman" w:cs="Times New Roman"/>
          <w:sz w:val="24"/>
          <w:szCs w:val="24"/>
        </w:rPr>
        <w:t xml:space="preserve"> key groups of interest – those pupils with particularly low/high values on the positive affect, negative affect and fear of failure scales. Starting with gender, females are much more likely to have high levels of negative affect (28% versus 11%) and fear of failure (27% versus 13%) than males. On the other hand, gender differences in </w:t>
      </w:r>
      <w:r w:rsidRPr="00106EF7">
        <w:rPr>
          <w:rFonts w:ascii="Times New Roman" w:hAnsi="Times New Roman" w:cs="Times New Roman"/>
          <w:sz w:val="24"/>
          <w:szCs w:val="24"/>
        </w:rPr>
        <w:t>terms of high-levels of positive emotions is comparatively small (22% for females versus 18% for males). In terms of socio-economic status, disadvantaged pupils are much more likely to have low levels of positive affect than their disadvantaged peers. On the other hand, they are less likely to experience of failure.</w:t>
      </w:r>
      <w:r w:rsidR="00106EF7" w:rsidRPr="00106EF7">
        <w:rPr>
          <w:rFonts w:ascii="Times New Roman" w:hAnsi="Times New Roman" w:cs="Times New Roman"/>
          <w:sz w:val="24"/>
          <w:szCs w:val="24"/>
        </w:rPr>
        <w:t xml:space="preserve"> Low-achieving pupils (as measured by Key Stage 2 test scores) are more likely to have low levels of negative affect – and low-levels of fear of failure – than their higher achieving peers. </w:t>
      </w:r>
      <w:r w:rsidRPr="00106EF7">
        <w:rPr>
          <w:rFonts w:ascii="Times New Roman" w:hAnsi="Times New Roman" w:cs="Times New Roman"/>
          <w:sz w:val="24"/>
          <w:szCs w:val="24"/>
        </w:rPr>
        <w:t>Finally, in terms of truancy, the main difference seems to be  that those who skipped classes have notably lower levels of positive affect (and higher levels of negative affect) than those who do not.</w:t>
      </w:r>
      <w:r>
        <w:rPr>
          <w:rFonts w:ascii="Times New Roman" w:hAnsi="Times New Roman" w:cs="Times New Roman"/>
          <w:sz w:val="24"/>
          <w:szCs w:val="24"/>
        </w:rPr>
        <w:t xml:space="preserve"> </w:t>
      </w:r>
    </w:p>
    <w:p w:rsidR="007666EB" w:rsidRPr="005B19B7" w:rsidRDefault="00C0651A" w:rsidP="00D90F33">
      <w:pPr>
        <w:spacing w:line="360" w:lineRule="auto"/>
        <w:jc w:val="center"/>
        <w:rPr>
          <w:rFonts w:ascii="Times New Roman" w:hAnsi="Times New Roman" w:cs="Times New Roman"/>
          <w:b/>
          <w:sz w:val="24"/>
          <w:szCs w:val="24"/>
        </w:rPr>
      </w:pPr>
      <w:r w:rsidRPr="00874916">
        <w:rPr>
          <w:rFonts w:ascii="Times New Roman" w:hAnsi="Times New Roman" w:cs="Times New Roman"/>
          <w:b/>
          <w:sz w:val="24"/>
          <w:szCs w:val="24"/>
        </w:rPr>
        <w:t xml:space="preserve">&lt;&lt; Table </w:t>
      </w:r>
      <w:r w:rsidR="00106EF7">
        <w:rPr>
          <w:rFonts w:ascii="Times New Roman" w:hAnsi="Times New Roman" w:cs="Times New Roman"/>
          <w:b/>
          <w:sz w:val="24"/>
          <w:szCs w:val="24"/>
        </w:rPr>
        <w:t>3</w:t>
      </w:r>
      <w:r w:rsidRPr="00874916">
        <w:rPr>
          <w:rFonts w:ascii="Times New Roman" w:hAnsi="Times New Roman" w:cs="Times New Roman"/>
          <w:b/>
          <w:sz w:val="24"/>
          <w:szCs w:val="24"/>
        </w:rPr>
        <w:t xml:space="preserve"> &gt;&gt;</w:t>
      </w:r>
    </w:p>
    <w:p w:rsidR="007C2920" w:rsidRPr="007666EB" w:rsidRDefault="007666EB" w:rsidP="007C2920">
      <w:pPr>
        <w:pStyle w:val="ListParagraph"/>
        <w:numPr>
          <w:ilvl w:val="0"/>
          <w:numId w:val="1"/>
        </w:numPr>
        <w:rPr>
          <w:rFonts w:ascii="Times New Roman" w:hAnsi="Times New Roman" w:cs="Times New Roman"/>
          <w:b/>
          <w:sz w:val="24"/>
          <w:szCs w:val="24"/>
        </w:rPr>
      </w:pPr>
      <w:r w:rsidRPr="007666EB">
        <w:rPr>
          <w:rFonts w:ascii="Times New Roman" w:hAnsi="Times New Roman" w:cs="Times New Roman"/>
          <w:b/>
          <w:sz w:val="24"/>
          <w:szCs w:val="24"/>
        </w:rPr>
        <w:t>Methodology</w:t>
      </w:r>
    </w:p>
    <w:p w:rsidR="005B19B7" w:rsidRDefault="00A422C0" w:rsidP="005B19B7">
      <w:pPr>
        <w:spacing w:line="360" w:lineRule="auto"/>
        <w:jc w:val="both"/>
        <w:rPr>
          <w:rFonts w:ascii="Times New Roman" w:hAnsi="Times New Roman" w:cs="Times New Roman"/>
          <w:sz w:val="24"/>
          <w:szCs w:val="24"/>
        </w:rPr>
      </w:pPr>
      <w:r>
        <w:rPr>
          <w:rFonts w:ascii="Times New Roman" w:hAnsi="Times New Roman" w:cs="Times New Roman"/>
          <w:sz w:val="24"/>
          <w:szCs w:val="24"/>
        </w:rPr>
        <w:t>The</w:t>
      </w:r>
      <w:r w:rsidR="005B19B7">
        <w:rPr>
          <w:rFonts w:ascii="Times New Roman" w:hAnsi="Times New Roman" w:cs="Times New Roman"/>
          <w:sz w:val="24"/>
          <w:szCs w:val="24"/>
        </w:rPr>
        <w:t xml:space="preserve"> empirical methodology is based </w:t>
      </w:r>
      <w:r w:rsidR="007666EB">
        <w:rPr>
          <w:rFonts w:ascii="Times New Roman" w:hAnsi="Times New Roman" w:cs="Times New Roman"/>
          <w:sz w:val="24"/>
          <w:szCs w:val="24"/>
        </w:rPr>
        <w:t>upon</w:t>
      </w:r>
      <w:r w:rsidR="005B19B7">
        <w:rPr>
          <w:rFonts w:ascii="Times New Roman" w:hAnsi="Times New Roman" w:cs="Times New Roman"/>
          <w:sz w:val="24"/>
          <w:szCs w:val="24"/>
        </w:rPr>
        <w:t xml:space="preserve"> a series of OLS regression models, with each including an additional set of covariates. Using the relationship between negative affect and GCSE outcomes as an example, </w:t>
      </w:r>
      <w:r>
        <w:rPr>
          <w:rFonts w:ascii="Times New Roman" w:hAnsi="Times New Roman" w:cs="Times New Roman"/>
          <w:sz w:val="24"/>
          <w:szCs w:val="24"/>
        </w:rPr>
        <w:t>the</w:t>
      </w:r>
      <w:r w:rsidR="007666EB">
        <w:rPr>
          <w:rFonts w:ascii="Times New Roman" w:hAnsi="Times New Roman" w:cs="Times New Roman"/>
          <w:sz w:val="24"/>
          <w:szCs w:val="24"/>
        </w:rPr>
        <w:t xml:space="preserve"> analytic model is specified</w:t>
      </w:r>
      <w:r w:rsidR="005B19B7">
        <w:rPr>
          <w:rFonts w:ascii="Times New Roman" w:hAnsi="Times New Roman" w:cs="Times New Roman"/>
          <w:sz w:val="24"/>
          <w:szCs w:val="24"/>
        </w:rPr>
        <w:t>:</w:t>
      </w:r>
    </w:p>
    <w:p w:rsidR="005B19B7" w:rsidRPr="005B19B7" w:rsidRDefault="00496130" w:rsidP="005B19B7">
      <w:pPr>
        <w:spacing w:line="360" w:lineRule="auto"/>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GCSE</m:t>
            </m:r>
          </m:e>
          <m:sub>
            <m:r>
              <w:rPr>
                <w:rFonts w:ascii="Cambria Math" w:hAnsi="Cambria Math" w:cs="Times New Roman"/>
                <w:sz w:val="24"/>
                <w:szCs w:val="24"/>
              </w:rPr>
              <m:t>ij</m:t>
            </m:r>
          </m:sub>
        </m:sSub>
        <m:r>
          <w:rPr>
            <w:rFonts w:ascii="Cambria Math" w:hAnsi="Cambria Math" w:cs="Times New Roman"/>
            <w:sz w:val="24"/>
            <w:szCs w:val="24"/>
          </w:rPr>
          <m:t>= α+ β.</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i</m:t>
            </m:r>
          </m:sub>
        </m:sSub>
        <m:r>
          <w:rPr>
            <w:rFonts w:ascii="Cambria Math" w:hAnsi="Cambria Math" w:cs="Times New Roman"/>
            <w:sz w:val="24"/>
            <w:szCs w:val="24"/>
          </w:rPr>
          <m:t>+γ.</m:t>
        </m:r>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i</m:t>
            </m:r>
          </m:sub>
        </m:sSub>
        <m:r>
          <w:rPr>
            <w:rFonts w:ascii="Cambria Math" w:hAnsi="Cambria Math" w:cs="Times New Roman"/>
            <w:sz w:val="24"/>
            <w:szCs w:val="24"/>
          </w:rPr>
          <m:t>+δ.</m:t>
        </m:r>
        <m:sSub>
          <m:sSubPr>
            <m:ctrlPr>
              <w:rPr>
                <w:rFonts w:ascii="Cambria Math" w:hAnsi="Cambria Math" w:cs="Times New Roman"/>
                <w:i/>
                <w:sz w:val="24"/>
                <w:szCs w:val="24"/>
              </w:rPr>
            </m:ctrlPr>
          </m:sSubPr>
          <m:e>
            <m:r>
              <w:rPr>
                <w:rFonts w:ascii="Cambria Math" w:hAnsi="Cambria Math" w:cs="Times New Roman"/>
                <w:sz w:val="24"/>
                <w:szCs w:val="24"/>
              </w:rPr>
              <m:t>KS2</m:t>
            </m:r>
          </m:e>
          <m:sub>
            <m:r>
              <w:rPr>
                <w:rFonts w:ascii="Cambria Math" w:hAnsi="Cambria Math" w:cs="Times New Roman"/>
                <w:sz w:val="24"/>
                <w:szCs w:val="24"/>
              </w:rPr>
              <m:t>i</m:t>
            </m:r>
          </m:sub>
        </m:sSub>
        <m:r>
          <w:rPr>
            <w:rFonts w:ascii="Cambria Math" w:hAnsi="Cambria Math" w:cs="Times New Roman"/>
            <w:sz w:val="24"/>
            <w:szCs w:val="24"/>
          </w:rPr>
          <m:t>+ ϑ.</m:t>
        </m:r>
        <m:sSub>
          <m:sSubPr>
            <m:ctrlPr>
              <w:rPr>
                <w:rFonts w:ascii="Cambria Math" w:hAnsi="Cambria Math" w:cs="Times New Roman"/>
                <w:i/>
                <w:sz w:val="24"/>
                <w:szCs w:val="24"/>
              </w:rPr>
            </m:ctrlPr>
          </m:sSubPr>
          <m:e>
            <m:r>
              <w:rPr>
                <w:rFonts w:ascii="Cambria Math" w:hAnsi="Cambria Math" w:cs="Times New Roman"/>
                <w:sz w:val="24"/>
                <w:szCs w:val="24"/>
              </w:rPr>
              <m:t>PISA</m:t>
            </m:r>
          </m:e>
          <m:sub>
            <m:r>
              <w:rPr>
                <w:rFonts w:ascii="Cambria Math" w:hAnsi="Cambria Math" w:cs="Times New Roman"/>
                <w:sz w:val="24"/>
                <w:szCs w:val="24"/>
              </w:rPr>
              <m:t>i</m:t>
            </m:r>
          </m:sub>
        </m:sSub>
        <m:r>
          <w:rPr>
            <w:rFonts w:ascii="Cambria Math" w:hAnsi="Cambria Math" w:cs="Times New Roman"/>
            <w:sz w:val="24"/>
            <w:szCs w:val="24"/>
          </w:rPr>
          <m:t>+τ.</m:t>
        </m:r>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i</m:t>
            </m:r>
          </m:sub>
        </m:sSub>
        <m:r>
          <w:rPr>
            <w:rFonts w:ascii="Cambria Math" w:hAnsi="Cambria Math" w:cs="Times New Roman"/>
            <w:sz w:val="24"/>
            <w:szCs w:val="24"/>
          </w:rPr>
          <m:t>+ π.</m:t>
        </m:r>
        <m:sSub>
          <m:sSubPr>
            <m:ctrlPr>
              <w:rPr>
                <w:rFonts w:ascii="Cambria Math" w:hAnsi="Cambria Math" w:cs="Times New Roman"/>
                <w:i/>
                <w:sz w:val="24"/>
                <w:szCs w:val="24"/>
              </w:rPr>
            </m:ctrlPr>
          </m:sSubPr>
          <m:e>
            <m:r>
              <w:rPr>
                <w:rFonts w:ascii="Cambria Math" w:hAnsi="Cambria Math" w:cs="Times New Roman"/>
                <w:sz w:val="24"/>
                <w:szCs w:val="24"/>
              </w:rPr>
              <m:t>Ed</m:t>
            </m:r>
          </m:e>
          <m:sub>
            <m:r>
              <w:rPr>
                <w:rFonts w:ascii="Cambria Math" w:hAnsi="Cambria Math" w:cs="Times New Roman"/>
                <w:sz w:val="24"/>
                <w:szCs w:val="24"/>
              </w:rPr>
              <m:t>i</m:t>
            </m:r>
          </m:sub>
        </m:sSub>
        <m:r>
          <w:rPr>
            <w:rFonts w:ascii="Cambria Math" w:hAnsi="Cambria Math" w:cs="Times New Roman"/>
            <w:sz w:val="24"/>
            <w:szCs w:val="24"/>
          </w:rPr>
          <m:t>+θ.</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u</m:t>
            </m:r>
          </m:e>
          <m:sub>
            <m:r>
              <w:rPr>
                <w:rFonts w:ascii="Cambria Math" w:hAnsi="Cambria Math" w:cs="Times New Roman"/>
                <w:sz w:val="24"/>
                <w:szCs w:val="24"/>
              </w:rPr>
              <m:t>j</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ε</m:t>
            </m:r>
          </m:e>
          <m:sub>
            <m:r>
              <w:rPr>
                <w:rFonts w:ascii="Cambria Math" w:hAnsi="Cambria Math" w:cs="Times New Roman"/>
                <w:sz w:val="24"/>
                <w:szCs w:val="24"/>
              </w:rPr>
              <m:t>ij</m:t>
            </m:r>
          </m:sub>
        </m:sSub>
      </m:oMath>
      <w:r w:rsidR="00AC6CAC">
        <w:rPr>
          <w:rFonts w:ascii="Times New Roman" w:eastAsiaTheme="minorEastAsia" w:hAnsi="Times New Roman" w:cs="Times New Roman"/>
          <w:sz w:val="24"/>
          <w:szCs w:val="24"/>
        </w:rPr>
        <w:tab/>
        <w:t>(1)</w:t>
      </w:r>
    </w:p>
    <w:p w:rsidR="005B19B7" w:rsidRPr="00AC6CAC" w:rsidRDefault="00AC6CAC" w:rsidP="00507A01">
      <w:pPr>
        <w:spacing w:line="360" w:lineRule="auto"/>
        <w:rPr>
          <w:rFonts w:ascii="Times New Roman" w:hAnsi="Times New Roman" w:cs="Times New Roman"/>
          <w:sz w:val="24"/>
          <w:szCs w:val="24"/>
        </w:rPr>
      </w:pPr>
      <w:r w:rsidRPr="00AC6CAC">
        <w:rPr>
          <w:rFonts w:ascii="Times New Roman" w:hAnsi="Times New Roman" w:cs="Times New Roman"/>
          <w:sz w:val="24"/>
          <w:szCs w:val="24"/>
        </w:rPr>
        <w:t>Where:</w:t>
      </w:r>
    </w:p>
    <w:p w:rsidR="00AC6CAC" w:rsidRDefault="00496130" w:rsidP="00507A01">
      <w:pPr>
        <w:spacing w:line="360" w:lineRule="auto"/>
        <w:rPr>
          <w:rFonts w:ascii="Times New Roman" w:hAnsi="Times New Roman" w:cs="Times New Roman"/>
          <w:b/>
        </w:rPr>
      </w:pPr>
      <m:oMath>
        <m:sSub>
          <m:sSubPr>
            <m:ctrlPr>
              <w:rPr>
                <w:rFonts w:ascii="Cambria Math" w:hAnsi="Cambria Math" w:cs="Times New Roman"/>
                <w:i/>
                <w:sz w:val="24"/>
                <w:szCs w:val="24"/>
              </w:rPr>
            </m:ctrlPr>
          </m:sSubPr>
          <m:e>
            <m:r>
              <w:rPr>
                <w:rFonts w:ascii="Cambria Math" w:hAnsi="Cambria Math" w:cs="Times New Roman"/>
                <w:sz w:val="24"/>
                <w:szCs w:val="24"/>
              </w:rPr>
              <m:t>GCSE</m:t>
            </m:r>
          </m:e>
          <m:sub>
            <m:r>
              <w:rPr>
                <w:rFonts w:ascii="Cambria Math" w:hAnsi="Cambria Math" w:cs="Times New Roman"/>
                <w:sz w:val="24"/>
                <w:szCs w:val="24"/>
              </w:rPr>
              <m:t>ij</m:t>
            </m:r>
          </m:sub>
        </m:sSub>
      </m:oMath>
      <w:r w:rsidR="00AC6CAC">
        <w:rPr>
          <w:rFonts w:ascii="Times New Roman" w:eastAsiaTheme="minorEastAsia" w:hAnsi="Times New Roman" w:cs="Times New Roman"/>
          <w:sz w:val="24"/>
          <w:szCs w:val="24"/>
        </w:rPr>
        <w:t xml:space="preserve"> = Attainment</w:t>
      </w:r>
      <w:r w:rsidR="004C1DDC">
        <w:rPr>
          <w:rFonts w:ascii="Times New Roman" w:eastAsiaTheme="minorEastAsia" w:hAnsi="Times New Roman" w:cs="Times New Roman"/>
          <w:sz w:val="24"/>
          <w:szCs w:val="24"/>
        </w:rPr>
        <w:t xml:space="preserve"> 8 GCSE points score, standardised to mean zero and standard deviation one.</w:t>
      </w:r>
    </w:p>
    <w:p w:rsidR="00AC6CAC" w:rsidRDefault="00496130" w:rsidP="00507A01">
      <w:pPr>
        <w:spacing w:line="360" w:lineRule="auto"/>
        <w:rPr>
          <w:rFonts w:ascii="Times New Roman" w:eastAsiaTheme="minorEastAsia"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i</m:t>
            </m:r>
          </m:sub>
        </m:sSub>
      </m:oMath>
      <w:r w:rsidR="00AC6CAC">
        <w:rPr>
          <w:rFonts w:ascii="Times New Roman" w:eastAsiaTheme="minorEastAsia" w:hAnsi="Times New Roman" w:cs="Times New Roman"/>
          <w:sz w:val="24"/>
          <w:szCs w:val="24"/>
        </w:rPr>
        <w:t xml:space="preserve"> =</w:t>
      </w:r>
      <w:r w:rsidR="004C1DDC">
        <w:rPr>
          <w:rFonts w:ascii="Times New Roman" w:eastAsiaTheme="minorEastAsia" w:hAnsi="Times New Roman" w:cs="Times New Roman"/>
          <w:sz w:val="24"/>
          <w:szCs w:val="24"/>
        </w:rPr>
        <w:t xml:space="preserve"> A set of dummy variables capturing low/high levels of negative affect (reference group = middle 60% of the negative affect scale).</w:t>
      </w:r>
      <w:r w:rsidR="00AC6CAC">
        <w:rPr>
          <w:rFonts w:ascii="Times New Roman" w:eastAsiaTheme="minorEastAsia" w:hAnsi="Times New Roman" w:cs="Times New Roman"/>
          <w:sz w:val="24"/>
          <w:szCs w:val="24"/>
        </w:rPr>
        <w:t xml:space="preserve"> </w:t>
      </w:r>
    </w:p>
    <w:p w:rsidR="00AC6CAC" w:rsidRDefault="00496130" w:rsidP="00507A01">
      <w:pPr>
        <w:spacing w:line="360" w:lineRule="auto"/>
        <w:jc w:val="both"/>
        <w:rPr>
          <w:rFonts w:ascii="Times New Roman" w:eastAsiaTheme="minorEastAsia"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i</m:t>
            </m:r>
          </m:sub>
        </m:sSub>
      </m:oMath>
      <w:r w:rsidR="00AC6CAC">
        <w:rPr>
          <w:rFonts w:ascii="Times New Roman" w:eastAsiaTheme="minorEastAsia" w:hAnsi="Times New Roman" w:cs="Times New Roman"/>
          <w:sz w:val="24"/>
          <w:szCs w:val="24"/>
        </w:rPr>
        <w:t xml:space="preserve"> = </w:t>
      </w:r>
      <w:r w:rsidR="004C1DDC">
        <w:rPr>
          <w:rFonts w:ascii="Times New Roman" w:eastAsiaTheme="minorEastAsia" w:hAnsi="Times New Roman" w:cs="Times New Roman"/>
          <w:sz w:val="24"/>
          <w:szCs w:val="24"/>
        </w:rPr>
        <w:t>A vector of demographic background characteristics (gender and socio-economic status).</w:t>
      </w:r>
    </w:p>
    <w:p w:rsidR="00AC6CAC" w:rsidRDefault="00496130" w:rsidP="00507A01">
      <w:pPr>
        <w:spacing w:line="360" w:lineRule="auto"/>
        <w:jc w:val="both"/>
        <w:rPr>
          <w:rFonts w:ascii="Times New Roman" w:eastAsiaTheme="minorEastAsia"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KS2</m:t>
            </m:r>
          </m:e>
          <m:sub>
            <m:r>
              <w:rPr>
                <w:rFonts w:ascii="Cambria Math" w:hAnsi="Cambria Math" w:cs="Times New Roman"/>
                <w:sz w:val="24"/>
                <w:szCs w:val="24"/>
              </w:rPr>
              <m:t>i</m:t>
            </m:r>
          </m:sub>
        </m:sSub>
      </m:oMath>
      <w:r w:rsidR="00AC6CAC">
        <w:rPr>
          <w:rFonts w:ascii="Times New Roman" w:eastAsiaTheme="minorEastAsia" w:hAnsi="Times New Roman" w:cs="Times New Roman"/>
          <w:sz w:val="24"/>
          <w:szCs w:val="24"/>
        </w:rPr>
        <w:t xml:space="preserve"> = </w:t>
      </w:r>
      <w:r w:rsidR="00274FDD">
        <w:rPr>
          <w:rFonts w:ascii="Times New Roman" w:eastAsiaTheme="minorEastAsia" w:hAnsi="Times New Roman" w:cs="Times New Roman"/>
          <w:sz w:val="24"/>
          <w:szCs w:val="24"/>
        </w:rPr>
        <w:t>A vector of variables capturing Key Stage 2 mathematics and English scores.</w:t>
      </w:r>
    </w:p>
    <w:p w:rsidR="00AC6CAC" w:rsidRDefault="00496130" w:rsidP="00507A01">
      <w:pPr>
        <w:spacing w:line="360" w:lineRule="auto"/>
        <w:jc w:val="both"/>
        <w:rPr>
          <w:rFonts w:ascii="Times New Roman" w:eastAsiaTheme="minorEastAsia"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PISA</m:t>
            </m:r>
          </m:e>
          <m:sub>
            <m:r>
              <w:rPr>
                <w:rFonts w:ascii="Cambria Math" w:hAnsi="Cambria Math" w:cs="Times New Roman"/>
                <w:sz w:val="24"/>
                <w:szCs w:val="24"/>
              </w:rPr>
              <m:t>i</m:t>
            </m:r>
          </m:sub>
        </m:sSub>
      </m:oMath>
      <w:r w:rsidR="00AC6CAC">
        <w:rPr>
          <w:rFonts w:ascii="Times New Roman" w:eastAsiaTheme="minorEastAsia" w:hAnsi="Times New Roman" w:cs="Times New Roman"/>
          <w:sz w:val="24"/>
          <w:szCs w:val="24"/>
        </w:rPr>
        <w:t xml:space="preserve"> =</w:t>
      </w:r>
      <w:r w:rsidR="00274FDD">
        <w:rPr>
          <w:rFonts w:ascii="Times New Roman" w:eastAsiaTheme="minorEastAsia" w:hAnsi="Times New Roman" w:cs="Times New Roman"/>
          <w:sz w:val="24"/>
          <w:szCs w:val="24"/>
        </w:rPr>
        <w:t xml:space="preserve"> A vector of variables capturing PISA reading, mathematics and science scores.</w:t>
      </w:r>
    </w:p>
    <w:p w:rsidR="00AC6CAC" w:rsidRDefault="00496130" w:rsidP="00507A01">
      <w:pPr>
        <w:spacing w:line="360" w:lineRule="auto"/>
        <w:jc w:val="both"/>
        <w:rPr>
          <w:rFonts w:ascii="Times New Roman" w:eastAsiaTheme="minorEastAsia"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i</m:t>
            </m:r>
          </m:sub>
        </m:sSub>
      </m:oMath>
      <w:r w:rsidR="00AC6CAC">
        <w:rPr>
          <w:rFonts w:ascii="Times New Roman" w:eastAsiaTheme="minorEastAsia" w:hAnsi="Times New Roman" w:cs="Times New Roman"/>
          <w:sz w:val="24"/>
          <w:szCs w:val="24"/>
        </w:rPr>
        <w:t xml:space="preserve"> = </w:t>
      </w:r>
      <w:r w:rsidR="00274FDD">
        <w:rPr>
          <w:rFonts w:ascii="Times New Roman" w:eastAsiaTheme="minorEastAsia" w:hAnsi="Times New Roman" w:cs="Times New Roman"/>
          <w:sz w:val="24"/>
          <w:szCs w:val="24"/>
        </w:rPr>
        <w:t>A vector of variables capturing pupils views of the class and school environment within their school. These are captured by the t</w:t>
      </w:r>
      <w:r w:rsidR="00274FDD" w:rsidRPr="00274FDD">
        <w:rPr>
          <w:rFonts w:ascii="Times New Roman" w:eastAsiaTheme="minorEastAsia" w:hAnsi="Times New Roman" w:cs="Times New Roman"/>
          <w:sz w:val="24"/>
          <w:szCs w:val="24"/>
        </w:rPr>
        <w:t>eacher interest</w:t>
      </w:r>
      <w:r w:rsidR="00274FDD">
        <w:rPr>
          <w:rFonts w:ascii="Times New Roman" w:eastAsiaTheme="minorEastAsia" w:hAnsi="Times New Roman" w:cs="Times New Roman"/>
          <w:sz w:val="24"/>
          <w:szCs w:val="24"/>
        </w:rPr>
        <w:t xml:space="preserve">, school discipline, teaching approach and </w:t>
      </w:r>
      <w:proofErr w:type="spellStart"/>
      <w:r w:rsidR="00274FDD">
        <w:rPr>
          <w:rFonts w:ascii="Times New Roman" w:eastAsiaTheme="minorEastAsia" w:hAnsi="Times New Roman" w:cs="Times New Roman"/>
          <w:sz w:val="24"/>
          <w:szCs w:val="24"/>
        </w:rPr>
        <w:t>adaptivity</w:t>
      </w:r>
      <w:proofErr w:type="spellEnd"/>
      <w:r w:rsidR="00274FDD">
        <w:rPr>
          <w:rFonts w:ascii="Times New Roman" w:eastAsiaTheme="minorEastAsia" w:hAnsi="Times New Roman" w:cs="Times New Roman"/>
          <w:sz w:val="24"/>
          <w:szCs w:val="24"/>
        </w:rPr>
        <w:t xml:space="preserve"> of teaching scale described in Table 1.</w:t>
      </w:r>
    </w:p>
    <w:p w:rsidR="00AC6CAC" w:rsidRDefault="00496130" w:rsidP="00507A01">
      <w:pPr>
        <w:spacing w:line="360" w:lineRule="auto"/>
        <w:jc w:val="both"/>
        <w:rPr>
          <w:rFonts w:ascii="Times New Roman" w:eastAsiaTheme="minorEastAsia"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Ed</m:t>
            </m:r>
          </m:e>
          <m:sub>
            <m:r>
              <w:rPr>
                <w:rFonts w:ascii="Cambria Math" w:hAnsi="Cambria Math" w:cs="Times New Roman"/>
                <w:sz w:val="24"/>
                <w:szCs w:val="24"/>
              </w:rPr>
              <m:t>i</m:t>
            </m:r>
          </m:sub>
        </m:sSub>
      </m:oMath>
      <w:r w:rsidR="00AC6CAC">
        <w:rPr>
          <w:rFonts w:ascii="Times New Roman" w:eastAsiaTheme="minorEastAsia" w:hAnsi="Times New Roman" w:cs="Times New Roman"/>
          <w:sz w:val="24"/>
          <w:szCs w:val="24"/>
        </w:rPr>
        <w:t xml:space="preserve"> = </w:t>
      </w:r>
      <w:r w:rsidR="00274FDD">
        <w:rPr>
          <w:rFonts w:ascii="Times New Roman" w:eastAsiaTheme="minorEastAsia" w:hAnsi="Times New Roman" w:cs="Times New Roman"/>
          <w:sz w:val="24"/>
          <w:szCs w:val="24"/>
        </w:rPr>
        <w:t>A vector of variables capturing pupil</w:t>
      </w:r>
      <w:r w:rsidR="00947580">
        <w:rPr>
          <w:rFonts w:ascii="Times New Roman" w:eastAsiaTheme="minorEastAsia" w:hAnsi="Times New Roman" w:cs="Times New Roman"/>
          <w:sz w:val="24"/>
          <w:szCs w:val="24"/>
        </w:rPr>
        <w:t>’</w:t>
      </w:r>
      <w:r w:rsidR="00274FDD">
        <w:rPr>
          <w:rFonts w:ascii="Times New Roman" w:eastAsiaTheme="minorEastAsia" w:hAnsi="Times New Roman" w:cs="Times New Roman"/>
          <w:sz w:val="24"/>
          <w:szCs w:val="24"/>
        </w:rPr>
        <w:t>s educational activities, encompassing their out-of-school study time, receipt of private tutoring and whether they have recently been truant from school.</w:t>
      </w:r>
    </w:p>
    <w:p w:rsidR="00AC6CAC" w:rsidRDefault="00496130" w:rsidP="00507A01">
      <w:pPr>
        <w:spacing w:line="360" w:lineRule="auto"/>
        <w:jc w:val="both"/>
        <w:rPr>
          <w:rFonts w:ascii="Times New Roman" w:eastAsiaTheme="minorEastAsia"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i</m:t>
            </m:r>
          </m:sub>
        </m:sSub>
      </m:oMath>
      <w:r w:rsidR="00AC6CAC">
        <w:rPr>
          <w:rFonts w:ascii="Times New Roman" w:eastAsiaTheme="minorEastAsia" w:hAnsi="Times New Roman" w:cs="Times New Roman"/>
          <w:sz w:val="24"/>
          <w:szCs w:val="24"/>
        </w:rPr>
        <w:t xml:space="preserve"> = </w:t>
      </w:r>
      <w:r w:rsidR="00507A01">
        <w:rPr>
          <w:rFonts w:ascii="Times New Roman" w:eastAsiaTheme="minorEastAsia" w:hAnsi="Times New Roman" w:cs="Times New Roman"/>
          <w:sz w:val="24"/>
          <w:szCs w:val="24"/>
        </w:rPr>
        <w:t>A vector of other attitudinal scales captured by PISA, encompassing the parental emotional support, competition at school, cooperation at school, value of school, competitiveness at school and work mastery scales described in Table 1.</w:t>
      </w:r>
    </w:p>
    <w:p w:rsidR="00AC6CAC" w:rsidRDefault="00496130" w:rsidP="00507A01">
      <w:pPr>
        <w:spacing w:line="360" w:lineRule="auto"/>
        <w:jc w:val="both"/>
        <w:rPr>
          <w:rFonts w:ascii="Times New Roman" w:eastAsiaTheme="minorEastAsia"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u</m:t>
            </m:r>
          </m:e>
          <m:sub>
            <m:r>
              <w:rPr>
                <w:rFonts w:ascii="Cambria Math" w:hAnsi="Cambria Math" w:cs="Times New Roman"/>
                <w:sz w:val="24"/>
                <w:szCs w:val="24"/>
              </w:rPr>
              <m:t>j</m:t>
            </m:r>
          </m:sub>
        </m:sSub>
      </m:oMath>
      <w:r w:rsidR="00AC6CAC">
        <w:rPr>
          <w:rFonts w:ascii="Times New Roman" w:eastAsiaTheme="minorEastAsia" w:hAnsi="Times New Roman" w:cs="Times New Roman"/>
          <w:sz w:val="24"/>
          <w:szCs w:val="24"/>
        </w:rPr>
        <w:t xml:space="preserve"> = </w:t>
      </w:r>
      <w:r w:rsidR="00507A01">
        <w:rPr>
          <w:rFonts w:ascii="Times New Roman" w:eastAsiaTheme="minorEastAsia" w:hAnsi="Times New Roman" w:cs="Times New Roman"/>
          <w:sz w:val="24"/>
          <w:szCs w:val="24"/>
        </w:rPr>
        <w:t>School fixed-effects.</w:t>
      </w:r>
    </w:p>
    <w:p w:rsidR="00AC6CAC" w:rsidRDefault="00496130" w:rsidP="00507A01">
      <w:pPr>
        <w:spacing w:line="360" w:lineRule="auto"/>
        <w:jc w:val="both"/>
        <w:rPr>
          <w:rFonts w:ascii="Times New Roman" w:eastAsiaTheme="minorEastAsia"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ε</m:t>
            </m:r>
          </m:e>
          <m:sub>
            <m:r>
              <w:rPr>
                <w:rFonts w:ascii="Cambria Math" w:hAnsi="Cambria Math" w:cs="Times New Roman"/>
                <w:sz w:val="24"/>
                <w:szCs w:val="24"/>
              </w:rPr>
              <m:t>ij</m:t>
            </m:r>
          </m:sub>
        </m:sSub>
      </m:oMath>
      <w:r w:rsidR="00AC6CAC">
        <w:rPr>
          <w:rFonts w:ascii="Times New Roman" w:eastAsiaTheme="minorEastAsia" w:hAnsi="Times New Roman" w:cs="Times New Roman"/>
          <w:sz w:val="24"/>
          <w:szCs w:val="24"/>
        </w:rPr>
        <w:t xml:space="preserve"> = </w:t>
      </w:r>
      <w:r w:rsidR="00507A01">
        <w:rPr>
          <w:rFonts w:ascii="Times New Roman" w:eastAsiaTheme="minorEastAsia" w:hAnsi="Times New Roman" w:cs="Times New Roman"/>
          <w:sz w:val="24"/>
          <w:szCs w:val="24"/>
        </w:rPr>
        <w:t>Random</w:t>
      </w:r>
      <w:r w:rsidR="00BE19AC">
        <w:rPr>
          <w:rFonts w:ascii="Times New Roman" w:eastAsiaTheme="minorEastAsia" w:hAnsi="Times New Roman" w:cs="Times New Roman"/>
          <w:sz w:val="24"/>
          <w:szCs w:val="24"/>
        </w:rPr>
        <w:t xml:space="preserve"> individual</w:t>
      </w:r>
      <w:r w:rsidR="00507A01">
        <w:rPr>
          <w:rFonts w:ascii="Times New Roman" w:eastAsiaTheme="minorEastAsia" w:hAnsi="Times New Roman" w:cs="Times New Roman"/>
          <w:sz w:val="24"/>
          <w:szCs w:val="24"/>
        </w:rPr>
        <w:t xml:space="preserve"> error term.</w:t>
      </w:r>
    </w:p>
    <w:p w:rsidR="007666EB" w:rsidRDefault="00507A01" w:rsidP="00507A01">
      <w:pPr>
        <w:spacing w:line="360" w:lineRule="auto"/>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Multiple specifications of model (1) are estimated, with each adding extra sets of controls. </w:t>
      </w:r>
    </w:p>
    <w:p w:rsidR="00507A01" w:rsidRDefault="00507A01" w:rsidP="00507A01">
      <w:pPr>
        <w:spacing w:line="360" w:lineRule="auto"/>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To begin, model M1 includes </w:t>
      </w:r>
      <w:r w:rsidR="007666EB">
        <w:rPr>
          <w:rFonts w:ascii="Times New Roman" w:eastAsiaTheme="minorEastAsia" w:hAnsi="Times New Roman" w:cs="Times New Roman"/>
          <w:sz w:val="24"/>
          <w:szCs w:val="24"/>
        </w:rPr>
        <w:t>only a basic</w:t>
      </w:r>
      <w:r>
        <w:rPr>
          <w:rFonts w:ascii="Times New Roman" w:eastAsiaTheme="minorEastAsia" w:hAnsi="Times New Roman" w:cs="Times New Roman"/>
          <w:sz w:val="24"/>
          <w:szCs w:val="24"/>
        </w:rPr>
        <w:t xml:space="preserve"> set of demographic controls (D), with all other</w:t>
      </w:r>
      <w:r w:rsidR="00B56383">
        <w:rPr>
          <w:rFonts w:ascii="Times New Roman" w:eastAsiaTheme="minorEastAsia" w:hAnsi="Times New Roman" w:cs="Times New Roman"/>
          <w:sz w:val="24"/>
          <w:szCs w:val="24"/>
        </w:rPr>
        <w:t xml:space="preserve"> para</w:t>
      </w:r>
      <w:r w:rsidR="007666EB">
        <w:rPr>
          <w:rFonts w:ascii="Times New Roman" w:eastAsiaTheme="minorEastAsia" w:hAnsi="Times New Roman" w:cs="Times New Roman"/>
          <w:sz w:val="24"/>
          <w:szCs w:val="24"/>
        </w:rPr>
        <w:t xml:space="preserve">meters (other than β - the </w:t>
      </w:r>
      <w:r w:rsidR="00947580">
        <w:rPr>
          <w:rFonts w:ascii="Times New Roman" w:eastAsiaTheme="minorEastAsia" w:hAnsi="Times New Roman" w:cs="Times New Roman"/>
          <w:sz w:val="24"/>
          <w:szCs w:val="24"/>
        </w:rPr>
        <w:t xml:space="preserve">parameter of interest) constrained to zero. </w:t>
      </w:r>
      <w:r w:rsidR="00B56383">
        <w:rPr>
          <w:rFonts w:ascii="Times New Roman" w:eastAsiaTheme="minorEastAsia" w:hAnsi="Times New Roman" w:cs="Times New Roman"/>
          <w:sz w:val="24"/>
          <w:szCs w:val="24"/>
        </w:rPr>
        <w:t xml:space="preserve">These baseline estimates provide a first initial description of whether any of </w:t>
      </w:r>
      <w:r w:rsidR="00A422C0">
        <w:rPr>
          <w:rFonts w:ascii="Times New Roman" w:eastAsiaTheme="minorEastAsia" w:hAnsi="Times New Roman" w:cs="Times New Roman"/>
          <w:sz w:val="24"/>
          <w:szCs w:val="24"/>
        </w:rPr>
        <w:t>the</w:t>
      </w:r>
      <w:r w:rsidR="00B56383">
        <w:rPr>
          <w:rFonts w:ascii="Times New Roman" w:eastAsiaTheme="minorEastAsia" w:hAnsi="Times New Roman" w:cs="Times New Roman"/>
          <w:sz w:val="24"/>
          <w:szCs w:val="24"/>
        </w:rPr>
        <w:t xml:space="preserve"> three </w:t>
      </w:r>
      <w:r w:rsidR="007666EB">
        <w:rPr>
          <w:rFonts w:ascii="Times New Roman" w:eastAsiaTheme="minorEastAsia" w:hAnsi="Times New Roman" w:cs="Times New Roman"/>
          <w:sz w:val="24"/>
          <w:szCs w:val="24"/>
        </w:rPr>
        <w:t>variables</w:t>
      </w:r>
      <w:r w:rsidR="00B56383">
        <w:rPr>
          <w:rFonts w:ascii="Times New Roman" w:eastAsiaTheme="minorEastAsia" w:hAnsi="Times New Roman" w:cs="Times New Roman"/>
          <w:sz w:val="24"/>
          <w:szCs w:val="24"/>
        </w:rPr>
        <w:t xml:space="preserve"> of interest (positive affect, negative affect and fear of failure) are independently associated with performance in the high-stakes GCSE examinations. For instance, the estimated β parameters from model M1 will illustrate whether young people with particularly high or low levels of negative emotions achieve better or worse GCSE grades than their peers in the “average” reference group.</w:t>
      </w:r>
    </w:p>
    <w:p w:rsidR="00B56383" w:rsidRDefault="00BE19AC" w:rsidP="00507A01">
      <w:pPr>
        <w:spacing w:line="360" w:lineRule="auto"/>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Next, in model M2, Key S</w:t>
      </w:r>
      <w:r w:rsidR="00B56383">
        <w:rPr>
          <w:rFonts w:ascii="Times New Roman" w:eastAsiaTheme="minorEastAsia" w:hAnsi="Times New Roman" w:cs="Times New Roman"/>
          <w:sz w:val="24"/>
          <w:szCs w:val="24"/>
        </w:rPr>
        <w:t xml:space="preserve">tage 2 scores are added to the model (i.e. the </w:t>
      </w:r>
      <m:oMath>
        <m:r>
          <w:rPr>
            <w:rFonts w:ascii="Cambria Math" w:hAnsi="Cambria Math" w:cs="Times New Roman"/>
            <w:sz w:val="24"/>
            <w:szCs w:val="24"/>
          </w:rPr>
          <m:t>δ</m:t>
        </m:r>
      </m:oMath>
      <w:r w:rsidR="00B56383">
        <w:rPr>
          <w:rFonts w:ascii="Times New Roman" w:eastAsiaTheme="minorEastAsia" w:hAnsi="Times New Roman" w:cs="Times New Roman"/>
          <w:sz w:val="24"/>
          <w:szCs w:val="24"/>
        </w:rPr>
        <w:t xml:space="preserve"> parameter is no longer fixed to zero). Thus, rather than capturing differences in overall GCSE attainment, the estimated β parameters now capture the extent that </w:t>
      </w:r>
      <w:r w:rsidR="00A422C0">
        <w:rPr>
          <w:rFonts w:ascii="Times New Roman" w:eastAsiaTheme="minorEastAsia" w:hAnsi="Times New Roman" w:cs="Times New Roman"/>
          <w:sz w:val="24"/>
          <w:szCs w:val="24"/>
        </w:rPr>
        <w:t>the</w:t>
      </w:r>
      <w:r w:rsidR="00B56383">
        <w:rPr>
          <w:rFonts w:ascii="Times New Roman" w:eastAsiaTheme="minorEastAsia" w:hAnsi="Times New Roman" w:cs="Times New Roman"/>
          <w:sz w:val="24"/>
          <w:szCs w:val="24"/>
        </w:rPr>
        <w:t xml:space="preserve"> covariate of interest (negative affect in the context of equation 1) is associated with the academic progress young people make throughout their time at secondary school. In other words, results from this model will take into account the fact t</w:t>
      </w:r>
      <w:r w:rsidR="007666EB">
        <w:rPr>
          <w:rFonts w:ascii="Times New Roman" w:eastAsiaTheme="minorEastAsia" w:hAnsi="Times New Roman" w:cs="Times New Roman"/>
          <w:sz w:val="24"/>
          <w:szCs w:val="24"/>
        </w:rPr>
        <w:t>hat young people with different</w:t>
      </w:r>
      <w:r w:rsidR="00B56383">
        <w:rPr>
          <w:rFonts w:ascii="Times New Roman" w:eastAsiaTheme="minorEastAsia" w:hAnsi="Times New Roman" w:cs="Times New Roman"/>
          <w:sz w:val="24"/>
          <w:szCs w:val="24"/>
        </w:rPr>
        <w:t xml:space="preserve"> emotions may be of different academic abilities before they reach adolescence. </w:t>
      </w:r>
    </w:p>
    <w:p w:rsidR="00B56383" w:rsidRDefault="00B56383" w:rsidP="00507A01">
      <w:pPr>
        <w:spacing w:line="360" w:lineRule="auto"/>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The third model</w:t>
      </w:r>
      <w:r w:rsidR="008355CC">
        <w:rPr>
          <w:rFonts w:ascii="Times New Roman" w:eastAsiaTheme="minorEastAsia" w:hAnsi="Times New Roman" w:cs="Times New Roman"/>
          <w:sz w:val="24"/>
          <w:szCs w:val="24"/>
        </w:rPr>
        <w:t xml:space="preserve"> (M3) additionally includes scho</w:t>
      </w:r>
      <w:r w:rsidR="007666EB">
        <w:rPr>
          <w:rFonts w:ascii="Times New Roman" w:eastAsiaTheme="minorEastAsia" w:hAnsi="Times New Roman" w:cs="Times New Roman"/>
          <w:sz w:val="24"/>
          <w:szCs w:val="24"/>
        </w:rPr>
        <w:t>ol fixed-effects</w:t>
      </w:r>
      <w:r w:rsidR="008355CC">
        <w:rPr>
          <w:rFonts w:ascii="Times New Roman" w:eastAsiaTheme="minorEastAsia" w:hAnsi="Times New Roman" w:cs="Times New Roman"/>
          <w:sz w:val="24"/>
          <w:szCs w:val="24"/>
        </w:rPr>
        <w:t>.</w:t>
      </w:r>
      <w:r w:rsidR="00D01768">
        <w:rPr>
          <w:rFonts w:ascii="Times New Roman" w:eastAsiaTheme="minorEastAsia" w:hAnsi="Times New Roman" w:cs="Times New Roman"/>
          <w:sz w:val="24"/>
          <w:szCs w:val="24"/>
        </w:rPr>
        <w:t xml:space="preserve"> These strip away all the between-school variation</w:t>
      </w:r>
      <w:r w:rsidR="007666EB">
        <w:rPr>
          <w:rFonts w:ascii="Times New Roman" w:eastAsiaTheme="minorEastAsia" w:hAnsi="Times New Roman" w:cs="Times New Roman"/>
          <w:sz w:val="24"/>
          <w:szCs w:val="24"/>
        </w:rPr>
        <w:t xml:space="preserve"> from the estimates</w:t>
      </w:r>
      <w:r w:rsidR="00D01768">
        <w:rPr>
          <w:rFonts w:ascii="Times New Roman" w:eastAsiaTheme="minorEastAsia" w:hAnsi="Times New Roman" w:cs="Times New Roman"/>
          <w:sz w:val="24"/>
          <w:szCs w:val="24"/>
        </w:rPr>
        <w:t>. H</w:t>
      </w:r>
      <w:r w:rsidR="007666EB">
        <w:rPr>
          <w:rFonts w:ascii="Times New Roman" w:eastAsiaTheme="minorEastAsia" w:hAnsi="Times New Roman" w:cs="Times New Roman"/>
          <w:sz w:val="24"/>
          <w:szCs w:val="24"/>
        </w:rPr>
        <w:t>ence the</w:t>
      </w:r>
      <w:r w:rsidR="00D01768">
        <w:rPr>
          <w:rFonts w:ascii="Times New Roman" w:eastAsiaTheme="minorEastAsia" w:hAnsi="Times New Roman" w:cs="Times New Roman"/>
          <w:sz w:val="24"/>
          <w:szCs w:val="24"/>
        </w:rPr>
        <w:t xml:space="preserve"> β parameter estimates will now capture </w:t>
      </w:r>
      <w:r w:rsidR="00D01768">
        <w:rPr>
          <w:rFonts w:ascii="Times New Roman" w:eastAsiaTheme="minorEastAsia" w:hAnsi="Times New Roman" w:cs="Times New Roman"/>
          <w:sz w:val="24"/>
          <w:szCs w:val="24"/>
        </w:rPr>
        <w:lastRenderedPageBreak/>
        <w:t>the extent that young people with different emotions progress differentially, amongst those who attend the same secondary school. In doing so, this will effectively control for all school-level inputs that are broadly constant across pupils attending the same school, as well as school-level peer group effects.</w:t>
      </w:r>
    </w:p>
    <w:p w:rsidR="00D01768" w:rsidRDefault="00D01768" w:rsidP="00507A01">
      <w:pPr>
        <w:spacing w:line="360" w:lineRule="auto"/>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PISA scores are then added in model M4. Hence, rather than capturing the relationship between children’s emotions and their progress throughout secondary school, the β </w:t>
      </w:r>
      <w:r w:rsidR="00947580">
        <w:rPr>
          <w:rFonts w:ascii="Times New Roman" w:eastAsiaTheme="minorEastAsia" w:hAnsi="Times New Roman" w:cs="Times New Roman"/>
          <w:sz w:val="24"/>
          <w:szCs w:val="24"/>
        </w:rPr>
        <w:t>parameters</w:t>
      </w:r>
      <w:r>
        <w:rPr>
          <w:rFonts w:ascii="Times New Roman" w:eastAsiaTheme="minorEastAsia" w:hAnsi="Times New Roman" w:cs="Times New Roman"/>
          <w:sz w:val="24"/>
          <w:szCs w:val="24"/>
        </w:rPr>
        <w:t xml:space="preserve"> </w:t>
      </w:r>
      <w:r w:rsidR="007666EB">
        <w:rPr>
          <w:rFonts w:ascii="Times New Roman" w:eastAsiaTheme="minorEastAsia" w:hAnsi="Times New Roman" w:cs="Times New Roman"/>
          <w:sz w:val="24"/>
          <w:szCs w:val="24"/>
        </w:rPr>
        <w:t>now</w:t>
      </w:r>
      <w:r>
        <w:rPr>
          <w:rFonts w:ascii="Times New Roman" w:eastAsiaTheme="minorEastAsia" w:hAnsi="Times New Roman" w:cs="Times New Roman"/>
          <w:sz w:val="24"/>
          <w:szCs w:val="24"/>
        </w:rPr>
        <w:t xml:space="preserve"> </w:t>
      </w:r>
      <w:r w:rsidR="007666EB">
        <w:rPr>
          <w:rFonts w:ascii="Times New Roman" w:eastAsiaTheme="minorEastAsia" w:hAnsi="Times New Roman" w:cs="Times New Roman"/>
          <w:sz w:val="24"/>
          <w:szCs w:val="24"/>
        </w:rPr>
        <w:t>provide</w:t>
      </w:r>
      <w:r>
        <w:rPr>
          <w:rFonts w:ascii="Times New Roman" w:eastAsiaTheme="minorEastAsia" w:hAnsi="Times New Roman" w:cs="Times New Roman"/>
          <w:sz w:val="24"/>
          <w:szCs w:val="24"/>
        </w:rPr>
        <w:t xml:space="preserve"> </w:t>
      </w:r>
      <w:r w:rsidR="00947580">
        <w:rPr>
          <w:rFonts w:ascii="Times New Roman" w:eastAsiaTheme="minorEastAsia" w:hAnsi="Times New Roman" w:cs="Times New Roman"/>
          <w:sz w:val="24"/>
          <w:szCs w:val="24"/>
        </w:rPr>
        <w:t>an estimate of the</w:t>
      </w:r>
      <w:r>
        <w:rPr>
          <w:rFonts w:ascii="Times New Roman" w:eastAsiaTheme="minorEastAsia" w:hAnsi="Times New Roman" w:cs="Times New Roman"/>
          <w:sz w:val="24"/>
          <w:szCs w:val="24"/>
        </w:rPr>
        <w:t xml:space="preserve"> academic progress young people make </w:t>
      </w:r>
      <w:r w:rsidRPr="00D01768">
        <w:rPr>
          <w:rFonts w:ascii="Times New Roman" w:eastAsiaTheme="minorEastAsia" w:hAnsi="Times New Roman" w:cs="Times New Roman"/>
          <w:sz w:val="24"/>
          <w:szCs w:val="24"/>
          <w:u w:val="single"/>
        </w:rPr>
        <w:t>during Year 11</w:t>
      </w:r>
      <w:r>
        <w:rPr>
          <w:rFonts w:ascii="Times New Roman" w:eastAsiaTheme="minorEastAsia" w:hAnsi="Times New Roman" w:cs="Times New Roman"/>
          <w:sz w:val="24"/>
          <w:szCs w:val="24"/>
        </w:rPr>
        <w:t xml:space="preserve">. Specifically, to extent that </w:t>
      </w:r>
      <w:r w:rsidR="007666EB">
        <w:rPr>
          <w:rFonts w:ascii="Times New Roman" w:eastAsiaTheme="minorEastAsia" w:hAnsi="Times New Roman" w:cs="Times New Roman"/>
          <w:sz w:val="24"/>
          <w:szCs w:val="24"/>
        </w:rPr>
        <w:t xml:space="preserve">the </w:t>
      </w:r>
      <w:r>
        <w:rPr>
          <w:rFonts w:ascii="Times New Roman" w:eastAsiaTheme="minorEastAsia" w:hAnsi="Times New Roman" w:cs="Times New Roman"/>
          <w:sz w:val="24"/>
          <w:szCs w:val="24"/>
        </w:rPr>
        <w:t xml:space="preserve">PISA tests capture pupil’s academic competencies, </w:t>
      </w:r>
      <w:r w:rsidR="007666EB">
        <w:rPr>
          <w:rFonts w:ascii="Times New Roman" w:eastAsiaTheme="minorEastAsia" w:hAnsi="Times New Roman" w:cs="Times New Roman"/>
          <w:sz w:val="24"/>
          <w:szCs w:val="24"/>
        </w:rPr>
        <w:t xml:space="preserve">M4 </w:t>
      </w:r>
      <w:r>
        <w:rPr>
          <w:rFonts w:ascii="Times New Roman" w:eastAsiaTheme="minorEastAsia" w:hAnsi="Times New Roman" w:cs="Times New Roman"/>
          <w:sz w:val="24"/>
          <w:szCs w:val="24"/>
        </w:rPr>
        <w:t>can be thought of as</w:t>
      </w:r>
      <w:r w:rsidR="000D3602">
        <w:rPr>
          <w:rFonts w:ascii="Times New Roman" w:eastAsiaTheme="minorEastAsia" w:hAnsi="Times New Roman" w:cs="Times New Roman"/>
          <w:sz w:val="24"/>
          <w:szCs w:val="24"/>
        </w:rPr>
        <w:t xml:space="preserve"> a</w:t>
      </w:r>
      <w:r>
        <w:rPr>
          <w:rFonts w:ascii="Times New Roman" w:eastAsiaTheme="minorEastAsia" w:hAnsi="Times New Roman" w:cs="Times New Roman"/>
          <w:sz w:val="24"/>
          <w:szCs w:val="24"/>
        </w:rPr>
        <w:t xml:space="preserve"> six-month “value-added</w:t>
      </w:r>
      <w:r w:rsidR="007666EB">
        <w:rPr>
          <w:rFonts w:ascii="Times New Roman" w:eastAsiaTheme="minorEastAsia" w:hAnsi="Times New Roman" w:cs="Times New Roman"/>
          <w:sz w:val="24"/>
          <w:szCs w:val="24"/>
        </w:rPr>
        <w:t>” model</w:t>
      </w:r>
      <w:r>
        <w:rPr>
          <w:rFonts w:ascii="Times New Roman" w:eastAsiaTheme="minorEastAsia" w:hAnsi="Times New Roman" w:cs="Times New Roman"/>
          <w:sz w:val="24"/>
          <w:szCs w:val="24"/>
        </w:rPr>
        <w:t>, exploring the factors associated with the academic progress young people make between the time of the PISA tests (November/December 2018) and their GCSEs (May/June 2019). In other words, do Year 11 pupils with particularly high or low levels of negative emotion make differential progress during their final six-months at secondary school?</w:t>
      </w:r>
    </w:p>
    <w:p w:rsidR="00D01768" w:rsidRDefault="00D01768" w:rsidP="00507A01">
      <w:pPr>
        <w:spacing w:line="360" w:lineRule="auto"/>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Models M5 to M7 then each add additional blocks of variables that may also explain </w:t>
      </w:r>
      <w:r w:rsidR="006071A1">
        <w:rPr>
          <w:rFonts w:ascii="Times New Roman" w:eastAsiaTheme="minorEastAsia" w:hAnsi="Times New Roman" w:cs="Times New Roman"/>
          <w:sz w:val="24"/>
          <w:szCs w:val="24"/>
        </w:rPr>
        <w:t>the progress yo</w:t>
      </w:r>
      <w:r w:rsidR="00947580">
        <w:rPr>
          <w:rFonts w:ascii="Times New Roman" w:eastAsiaTheme="minorEastAsia" w:hAnsi="Times New Roman" w:cs="Times New Roman"/>
          <w:sz w:val="24"/>
          <w:szCs w:val="24"/>
        </w:rPr>
        <w:t>ung people make during Year 11</w:t>
      </w:r>
      <w:r w:rsidR="006071A1">
        <w:rPr>
          <w:rFonts w:ascii="Times New Roman" w:eastAsiaTheme="minorEastAsia" w:hAnsi="Times New Roman" w:cs="Times New Roman"/>
          <w:sz w:val="24"/>
          <w:szCs w:val="24"/>
        </w:rPr>
        <w:t xml:space="preserve">. First, model M5 adds a selection of school and classroom environment controls. These are added at this point because </w:t>
      </w:r>
      <w:r w:rsidR="00902B71">
        <w:rPr>
          <w:rFonts w:ascii="Times New Roman" w:eastAsiaTheme="minorEastAsia" w:hAnsi="Times New Roman" w:cs="Times New Roman"/>
          <w:sz w:val="24"/>
          <w:szCs w:val="24"/>
        </w:rPr>
        <w:t>I</w:t>
      </w:r>
      <w:r w:rsidR="006071A1">
        <w:rPr>
          <w:rFonts w:ascii="Times New Roman" w:eastAsiaTheme="minorEastAsia" w:hAnsi="Times New Roman" w:cs="Times New Roman"/>
          <w:sz w:val="24"/>
          <w:szCs w:val="24"/>
        </w:rPr>
        <w:t xml:space="preserve"> consider them unlikely to be “endogenous” (i.e. they are unlikely to be caused by young people’s emotional state), but might conceivably confound the relationship between pupils’ emotions and their GCSE </w:t>
      </w:r>
      <w:r w:rsidR="007666EB">
        <w:rPr>
          <w:rFonts w:ascii="Times New Roman" w:eastAsiaTheme="minorEastAsia" w:hAnsi="Times New Roman" w:cs="Times New Roman"/>
          <w:sz w:val="24"/>
          <w:szCs w:val="24"/>
        </w:rPr>
        <w:t>grades</w:t>
      </w:r>
      <w:r w:rsidR="006071A1">
        <w:rPr>
          <w:rFonts w:ascii="Times New Roman" w:eastAsiaTheme="minorEastAsia" w:hAnsi="Times New Roman" w:cs="Times New Roman"/>
          <w:sz w:val="24"/>
          <w:szCs w:val="24"/>
        </w:rPr>
        <w:t>. Thus the β estimates from M5 will reveal whether there is differential academic progress during Year 11 amongst pupils of the same demographic background, who attend the same school and who study in classes with a similar environment – but who differ in terms of their emotional state</w:t>
      </w:r>
      <w:r w:rsidR="007666EB">
        <w:rPr>
          <w:rFonts w:ascii="Times New Roman" w:eastAsiaTheme="minorEastAsia" w:hAnsi="Times New Roman" w:cs="Times New Roman"/>
          <w:sz w:val="24"/>
          <w:szCs w:val="24"/>
        </w:rPr>
        <w:t xml:space="preserve"> during this important academic year</w:t>
      </w:r>
      <w:r w:rsidR="006071A1">
        <w:rPr>
          <w:rFonts w:ascii="Times New Roman" w:eastAsiaTheme="minorEastAsia" w:hAnsi="Times New Roman" w:cs="Times New Roman"/>
          <w:sz w:val="24"/>
          <w:szCs w:val="24"/>
        </w:rPr>
        <w:t>.</w:t>
      </w:r>
    </w:p>
    <w:p w:rsidR="006071A1" w:rsidRDefault="006071A1" w:rsidP="00507A01">
      <w:pPr>
        <w:spacing w:line="360" w:lineRule="auto"/>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The educational activities of children are added in model M6. This includes the time they spend studying outside of school, whether they receive private tutoring and whether they have recently played truant from school.</w:t>
      </w:r>
      <w:r w:rsidR="00275A9B">
        <w:rPr>
          <w:rFonts w:ascii="Times New Roman" w:eastAsiaTheme="minorEastAsia" w:hAnsi="Times New Roman" w:cs="Times New Roman"/>
          <w:sz w:val="24"/>
          <w:szCs w:val="24"/>
        </w:rPr>
        <w:t xml:space="preserve"> Some of these variables could of course be affected by young people’s emotional state. For instance, </w:t>
      </w:r>
      <w:r w:rsidR="007666EB">
        <w:rPr>
          <w:rFonts w:ascii="Times New Roman" w:eastAsiaTheme="minorEastAsia" w:hAnsi="Times New Roman" w:cs="Times New Roman"/>
          <w:sz w:val="24"/>
          <w:szCs w:val="24"/>
        </w:rPr>
        <w:t>adolescents</w:t>
      </w:r>
      <w:r w:rsidR="00275A9B">
        <w:rPr>
          <w:rFonts w:ascii="Times New Roman" w:eastAsiaTheme="minorEastAsia" w:hAnsi="Times New Roman" w:cs="Times New Roman"/>
          <w:sz w:val="24"/>
          <w:szCs w:val="24"/>
        </w:rPr>
        <w:t xml:space="preserve"> with high levels of negative affect could be less motivated to spend time studying (or less able to concentrate) and/or be more likely to skip classes. In other words, these variables are potentially endogenous with respect to young people’s emotions, and may thus be channels via which </w:t>
      </w:r>
      <w:r w:rsidR="004101DD">
        <w:rPr>
          <w:rFonts w:ascii="Times New Roman" w:eastAsiaTheme="minorEastAsia" w:hAnsi="Times New Roman" w:cs="Times New Roman"/>
          <w:sz w:val="24"/>
          <w:szCs w:val="24"/>
        </w:rPr>
        <w:t>emotions</w:t>
      </w:r>
      <w:r w:rsidR="00275A9B">
        <w:rPr>
          <w:rFonts w:ascii="Times New Roman" w:eastAsiaTheme="minorEastAsia" w:hAnsi="Times New Roman" w:cs="Times New Roman"/>
          <w:sz w:val="24"/>
          <w:szCs w:val="24"/>
        </w:rPr>
        <w:t xml:space="preserve"> affect GCSE outcomes</w:t>
      </w:r>
      <w:r w:rsidR="004101DD">
        <w:rPr>
          <w:rFonts w:ascii="Times New Roman" w:eastAsiaTheme="minorEastAsia" w:hAnsi="Times New Roman" w:cs="Times New Roman"/>
          <w:sz w:val="24"/>
          <w:szCs w:val="24"/>
        </w:rPr>
        <w:t xml:space="preserve"> (rather than confounders)</w:t>
      </w:r>
      <w:r w:rsidR="00275A9B">
        <w:rPr>
          <w:rFonts w:ascii="Times New Roman" w:eastAsiaTheme="minorEastAsia" w:hAnsi="Times New Roman" w:cs="Times New Roman"/>
          <w:sz w:val="24"/>
          <w:szCs w:val="24"/>
        </w:rPr>
        <w:t>.</w:t>
      </w:r>
      <w:r w:rsidR="004101DD">
        <w:rPr>
          <w:rFonts w:ascii="Times New Roman" w:eastAsiaTheme="minorEastAsia" w:hAnsi="Times New Roman" w:cs="Times New Roman"/>
          <w:sz w:val="24"/>
          <w:szCs w:val="24"/>
        </w:rPr>
        <w:t xml:space="preserve"> Nevertheless,</w:t>
      </w:r>
      <w:r w:rsidR="00275A9B">
        <w:rPr>
          <w:rFonts w:ascii="Times New Roman" w:eastAsiaTheme="minorEastAsia" w:hAnsi="Times New Roman" w:cs="Times New Roman"/>
          <w:sz w:val="24"/>
          <w:szCs w:val="24"/>
        </w:rPr>
        <w:t xml:space="preserve"> </w:t>
      </w:r>
      <w:r w:rsidR="004101DD">
        <w:rPr>
          <w:rFonts w:ascii="Times New Roman" w:eastAsiaTheme="minorEastAsia" w:hAnsi="Times New Roman" w:cs="Times New Roman"/>
          <w:sz w:val="24"/>
          <w:szCs w:val="24"/>
        </w:rPr>
        <w:t>t</w:t>
      </w:r>
      <w:r w:rsidR="00275A9B">
        <w:rPr>
          <w:rFonts w:ascii="Times New Roman" w:eastAsiaTheme="minorEastAsia" w:hAnsi="Times New Roman" w:cs="Times New Roman"/>
          <w:sz w:val="24"/>
          <w:szCs w:val="24"/>
        </w:rPr>
        <w:t xml:space="preserve">he change in the β coefficients between M5 and M6 is thus likely to provide some handle on the extent that the emotion-GCSE attainment </w:t>
      </w:r>
      <w:r w:rsidR="00275A9B">
        <w:rPr>
          <w:rFonts w:ascii="Times New Roman" w:eastAsiaTheme="minorEastAsia" w:hAnsi="Times New Roman" w:cs="Times New Roman"/>
          <w:sz w:val="24"/>
          <w:szCs w:val="24"/>
        </w:rPr>
        <w:lastRenderedPageBreak/>
        <w:t xml:space="preserve">relationship is being driven by differences in young people’s study habits and educational investments. </w:t>
      </w:r>
    </w:p>
    <w:p w:rsidR="00507A01" w:rsidRDefault="00275A9B" w:rsidP="00507A01">
      <w:pPr>
        <w:spacing w:line="360" w:lineRule="auto"/>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Finally, model M7 presents </w:t>
      </w:r>
      <w:r w:rsidR="00D7326F">
        <w:rPr>
          <w:rFonts w:ascii="Times New Roman" w:eastAsiaTheme="minorEastAsia" w:hAnsi="Times New Roman" w:cs="Times New Roman"/>
          <w:sz w:val="24"/>
          <w:szCs w:val="24"/>
        </w:rPr>
        <w:t xml:space="preserve">results from the full model specification presented in equation (1). This adds extra attitudinal and psychological traits of young people into the model, such as the extent that they value school, the emotional support they receive from parents and their views of </w:t>
      </w:r>
      <w:r w:rsidR="004101DD">
        <w:rPr>
          <w:rFonts w:ascii="Times New Roman" w:eastAsiaTheme="minorEastAsia" w:hAnsi="Times New Roman" w:cs="Times New Roman"/>
          <w:sz w:val="24"/>
          <w:szCs w:val="24"/>
        </w:rPr>
        <w:t>competitiveness at their school</w:t>
      </w:r>
      <w:r w:rsidR="00D7326F">
        <w:rPr>
          <w:rFonts w:ascii="Times New Roman" w:eastAsiaTheme="minorEastAsia" w:hAnsi="Times New Roman" w:cs="Times New Roman"/>
          <w:sz w:val="24"/>
          <w:szCs w:val="24"/>
        </w:rPr>
        <w:t xml:space="preserve">. As with the variables added in model M6, these could be affected by young people’s emotions, and thus potentially reflect channels that mediate the emotion-GCSE attainment relationship. Nevertheless, results from this final specification will illustrate how Year 11s with different levels of negative affect progress during their final six months at school, amongst those with the same demographic background, attending the same school, studying in classes with similar environments, who have similar study habits, making similar educational investments and who otherwise hold similar attitudes. </w:t>
      </w:r>
    </w:p>
    <w:p w:rsidR="00507A01" w:rsidRDefault="00507A01" w:rsidP="00507A01">
      <w:pPr>
        <w:spacing w:line="360" w:lineRule="auto"/>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Note that the above example refers</w:t>
      </w:r>
      <w:r w:rsidR="006E7F2D">
        <w:rPr>
          <w:rFonts w:ascii="Times New Roman" w:eastAsiaTheme="minorEastAsia" w:hAnsi="Times New Roman" w:cs="Times New Roman"/>
          <w:sz w:val="24"/>
          <w:szCs w:val="24"/>
        </w:rPr>
        <w:t xml:space="preserve"> specifically</w:t>
      </w:r>
      <w:r>
        <w:rPr>
          <w:rFonts w:ascii="Times New Roman" w:eastAsiaTheme="minorEastAsia" w:hAnsi="Times New Roman" w:cs="Times New Roman"/>
          <w:sz w:val="24"/>
          <w:szCs w:val="24"/>
        </w:rPr>
        <w:t xml:space="preserve"> to the models </w:t>
      </w:r>
      <w:r w:rsidR="00902B71">
        <w:rPr>
          <w:rFonts w:ascii="Times New Roman" w:eastAsiaTheme="minorEastAsia" w:hAnsi="Times New Roman" w:cs="Times New Roman"/>
          <w:sz w:val="24"/>
          <w:szCs w:val="24"/>
        </w:rPr>
        <w:t>I</w:t>
      </w:r>
      <w:r>
        <w:rPr>
          <w:rFonts w:ascii="Times New Roman" w:eastAsiaTheme="minorEastAsia" w:hAnsi="Times New Roman" w:cs="Times New Roman"/>
          <w:sz w:val="24"/>
          <w:szCs w:val="24"/>
        </w:rPr>
        <w:t xml:space="preserve"> estimate to explore the relationship between </w:t>
      </w:r>
      <w:r w:rsidRPr="00507A01">
        <w:rPr>
          <w:rFonts w:ascii="Times New Roman" w:eastAsiaTheme="minorEastAsia" w:hAnsi="Times New Roman" w:cs="Times New Roman"/>
          <w:sz w:val="24"/>
          <w:szCs w:val="24"/>
          <w:u w:val="single"/>
        </w:rPr>
        <w:t>negative affect</w:t>
      </w:r>
      <w:r>
        <w:rPr>
          <w:rFonts w:ascii="Times New Roman" w:eastAsiaTheme="minorEastAsia" w:hAnsi="Times New Roman" w:cs="Times New Roman"/>
          <w:sz w:val="24"/>
          <w:szCs w:val="24"/>
        </w:rPr>
        <w:t xml:space="preserve"> and GCSE outcomes. A separate set of analogous models are also estimated with respect to the</w:t>
      </w:r>
      <w:r w:rsidR="006E7F2D">
        <w:rPr>
          <w:rFonts w:ascii="Times New Roman" w:eastAsiaTheme="minorEastAsia" w:hAnsi="Times New Roman" w:cs="Times New Roman"/>
          <w:sz w:val="24"/>
          <w:szCs w:val="24"/>
        </w:rPr>
        <w:t xml:space="preserve"> link between</w:t>
      </w:r>
      <w:r>
        <w:rPr>
          <w:rFonts w:ascii="Times New Roman" w:eastAsiaTheme="minorEastAsia" w:hAnsi="Times New Roman" w:cs="Times New Roman"/>
          <w:sz w:val="24"/>
          <w:szCs w:val="24"/>
        </w:rPr>
        <w:t xml:space="preserve"> positive affect</w:t>
      </w:r>
      <w:r w:rsidR="006E7F2D">
        <w:rPr>
          <w:rFonts w:ascii="Times New Roman" w:eastAsiaTheme="minorEastAsia" w:hAnsi="Times New Roman" w:cs="Times New Roman"/>
          <w:sz w:val="24"/>
          <w:szCs w:val="24"/>
        </w:rPr>
        <w:t xml:space="preserve"> and GCSE attainment,</w:t>
      </w:r>
      <w:r>
        <w:rPr>
          <w:rFonts w:ascii="Times New Roman" w:eastAsiaTheme="minorEastAsia" w:hAnsi="Times New Roman" w:cs="Times New Roman"/>
          <w:sz w:val="24"/>
          <w:szCs w:val="24"/>
        </w:rPr>
        <w:t xml:space="preserve"> and</w:t>
      </w:r>
      <w:r w:rsidR="006E7F2D">
        <w:rPr>
          <w:rFonts w:ascii="Times New Roman" w:eastAsiaTheme="minorEastAsia" w:hAnsi="Times New Roman" w:cs="Times New Roman"/>
          <w:sz w:val="24"/>
          <w:szCs w:val="24"/>
        </w:rPr>
        <w:t xml:space="preserve"> for the link between fear of failure and GCSE attainment</w:t>
      </w:r>
      <w:r>
        <w:rPr>
          <w:rFonts w:ascii="Times New Roman" w:eastAsiaTheme="minorEastAsia" w:hAnsi="Times New Roman" w:cs="Times New Roman"/>
          <w:sz w:val="24"/>
          <w:szCs w:val="24"/>
        </w:rPr>
        <w:t xml:space="preserve">. </w:t>
      </w:r>
      <w:r w:rsidR="00902B71">
        <w:rPr>
          <w:rFonts w:ascii="Times New Roman" w:eastAsiaTheme="minorEastAsia" w:hAnsi="Times New Roman" w:cs="Times New Roman"/>
          <w:sz w:val="24"/>
          <w:szCs w:val="24"/>
        </w:rPr>
        <w:t>I</w:t>
      </w:r>
      <w:r>
        <w:rPr>
          <w:rFonts w:ascii="Times New Roman" w:eastAsiaTheme="minorEastAsia" w:hAnsi="Times New Roman" w:cs="Times New Roman"/>
          <w:sz w:val="24"/>
          <w:szCs w:val="24"/>
        </w:rPr>
        <w:t xml:space="preserve"> do not include all these scales together in a single model due to the </w:t>
      </w:r>
      <w:r w:rsidR="006E7F2D">
        <w:rPr>
          <w:rFonts w:ascii="Times New Roman" w:eastAsiaTheme="minorEastAsia" w:hAnsi="Times New Roman" w:cs="Times New Roman"/>
          <w:sz w:val="24"/>
          <w:szCs w:val="24"/>
        </w:rPr>
        <w:t>potential</w:t>
      </w:r>
      <w:r>
        <w:rPr>
          <w:rFonts w:ascii="Times New Roman" w:eastAsiaTheme="minorEastAsia" w:hAnsi="Times New Roman" w:cs="Times New Roman"/>
          <w:sz w:val="24"/>
          <w:szCs w:val="24"/>
        </w:rPr>
        <w:t xml:space="preserve"> of collinearity</w:t>
      </w:r>
      <w:r w:rsidR="006E7F2D">
        <w:rPr>
          <w:rFonts w:ascii="Times New Roman" w:eastAsiaTheme="minorEastAsia" w:hAnsi="Times New Roman" w:cs="Times New Roman"/>
          <w:sz w:val="24"/>
          <w:szCs w:val="24"/>
        </w:rPr>
        <w:t xml:space="preserve"> affecting the interpretation of estimates</w:t>
      </w:r>
      <w:r>
        <w:rPr>
          <w:rFonts w:ascii="Times New Roman" w:eastAsiaTheme="minorEastAsia" w:hAnsi="Times New Roman" w:cs="Times New Roman"/>
          <w:sz w:val="24"/>
          <w:szCs w:val="24"/>
        </w:rPr>
        <w:t xml:space="preserve">. </w:t>
      </w:r>
    </w:p>
    <w:p w:rsidR="00507A01" w:rsidRPr="00D7326F" w:rsidRDefault="00D7326F" w:rsidP="00507A01">
      <w:pPr>
        <w:spacing w:line="360" w:lineRule="auto"/>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Throughout this modelling process the final PISA student and balanced-repeated-replication weights are applied. These fully account for the complex PISA survey design, including the clustering of pupils within schools. Mean imputation and missing dummy categories are used to account </w:t>
      </w:r>
      <w:r w:rsidRPr="00106EF7">
        <w:rPr>
          <w:rFonts w:ascii="Times New Roman" w:eastAsiaTheme="minorEastAsia" w:hAnsi="Times New Roman" w:cs="Times New Roman"/>
          <w:sz w:val="24"/>
          <w:szCs w:val="24"/>
        </w:rPr>
        <w:t xml:space="preserve">for missing covariate data in the main text, with alternative results using multiple imputation presented in Appendix </w:t>
      </w:r>
      <w:r w:rsidR="00C979B1" w:rsidRPr="00106EF7">
        <w:rPr>
          <w:rFonts w:ascii="Times New Roman" w:eastAsiaTheme="minorEastAsia" w:hAnsi="Times New Roman" w:cs="Times New Roman"/>
          <w:sz w:val="24"/>
          <w:szCs w:val="24"/>
        </w:rPr>
        <w:t>G</w:t>
      </w:r>
      <w:r w:rsidRPr="00106EF7">
        <w:rPr>
          <w:rFonts w:ascii="Times New Roman" w:eastAsiaTheme="minorEastAsia" w:hAnsi="Times New Roman" w:cs="Times New Roman"/>
          <w:sz w:val="24"/>
          <w:szCs w:val="24"/>
        </w:rPr>
        <w:t xml:space="preserve"> to test</w:t>
      </w:r>
      <w:r>
        <w:rPr>
          <w:rFonts w:ascii="Times New Roman" w:eastAsiaTheme="minorEastAsia" w:hAnsi="Times New Roman" w:cs="Times New Roman"/>
          <w:sz w:val="24"/>
          <w:szCs w:val="24"/>
        </w:rPr>
        <w:t xml:space="preserve"> the robustness of the results. </w:t>
      </w:r>
    </w:p>
    <w:p w:rsidR="00C33AD3" w:rsidRPr="0033159D" w:rsidRDefault="007C2920" w:rsidP="00D7326F">
      <w:pPr>
        <w:pStyle w:val="ListParagraph"/>
        <w:numPr>
          <w:ilvl w:val="0"/>
          <w:numId w:val="1"/>
        </w:numPr>
        <w:rPr>
          <w:rFonts w:ascii="Times New Roman" w:hAnsi="Times New Roman" w:cs="Times New Roman"/>
          <w:b/>
        </w:rPr>
      </w:pPr>
      <w:r>
        <w:rPr>
          <w:rFonts w:ascii="Times New Roman" w:hAnsi="Times New Roman" w:cs="Times New Roman"/>
          <w:b/>
        </w:rPr>
        <w:t>Results</w:t>
      </w:r>
    </w:p>
    <w:p w:rsidR="00D7326F" w:rsidRPr="00D7326F" w:rsidRDefault="00D7326F" w:rsidP="00D7326F">
      <w:pPr>
        <w:rPr>
          <w:rFonts w:ascii="Times New Roman" w:hAnsi="Times New Roman" w:cs="Times New Roman"/>
          <w:sz w:val="24"/>
          <w:szCs w:val="24"/>
          <w:u w:val="single"/>
        </w:rPr>
      </w:pPr>
      <w:r>
        <w:rPr>
          <w:rFonts w:ascii="Times New Roman" w:hAnsi="Times New Roman" w:cs="Times New Roman"/>
          <w:sz w:val="24"/>
          <w:szCs w:val="24"/>
          <w:u w:val="single"/>
        </w:rPr>
        <w:t>Positive</w:t>
      </w:r>
      <w:r w:rsidRPr="00D7326F">
        <w:rPr>
          <w:rFonts w:ascii="Times New Roman" w:hAnsi="Times New Roman" w:cs="Times New Roman"/>
          <w:sz w:val="24"/>
          <w:szCs w:val="24"/>
          <w:u w:val="single"/>
        </w:rPr>
        <w:t xml:space="preserve"> affect</w:t>
      </w:r>
    </w:p>
    <w:p w:rsidR="00C33AD3" w:rsidRPr="00C33AD3" w:rsidRDefault="000C5685" w:rsidP="00C33AD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Table 4 presents results regarding the link between positive affect and teenagers GCSE grades. Starting with high levels of positive affect, in model M1 (demographic controls only) there is a modest, statistically significant association (effect size = 0.12). This, however, is in the opposite of the expected direction; high levels of positive emotions are associated with </w:t>
      </w:r>
      <w:r w:rsidRPr="00BE19AC">
        <w:rPr>
          <w:rFonts w:ascii="Times New Roman" w:hAnsi="Times New Roman" w:cs="Times New Roman"/>
          <w:i/>
          <w:sz w:val="24"/>
          <w:szCs w:val="24"/>
        </w:rPr>
        <w:t xml:space="preserve">lower </w:t>
      </w:r>
      <w:r>
        <w:rPr>
          <w:rFonts w:ascii="Times New Roman" w:hAnsi="Times New Roman" w:cs="Times New Roman"/>
          <w:sz w:val="24"/>
          <w:szCs w:val="24"/>
        </w:rPr>
        <w:t>GCSE grades. Yet, in all other model specifications (M2-M7)</w:t>
      </w:r>
      <w:r w:rsidR="00C819E7">
        <w:rPr>
          <w:rFonts w:ascii="Times New Roman" w:hAnsi="Times New Roman" w:cs="Times New Roman"/>
          <w:sz w:val="24"/>
          <w:szCs w:val="24"/>
        </w:rPr>
        <w:t>,</w:t>
      </w:r>
      <w:r>
        <w:rPr>
          <w:rFonts w:ascii="Times New Roman" w:hAnsi="Times New Roman" w:cs="Times New Roman"/>
          <w:sz w:val="24"/>
          <w:szCs w:val="24"/>
        </w:rPr>
        <w:t xml:space="preserve"> the effect size sits close to zero – approximately 0.05 or less – and is never statistically significant at conventional thresholds. </w:t>
      </w:r>
      <w:r>
        <w:rPr>
          <w:rFonts w:ascii="Times New Roman" w:hAnsi="Times New Roman" w:cs="Times New Roman"/>
          <w:sz w:val="24"/>
          <w:szCs w:val="24"/>
        </w:rPr>
        <w:lastRenderedPageBreak/>
        <w:t xml:space="preserve">Hence, overall, Table 4 provides little evidence that high levels of positive affect are linked to young people’s performance in the high-stakes GCSE examinations. </w:t>
      </w:r>
    </w:p>
    <w:p w:rsidR="00C33AD3" w:rsidRDefault="0033159D" w:rsidP="00C33AD3">
      <w:pPr>
        <w:jc w:val="center"/>
        <w:rPr>
          <w:rFonts w:ascii="Times New Roman" w:hAnsi="Times New Roman" w:cs="Times New Roman"/>
          <w:b/>
          <w:sz w:val="24"/>
          <w:szCs w:val="24"/>
        </w:rPr>
      </w:pPr>
      <w:r>
        <w:rPr>
          <w:rFonts w:ascii="Times New Roman" w:hAnsi="Times New Roman" w:cs="Times New Roman"/>
          <w:b/>
          <w:sz w:val="24"/>
          <w:szCs w:val="24"/>
        </w:rPr>
        <w:t>&lt;&lt; Table 4</w:t>
      </w:r>
      <w:r w:rsidR="00C33AD3" w:rsidRPr="00C33AD3">
        <w:rPr>
          <w:rFonts w:ascii="Times New Roman" w:hAnsi="Times New Roman" w:cs="Times New Roman"/>
          <w:b/>
          <w:sz w:val="24"/>
          <w:szCs w:val="24"/>
        </w:rPr>
        <w:t xml:space="preserve"> &gt;&gt;</w:t>
      </w:r>
    </w:p>
    <w:p w:rsidR="000C5685" w:rsidRPr="00462C3D" w:rsidRDefault="000C5685" w:rsidP="00462C3D">
      <w:pPr>
        <w:spacing w:line="360" w:lineRule="auto"/>
        <w:jc w:val="both"/>
        <w:rPr>
          <w:rFonts w:ascii="Times New Roman" w:hAnsi="Times New Roman" w:cs="Times New Roman"/>
          <w:sz w:val="24"/>
          <w:szCs w:val="24"/>
        </w:rPr>
      </w:pPr>
      <w:r>
        <w:rPr>
          <w:rFonts w:ascii="Times New Roman" w:hAnsi="Times New Roman" w:cs="Times New Roman"/>
          <w:sz w:val="24"/>
          <w:szCs w:val="24"/>
        </w:rPr>
        <w:t>Turning to low levels of positive affect, the opposite seems to hold true. In particular, a consistent modest negative association can be observed across all seven model specifications. The estimated effect size across the seven models sits within a reasonably narrow range – between approximately 0.10 and 0.15</w:t>
      </w:r>
      <w:r w:rsidR="00BE19AC">
        <w:rPr>
          <w:rFonts w:ascii="Times New Roman" w:hAnsi="Times New Roman" w:cs="Times New Roman"/>
          <w:sz w:val="24"/>
          <w:szCs w:val="24"/>
        </w:rPr>
        <w:t xml:space="preserve"> standard deviations</w:t>
      </w:r>
      <w:r>
        <w:rPr>
          <w:rFonts w:ascii="Times New Roman" w:hAnsi="Times New Roman" w:cs="Times New Roman"/>
          <w:sz w:val="24"/>
          <w:szCs w:val="24"/>
        </w:rPr>
        <w:t xml:space="preserve"> – and is always statistically significant at the five percent level. Interestingly, the wide array of additional covariates added between models M1 and M7 seem to have little impact upon the estimated effect size, </w:t>
      </w:r>
      <w:r w:rsidR="00BE19AC">
        <w:rPr>
          <w:rFonts w:ascii="Times New Roman" w:hAnsi="Times New Roman" w:cs="Times New Roman"/>
          <w:sz w:val="24"/>
          <w:szCs w:val="24"/>
        </w:rPr>
        <w:t>and</w:t>
      </w:r>
      <w:r>
        <w:rPr>
          <w:rFonts w:ascii="Times New Roman" w:hAnsi="Times New Roman" w:cs="Times New Roman"/>
          <w:sz w:val="24"/>
          <w:szCs w:val="24"/>
        </w:rPr>
        <w:t xml:space="preserve"> thus the substantive results. In other words, low levels of positive affect are clearly associated with lower GCSE grades (M1) and progress in secondary school (M2), including during Year 11 (M4). This holds true even amongst young people who attend the same secondary school (M3), make similar investments/effort in their schooling (M6) and who otherwise have similar attitudinal and psychological traits (M7). Overall, Table 4 thus provides reasonably strong evidence of a modest negative link between</w:t>
      </w:r>
      <w:r w:rsidR="00462C3D">
        <w:rPr>
          <w:rFonts w:ascii="Times New Roman" w:hAnsi="Times New Roman" w:cs="Times New Roman"/>
          <w:sz w:val="24"/>
          <w:szCs w:val="24"/>
        </w:rPr>
        <w:t xml:space="preserve"> young people</w:t>
      </w:r>
      <w:r>
        <w:rPr>
          <w:rFonts w:ascii="Times New Roman" w:hAnsi="Times New Roman" w:cs="Times New Roman"/>
          <w:sz w:val="24"/>
          <w:szCs w:val="24"/>
        </w:rPr>
        <w:t xml:space="preserve"> having low levels of positive emotions during Year 11</w:t>
      </w:r>
      <w:r w:rsidR="00462C3D">
        <w:rPr>
          <w:rFonts w:ascii="Times New Roman" w:hAnsi="Times New Roman" w:cs="Times New Roman"/>
          <w:sz w:val="24"/>
          <w:szCs w:val="24"/>
        </w:rPr>
        <w:t xml:space="preserve"> and the GCSE grades that they achieve. </w:t>
      </w:r>
    </w:p>
    <w:p w:rsidR="0033159D" w:rsidRPr="00D7326F" w:rsidRDefault="0033159D" w:rsidP="0033159D">
      <w:pPr>
        <w:rPr>
          <w:rFonts w:ascii="Times New Roman" w:hAnsi="Times New Roman" w:cs="Times New Roman"/>
          <w:sz w:val="24"/>
          <w:szCs w:val="24"/>
          <w:u w:val="single"/>
        </w:rPr>
      </w:pPr>
      <w:r w:rsidRPr="00D7326F">
        <w:rPr>
          <w:rFonts w:ascii="Times New Roman" w:hAnsi="Times New Roman" w:cs="Times New Roman"/>
          <w:sz w:val="24"/>
          <w:szCs w:val="24"/>
          <w:u w:val="single"/>
        </w:rPr>
        <w:t>Negative affect</w:t>
      </w:r>
    </w:p>
    <w:p w:rsidR="0033159D" w:rsidRPr="00C33AD3" w:rsidRDefault="0033159D" w:rsidP="0033159D">
      <w:pPr>
        <w:spacing w:line="360" w:lineRule="auto"/>
        <w:jc w:val="both"/>
        <w:rPr>
          <w:rFonts w:ascii="Times New Roman" w:hAnsi="Times New Roman" w:cs="Times New Roman"/>
          <w:sz w:val="24"/>
          <w:szCs w:val="24"/>
        </w:rPr>
      </w:pPr>
      <w:r>
        <w:rPr>
          <w:rFonts w:ascii="Times New Roman" w:hAnsi="Times New Roman" w:cs="Times New Roman"/>
          <w:sz w:val="24"/>
          <w:szCs w:val="24"/>
        </w:rPr>
        <w:t>Results capturing the association between negative emotions and GCSE outcomes can be found in Table 5.</w:t>
      </w:r>
      <w:r w:rsidR="00A21D62">
        <w:rPr>
          <w:rFonts w:ascii="Times New Roman" w:hAnsi="Times New Roman" w:cs="Times New Roman"/>
          <w:sz w:val="24"/>
          <w:szCs w:val="24"/>
        </w:rPr>
        <w:t xml:space="preserve"> </w:t>
      </w:r>
      <w:r>
        <w:rPr>
          <w:rFonts w:ascii="Times New Roman" w:hAnsi="Times New Roman" w:cs="Times New Roman"/>
          <w:sz w:val="24"/>
          <w:szCs w:val="24"/>
        </w:rPr>
        <w:t xml:space="preserve">All estimates refer to effect sizes, with results presented for each of the seven model specifications. </w:t>
      </w:r>
    </w:p>
    <w:p w:rsidR="0033159D" w:rsidRDefault="0033159D" w:rsidP="0033159D">
      <w:pPr>
        <w:jc w:val="center"/>
        <w:rPr>
          <w:rFonts w:ascii="Times New Roman" w:hAnsi="Times New Roman" w:cs="Times New Roman"/>
          <w:b/>
        </w:rPr>
      </w:pPr>
      <w:r>
        <w:rPr>
          <w:rFonts w:ascii="Times New Roman" w:hAnsi="Times New Roman" w:cs="Times New Roman"/>
          <w:b/>
        </w:rPr>
        <w:t>&lt;&lt; Table 5 &gt;&gt;</w:t>
      </w:r>
    </w:p>
    <w:p w:rsidR="00A21D62" w:rsidRDefault="00A21D62" w:rsidP="00A96170">
      <w:pPr>
        <w:spacing w:line="360" w:lineRule="auto"/>
        <w:jc w:val="both"/>
        <w:rPr>
          <w:rFonts w:ascii="Times New Roman" w:hAnsi="Times New Roman" w:cs="Times New Roman"/>
          <w:sz w:val="24"/>
          <w:szCs w:val="24"/>
        </w:rPr>
      </w:pPr>
      <w:r w:rsidRPr="00A96170">
        <w:rPr>
          <w:rFonts w:ascii="Times New Roman" w:hAnsi="Times New Roman" w:cs="Times New Roman"/>
          <w:sz w:val="24"/>
          <w:szCs w:val="24"/>
        </w:rPr>
        <w:t>Focusing</w:t>
      </w:r>
      <w:r w:rsidR="00A96170" w:rsidRPr="00A96170">
        <w:rPr>
          <w:rFonts w:ascii="Times New Roman" w:hAnsi="Times New Roman" w:cs="Times New Roman"/>
          <w:sz w:val="24"/>
          <w:szCs w:val="24"/>
        </w:rPr>
        <w:t xml:space="preserve"> upon low levels of negat</w:t>
      </w:r>
      <w:r w:rsidR="00A96170">
        <w:rPr>
          <w:rFonts w:ascii="Times New Roman" w:hAnsi="Times New Roman" w:cs="Times New Roman"/>
          <w:sz w:val="24"/>
          <w:szCs w:val="24"/>
        </w:rPr>
        <w:t>ive emotions to start, model M1 indicates that there may be a modest</w:t>
      </w:r>
      <w:r w:rsidR="00BE19AC">
        <w:rPr>
          <w:rFonts w:ascii="Times New Roman" w:hAnsi="Times New Roman" w:cs="Times New Roman"/>
          <w:sz w:val="24"/>
          <w:szCs w:val="24"/>
        </w:rPr>
        <w:t xml:space="preserve">, </w:t>
      </w:r>
      <w:r w:rsidR="00A96170">
        <w:rPr>
          <w:rFonts w:ascii="Times New Roman" w:hAnsi="Times New Roman" w:cs="Times New Roman"/>
          <w:sz w:val="24"/>
          <w:szCs w:val="24"/>
        </w:rPr>
        <w:t xml:space="preserve">statistically significant association with GCSE grades. The magnitude of the estimated </w:t>
      </w:r>
      <w:r w:rsidR="00C819E7">
        <w:rPr>
          <w:rFonts w:ascii="Times New Roman" w:hAnsi="Times New Roman" w:cs="Times New Roman"/>
          <w:sz w:val="24"/>
          <w:szCs w:val="24"/>
        </w:rPr>
        <w:t>effect sizes declines however in</w:t>
      </w:r>
      <w:r w:rsidR="00A96170">
        <w:rPr>
          <w:rFonts w:ascii="Times New Roman" w:hAnsi="Times New Roman" w:cs="Times New Roman"/>
          <w:sz w:val="24"/>
          <w:szCs w:val="24"/>
        </w:rPr>
        <w:t xml:space="preserve"> all other model specifications</w:t>
      </w:r>
      <w:r w:rsidR="00BE19AC">
        <w:rPr>
          <w:rFonts w:ascii="Times New Roman" w:hAnsi="Times New Roman" w:cs="Times New Roman"/>
          <w:sz w:val="24"/>
          <w:szCs w:val="24"/>
        </w:rPr>
        <w:t>,</w:t>
      </w:r>
      <w:r w:rsidR="00A96170">
        <w:rPr>
          <w:rFonts w:ascii="Times New Roman" w:hAnsi="Times New Roman" w:cs="Times New Roman"/>
          <w:sz w:val="24"/>
          <w:szCs w:val="24"/>
        </w:rPr>
        <w:t xml:space="preserve"> to below 0.05 standard deviations, and does not reach statistical significance at conventional thresholds. Similar results emerge across Appendix B, C, D, E and F when alternative GCSE outcome measures are used. Table 5 – and the supplementary results presented in the appendices - hence provide no clear evidence that low levels of negative emotions are associated with achievement in high-stakes examinations. </w:t>
      </w:r>
    </w:p>
    <w:p w:rsidR="00A96170" w:rsidRPr="00A96170" w:rsidRDefault="00A96170" w:rsidP="007861D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findings with respect to high levels of negative affect are somewhat more nuanced. There is evidence of an association across most of the seven model specifications. However, the estimated effect size is consistently small, falling within a narrow range between approximately </w:t>
      </w:r>
      <w:r w:rsidR="00BE19AC">
        <w:rPr>
          <w:rFonts w:ascii="Times New Roman" w:hAnsi="Times New Roman" w:cs="Times New Roman"/>
          <w:sz w:val="24"/>
          <w:szCs w:val="24"/>
        </w:rPr>
        <w:lastRenderedPageBreak/>
        <w:t>0.05 and 0.10.</w:t>
      </w:r>
      <w:r>
        <w:rPr>
          <w:rFonts w:ascii="Times New Roman" w:hAnsi="Times New Roman" w:cs="Times New Roman"/>
          <w:sz w:val="24"/>
          <w:szCs w:val="24"/>
        </w:rPr>
        <w:t xml:space="preserve"> </w:t>
      </w:r>
      <w:r w:rsidR="00BE19AC">
        <w:rPr>
          <w:rFonts w:ascii="Times New Roman" w:hAnsi="Times New Roman" w:cs="Times New Roman"/>
          <w:sz w:val="24"/>
          <w:szCs w:val="24"/>
        </w:rPr>
        <w:t>T</w:t>
      </w:r>
      <w:r>
        <w:rPr>
          <w:rFonts w:ascii="Times New Roman" w:hAnsi="Times New Roman" w:cs="Times New Roman"/>
          <w:sz w:val="24"/>
          <w:szCs w:val="24"/>
        </w:rPr>
        <w:t>he addition of extra controls into the model</w:t>
      </w:r>
      <w:r w:rsidR="00BE19AC">
        <w:rPr>
          <w:rFonts w:ascii="Times New Roman" w:hAnsi="Times New Roman" w:cs="Times New Roman"/>
          <w:sz w:val="24"/>
          <w:szCs w:val="24"/>
        </w:rPr>
        <w:t xml:space="preserve"> thus clearly</w:t>
      </w:r>
      <w:r>
        <w:rPr>
          <w:rFonts w:ascii="Times New Roman" w:hAnsi="Times New Roman" w:cs="Times New Roman"/>
          <w:sz w:val="24"/>
          <w:szCs w:val="24"/>
        </w:rPr>
        <w:t xml:space="preserve"> has relatively little impact upon the estimated association between negative affect and GCSE grades (and thus the substantive results). Overall, it therefore seems that Table 5 provides some evidence that Year 11 pupils with </w:t>
      </w:r>
      <w:r w:rsidR="00BE19AC">
        <w:rPr>
          <w:rFonts w:ascii="Times New Roman" w:hAnsi="Times New Roman" w:cs="Times New Roman"/>
          <w:sz w:val="24"/>
          <w:szCs w:val="24"/>
        </w:rPr>
        <w:t>rather</w:t>
      </w:r>
      <w:r>
        <w:rPr>
          <w:rFonts w:ascii="Times New Roman" w:hAnsi="Times New Roman" w:cs="Times New Roman"/>
          <w:sz w:val="24"/>
          <w:szCs w:val="24"/>
        </w:rPr>
        <w:t xml:space="preserve"> negative emotions achieve slightly worse grades in their GCSEs </w:t>
      </w:r>
      <w:r w:rsidR="00BE19AC">
        <w:rPr>
          <w:rFonts w:ascii="Times New Roman" w:hAnsi="Times New Roman" w:cs="Times New Roman"/>
          <w:sz w:val="24"/>
          <w:szCs w:val="24"/>
        </w:rPr>
        <w:t>than their peers in the middle of the negative affect scale</w:t>
      </w:r>
      <w:r>
        <w:rPr>
          <w:rFonts w:ascii="Times New Roman" w:hAnsi="Times New Roman" w:cs="Times New Roman"/>
          <w:sz w:val="24"/>
          <w:szCs w:val="24"/>
        </w:rPr>
        <w:t xml:space="preserve">. Yet the magnitude of this </w:t>
      </w:r>
      <w:r w:rsidR="00BE19AC">
        <w:rPr>
          <w:rFonts w:ascii="Times New Roman" w:hAnsi="Times New Roman" w:cs="Times New Roman"/>
          <w:sz w:val="24"/>
          <w:szCs w:val="24"/>
        </w:rPr>
        <w:t>difference in achievement</w:t>
      </w:r>
      <w:r>
        <w:rPr>
          <w:rFonts w:ascii="Times New Roman" w:hAnsi="Times New Roman" w:cs="Times New Roman"/>
          <w:sz w:val="24"/>
          <w:szCs w:val="24"/>
        </w:rPr>
        <w:t xml:space="preserve"> is small. </w:t>
      </w:r>
      <w:r w:rsidR="00BE19AC">
        <w:rPr>
          <w:rFonts w:ascii="Times New Roman" w:hAnsi="Times New Roman" w:cs="Times New Roman"/>
          <w:sz w:val="24"/>
          <w:szCs w:val="24"/>
        </w:rPr>
        <w:t>T</w:t>
      </w:r>
      <w:r>
        <w:rPr>
          <w:rFonts w:ascii="Times New Roman" w:hAnsi="Times New Roman" w:cs="Times New Roman"/>
          <w:sz w:val="24"/>
          <w:szCs w:val="24"/>
        </w:rPr>
        <w:t>o</w:t>
      </w:r>
      <w:r w:rsidR="007861D8">
        <w:rPr>
          <w:rFonts w:ascii="Times New Roman" w:hAnsi="Times New Roman" w:cs="Times New Roman"/>
          <w:sz w:val="24"/>
          <w:szCs w:val="24"/>
        </w:rPr>
        <w:t xml:space="preserve"> put this into context, Appendix E and F illustrate how high levels of negative affect are associated with just a two or three percentage point reduction of achieving a grade four in GCSE English and mathematics. </w:t>
      </w:r>
    </w:p>
    <w:p w:rsidR="00D7326F" w:rsidRPr="00D7326F" w:rsidRDefault="00D7326F" w:rsidP="00D7326F">
      <w:pPr>
        <w:rPr>
          <w:rFonts w:ascii="Times New Roman" w:hAnsi="Times New Roman" w:cs="Times New Roman"/>
          <w:sz w:val="24"/>
          <w:szCs w:val="24"/>
          <w:u w:val="single"/>
        </w:rPr>
      </w:pPr>
      <w:r>
        <w:rPr>
          <w:rFonts w:ascii="Times New Roman" w:hAnsi="Times New Roman" w:cs="Times New Roman"/>
          <w:sz w:val="24"/>
          <w:szCs w:val="24"/>
          <w:u w:val="single"/>
        </w:rPr>
        <w:t>Fear of failure</w:t>
      </w:r>
    </w:p>
    <w:p w:rsidR="00902B71" w:rsidRPr="00C33AD3" w:rsidRDefault="00902B71" w:rsidP="00C33AD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To conclude, Table 6 explores how Year 11 pupil’s “fear of failure” is associated with their GCSE grades. Starting with pupils who report high levels of fear of failure, I find little evidence that they achieve higher or lower GCSE grades than the reference group (pupils with moderate fear of failure levels). The effect sizes reported in Table 6 for this group are consistently close to zero and never approach statistical significance at the five percent level. A broadly similar finding emerges for young people with very low fear of failure levels. Specifically, the difference in GCSE grades between pupils with low and average levels of fear of failure is almost always small and statistically insignificant. The only potential exception is in model M3, though </w:t>
      </w:r>
      <w:r w:rsidR="005D5CA0">
        <w:rPr>
          <w:rFonts w:ascii="Times New Roman" w:hAnsi="Times New Roman" w:cs="Times New Roman"/>
          <w:sz w:val="24"/>
          <w:szCs w:val="24"/>
        </w:rPr>
        <w:t xml:space="preserve">even here </w:t>
      </w:r>
      <w:r>
        <w:rPr>
          <w:rFonts w:ascii="Times New Roman" w:hAnsi="Times New Roman" w:cs="Times New Roman"/>
          <w:sz w:val="24"/>
          <w:szCs w:val="24"/>
        </w:rPr>
        <w:t>the effect size is still modest in terms of magnitude (0.07 standard deviations) and in the opposite to the expected direct</w:t>
      </w:r>
      <w:r w:rsidR="00C819E7">
        <w:rPr>
          <w:rFonts w:ascii="Times New Roman" w:hAnsi="Times New Roman" w:cs="Times New Roman"/>
          <w:sz w:val="24"/>
          <w:szCs w:val="24"/>
        </w:rPr>
        <w:t>ion</w:t>
      </w:r>
      <w:r>
        <w:rPr>
          <w:rFonts w:ascii="Times New Roman" w:hAnsi="Times New Roman" w:cs="Times New Roman"/>
          <w:sz w:val="24"/>
          <w:szCs w:val="24"/>
        </w:rPr>
        <w:t xml:space="preserve"> (with low fear of failure levels in M3 linked to slightly lower grades). </w:t>
      </w:r>
      <w:r w:rsidR="005D5CA0">
        <w:rPr>
          <w:rFonts w:ascii="Times New Roman" w:hAnsi="Times New Roman" w:cs="Times New Roman"/>
          <w:sz w:val="24"/>
          <w:szCs w:val="24"/>
        </w:rPr>
        <w:t>Thus</w:t>
      </w:r>
      <w:r>
        <w:rPr>
          <w:rFonts w:ascii="Times New Roman" w:hAnsi="Times New Roman" w:cs="Times New Roman"/>
          <w:sz w:val="24"/>
          <w:szCs w:val="24"/>
        </w:rPr>
        <w:t xml:space="preserve">, on the whole, Table 6 clearly paints a picture of a null effect, with little sign of any strong association between fear of failure and GCSE grades. This conclusion is also supported by the supplementary results reported in the appendices, where similar small and statistically insignificant effects continue to be found when </w:t>
      </w:r>
      <w:r w:rsidR="005D5CA0">
        <w:rPr>
          <w:rFonts w:ascii="Times New Roman" w:hAnsi="Times New Roman" w:cs="Times New Roman"/>
          <w:sz w:val="24"/>
          <w:szCs w:val="24"/>
        </w:rPr>
        <w:t>using</w:t>
      </w:r>
      <w:r>
        <w:rPr>
          <w:rFonts w:ascii="Times New Roman" w:hAnsi="Times New Roman" w:cs="Times New Roman"/>
          <w:sz w:val="24"/>
          <w:szCs w:val="24"/>
        </w:rPr>
        <w:t xml:space="preserve"> different GCSE outcome measures.</w:t>
      </w:r>
    </w:p>
    <w:p w:rsidR="00C33AD3" w:rsidRPr="00902B71" w:rsidRDefault="00C33AD3" w:rsidP="00902B71">
      <w:pPr>
        <w:jc w:val="center"/>
        <w:rPr>
          <w:rFonts w:ascii="Times New Roman" w:hAnsi="Times New Roman" w:cs="Times New Roman"/>
          <w:b/>
          <w:sz w:val="24"/>
          <w:szCs w:val="24"/>
        </w:rPr>
      </w:pPr>
      <w:r>
        <w:rPr>
          <w:rFonts w:ascii="Times New Roman" w:hAnsi="Times New Roman" w:cs="Times New Roman"/>
          <w:b/>
          <w:sz w:val="24"/>
          <w:szCs w:val="24"/>
        </w:rPr>
        <w:t>&lt;&lt; Table 6</w:t>
      </w:r>
      <w:r w:rsidRPr="00C33AD3">
        <w:rPr>
          <w:rFonts w:ascii="Times New Roman" w:hAnsi="Times New Roman" w:cs="Times New Roman"/>
          <w:b/>
          <w:sz w:val="24"/>
          <w:szCs w:val="24"/>
        </w:rPr>
        <w:t xml:space="preserve"> &gt;&gt;</w:t>
      </w:r>
    </w:p>
    <w:p w:rsidR="007C2920" w:rsidRPr="00D7326F" w:rsidRDefault="007C2920" w:rsidP="007C2920">
      <w:pPr>
        <w:pStyle w:val="ListParagraph"/>
        <w:numPr>
          <w:ilvl w:val="0"/>
          <w:numId w:val="1"/>
        </w:numPr>
        <w:rPr>
          <w:rFonts w:ascii="Times New Roman" w:hAnsi="Times New Roman" w:cs="Times New Roman"/>
          <w:b/>
          <w:sz w:val="24"/>
          <w:szCs w:val="24"/>
        </w:rPr>
      </w:pPr>
      <w:r w:rsidRPr="00D7326F">
        <w:rPr>
          <w:rFonts w:ascii="Times New Roman" w:hAnsi="Times New Roman" w:cs="Times New Roman"/>
          <w:b/>
          <w:sz w:val="24"/>
          <w:szCs w:val="24"/>
        </w:rPr>
        <w:t>Conclusions</w:t>
      </w:r>
    </w:p>
    <w:p w:rsidR="007C2920" w:rsidRDefault="003E114D" w:rsidP="003E114D">
      <w:pPr>
        <w:spacing w:line="360" w:lineRule="auto"/>
        <w:jc w:val="both"/>
        <w:rPr>
          <w:rFonts w:ascii="Times New Roman" w:hAnsi="Times New Roman" w:cs="Times New Roman"/>
          <w:color w:val="303030"/>
          <w:sz w:val="24"/>
          <w:szCs w:val="24"/>
          <w:shd w:val="clear" w:color="auto" w:fill="FFFFFF"/>
        </w:rPr>
      </w:pPr>
      <w:r w:rsidRPr="003E114D">
        <w:rPr>
          <w:rFonts w:ascii="Times New Roman" w:hAnsi="Times New Roman" w:cs="Times New Roman"/>
          <w:sz w:val="24"/>
          <w:szCs w:val="24"/>
        </w:rPr>
        <w:t xml:space="preserve">The wellbeing of young people has become a prominent </w:t>
      </w:r>
      <w:r>
        <w:rPr>
          <w:rFonts w:ascii="Times New Roman" w:hAnsi="Times New Roman" w:cs="Times New Roman"/>
          <w:sz w:val="24"/>
          <w:szCs w:val="24"/>
        </w:rPr>
        <w:t>academic and public policy issue across the western world (</w:t>
      </w:r>
      <w:r w:rsidRPr="007D7ADF">
        <w:rPr>
          <w:rFonts w:ascii="Times New Roman" w:hAnsi="Times New Roman" w:cs="Times New Roman"/>
          <w:sz w:val="24"/>
          <w:szCs w:val="24"/>
        </w:rPr>
        <w:t>Burns and Gottschalk 2019</w:t>
      </w:r>
      <w:r>
        <w:rPr>
          <w:rFonts w:ascii="Times New Roman" w:hAnsi="Times New Roman" w:cs="Times New Roman"/>
          <w:sz w:val="24"/>
          <w:szCs w:val="24"/>
        </w:rPr>
        <w:t>). Although this is a complex matter, affected by many aspects of the home and school environment (</w:t>
      </w:r>
      <w:proofErr w:type="spellStart"/>
      <w:r>
        <w:rPr>
          <w:rFonts w:ascii="Times New Roman" w:hAnsi="Times New Roman" w:cs="Times New Roman"/>
          <w:sz w:val="24"/>
          <w:szCs w:val="24"/>
        </w:rPr>
        <w:t>Basu</w:t>
      </w:r>
      <w:proofErr w:type="spellEnd"/>
      <w:r>
        <w:rPr>
          <w:rFonts w:ascii="Times New Roman" w:hAnsi="Times New Roman" w:cs="Times New Roman"/>
          <w:sz w:val="24"/>
          <w:szCs w:val="24"/>
        </w:rPr>
        <w:t xml:space="preserve"> and Banerjee 2020), there has been particular concern surrounding low-levels of wellbeing – and associated mental health problems – in the build-up to high-stakes examinations.</w:t>
      </w:r>
      <w:r w:rsidR="00E26443">
        <w:rPr>
          <w:rFonts w:ascii="Times New Roman" w:hAnsi="Times New Roman" w:cs="Times New Roman"/>
          <w:sz w:val="24"/>
          <w:szCs w:val="24"/>
        </w:rPr>
        <w:t xml:space="preserve"> This is, of course, an important issue in </w:t>
      </w:r>
      <w:r w:rsidR="00A574C6">
        <w:rPr>
          <w:rFonts w:ascii="Times New Roman" w:hAnsi="Times New Roman" w:cs="Times New Roman"/>
          <w:sz w:val="24"/>
          <w:szCs w:val="24"/>
        </w:rPr>
        <w:t>its own right, with the emotional wellbeing of</w:t>
      </w:r>
      <w:r w:rsidR="00E26443">
        <w:rPr>
          <w:rFonts w:ascii="Times New Roman" w:hAnsi="Times New Roman" w:cs="Times New Roman"/>
          <w:sz w:val="24"/>
          <w:szCs w:val="24"/>
        </w:rPr>
        <w:t xml:space="preserve"> teenagers linked to their mental health </w:t>
      </w:r>
      <w:r w:rsidR="00E26443">
        <w:rPr>
          <w:rFonts w:ascii="Times New Roman" w:hAnsi="Times New Roman" w:cs="Times New Roman"/>
          <w:sz w:val="24"/>
          <w:szCs w:val="24"/>
        </w:rPr>
        <w:lastRenderedPageBreak/>
        <w:t>outcomes as adults</w:t>
      </w:r>
      <w:r w:rsidR="00A574C6">
        <w:rPr>
          <w:rFonts w:ascii="Times New Roman" w:hAnsi="Times New Roman" w:cs="Times New Roman"/>
          <w:sz w:val="24"/>
          <w:szCs w:val="24"/>
        </w:rPr>
        <w:t xml:space="preserve"> (Johnson et al 2018). Yet such emotions may also have a direct effect upon young people’</w:t>
      </w:r>
      <w:r w:rsidR="00CC18AA">
        <w:rPr>
          <w:rFonts w:ascii="Times New Roman" w:hAnsi="Times New Roman" w:cs="Times New Roman"/>
          <w:sz w:val="24"/>
          <w:szCs w:val="24"/>
        </w:rPr>
        <w:t>s educational outcomes</w:t>
      </w:r>
      <w:r w:rsidR="00A574C6">
        <w:rPr>
          <w:rFonts w:ascii="Times New Roman" w:hAnsi="Times New Roman" w:cs="Times New Roman"/>
          <w:sz w:val="24"/>
          <w:szCs w:val="24"/>
        </w:rPr>
        <w:t xml:space="preserve">. Indeed, many previous authors have argued that teenagers emotions are both theoretically and empirically linked to </w:t>
      </w:r>
      <w:r w:rsidR="00CC18AA">
        <w:rPr>
          <w:rFonts w:ascii="Times New Roman" w:hAnsi="Times New Roman" w:cs="Times New Roman"/>
          <w:sz w:val="24"/>
          <w:szCs w:val="24"/>
        </w:rPr>
        <w:t>academic achievement</w:t>
      </w:r>
      <w:r w:rsidR="00A574C6">
        <w:rPr>
          <w:rFonts w:ascii="Times New Roman" w:hAnsi="Times New Roman" w:cs="Times New Roman"/>
          <w:sz w:val="24"/>
          <w:szCs w:val="24"/>
        </w:rPr>
        <w:t xml:space="preserve"> (</w:t>
      </w:r>
      <w:r w:rsidR="00A574C6" w:rsidRPr="00315FB1">
        <w:rPr>
          <w:rFonts w:ascii="Times New Roman" w:hAnsi="Times New Roman" w:cs="Times New Roman"/>
          <w:color w:val="303030"/>
          <w:sz w:val="24"/>
          <w:szCs w:val="24"/>
          <w:shd w:val="clear" w:color="auto" w:fill="FFFFFF"/>
        </w:rPr>
        <w:t>Fredrickson</w:t>
      </w:r>
      <w:r w:rsidR="00A574C6">
        <w:rPr>
          <w:rFonts w:ascii="Times New Roman" w:hAnsi="Times New Roman" w:cs="Times New Roman"/>
          <w:color w:val="303030"/>
          <w:sz w:val="24"/>
          <w:szCs w:val="24"/>
          <w:shd w:val="clear" w:color="auto" w:fill="FFFFFF"/>
        </w:rPr>
        <w:t xml:space="preserve"> 2001; </w:t>
      </w:r>
      <w:proofErr w:type="spellStart"/>
      <w:r w:rsidR="00A574C6">
        <w:rPr>
          <w:rFonts w:ascii="Times New Roman" w:hAnsi="Times New Roman" w:cs="Times New Roman"/>
          <w:sz w:val="24"/>
          <w:szCs w:val="24"/>
        </w:rPr>
        <w:t>Pekrun</w:t>
      </w:r>
      <w:proofErr w:type="spellEnd"/>
      <w:r w:rsidR="00A574C6">
        <w:rPr>
          <w:rFonts w:ascii="Times New Roman" w:hAnsi="Times New Roman" w:cs="Times New Roman"/>
          <w:sz w:val="24"/>
          <w:szCs w:val="24"/>
        </w:rPr>
        <w:t xml:space="preserve"> et al 2017; </w:t>
      </w:r>
      <w:proofErr w:type="spellStart"/>
      <w:r w:rsidR="00A574C6">
        <w:rPr>
          <w:rFonts w:ascii="Times New Roman" w:hAnsi="Times New Roman" w:cs="Times New Roman"/>
          <w:color w:val="303030"/>
          <w:sz w:val="24"/>
          <w:szCs w:val="24"/>
          <w:shd w:val="clear" w:color="auto" w:fill="FFFFFF"/>
        </w:rPr>
        <w:t>Valiente</w:t>
      </w:r>
      <w:proofErr w:type="spellEnd"/>
      <w:r w:rsidR="00A574C6">
        <w:rPr>
          <w:rFonts w:ascii="Times New Roman" w:hAnsi="Times New Roman" w:cs="Times New Roman"/>
          <w:color w:val="303030"/>
          <w:sz w:val="24"/>
          <w:szCs w:val="24"/>
          <w:shd w:val="clear" w:color="auto" w:fill="FFFFFF"/>
        </w:rPr>
        <w:t>, Swanson</w:t>
      </w:r>
      <w:r w:rsidR="00A574C6" w:rsidRPr="00315FB1">
        <w:rPr>
          <w:rFonts w:ascii="Times New Roman" w:hAnsi="Times New Roman" w:cs="Times New Roman"/>
          <w:color w:val="303030"/>
          <w:sz w:val="24"/>
          <w:szCs w:val="24"/>
          <w:shd w:val="clear" w:color="auto" w:fill="FFFFFF"/>
        </w:rPr>
        <w:t xml:space="preserve"> </w:t>
      </w:r>
      <w:r w:rsidR="00A574C6">
        <w:rPr>
          <w:rFonts w:ascii="Times New Roman" w:hAnsi="Times New Roman" w:cs="Times New Roman"/>
          <w:color w:val="303030"/>
          <w:sz w:val="24"/>
          <w:szCs w:val="24"/>
          <w:shd w:val="clear" w:color="auto" w:fill="FFFFFF"/>
        </w:rPr>
        <w:t>and Eisenberg 2012). This is important as any impact of teenage emotions on educational outcomes – particularly the grades achieved in high-stakes examinations – would represent one mechanism via which teenage emotions</w:t>
      </w:r>
      <w:r w:rsidR="00CC18AA">
        <w:rPr>
          <w:rFonts w:ascii="Times New Roman" w:hAnsi="Times New Roman" w:cs="Times New Roman"/>
          <w:color w:val="303030"/>
          <w:sz w:val="24"/>
          <w:szCs w:val="24"/>
          <w:shd w:val="clear" w:color="auto" w:fill="FFFFFF"/>
        </w:rPr>
        <w:t xml:space="preserve"> may</w:t>
      </w:r>
      <w:r w:rsidR="00A574C6">
        <w:rPr>
          <w:rFonts w:ascii="Times New Roman" w:hAnsi="Times New Roman" w:cs="Times New Roman"/>
          <w:color w:val="303030"/>
          <w:sz w:val="24"/>
          <w:szCs w:val="24"/>
          <w:shd w:val="clear" w:color="auto" w:fill="FFFFFF"/>
        </w:rPr>
        <w:t xml:space="preserve"> influence</w:t>
      </w:r>
      <w:r w:rsidR="00CC18AA">
        <w:rPr>
          <w:rFonts w:ascii="Times New Roman" w:hAnsi="Times New Roman" w:cs="Times New Roman"/>
          <w:color w:val="303030"/>
          <w:sz w:val="24"/>
          <w:szCs w:val="24"/>
          <w:shd w:val="clear" w:color="auto" w:fill="FFFFFF"/>
        </w:rPr>
        <w:t xml:space="preserve"> outcomes in</w:t>
      </w:r>
      <w:r w:rsidR="00A574C6">
        <w:rPr>
          <w:rFonts w:ascii="Times New Roman" w:hAnsi="Times New Roman" w:cs="Times New Roman"/>
          <w:color w:val="303030"/>
          <w:sz w:val="24"/>
          <w:szCs w:val="24"/>
          <w:shd w:val="clear" w:color="auto" w:fill="FFFFFF"/>
        </w:rPr>
        <w:t xml:space="preserve"> later life.</w:t>
      </w:r>
    </w:p>
    <w:p w:rsidR="00A574C6" w:rsidRDefault="00A574C6" w:rsidP="003E114D">
      <w:pPr>
        <w:spacing w:line="360" w:lineRule="auto"/>
        <w:jc w:val="both"/>
        <w:rPr>
          <w:rFonts w:ascii="Times New Roman" w:hAnsi="Times New Roman" w:cs="Times New Roman"/>
          <w:color w:val="303030"/>
          <w:sz w:val="24"/>
          <w:szCs w:val="24"/>
          <w:shd w:val="clear" w:color="auto" w:fill="FFFFFF"/>
        </w:rPr>
      </w:pPr>
      <w:r>
        <w:rPr>
          <w:rFonts w:ascii="Times New Roman" w:hAnsi="Times New Roman" w:cs="Times New Roman"/>
          <w:color w:val="303030"/>
          <w:sz w:val="24"/>
          <w:szCs w:val="24"/>
          <w:shd w:val="clear" w:color="auto" w:fill="FFFFFF"/>
        </w:rPr>
        <w:t>This paper has contributed new empirical evidence on this issue, using large, nationally representative longitudinal data from England.</w:t>
      </w:r>
      <w:r w:rsidR="0011739C">
        <w:rPr>
          <w:rFonts w:ascii="Times New Roman" w:hAnsi="Times New Roman" w:cs="Times New Roman"/>
          <w:color w:val="303030"/>
          <w:sz w:val="24"/>
          <w:szCs w:val="24"/>
          <w:shd w:val="clear" w:color="auto" w:fill="FFFFFF"/>
        </w:rPr>
        <w:t xml:space="preserve"> Specifically, I have investigated how positive emotions, negative emotions and fear of failure expressed by 15-year-olds is related to the grades they achieved in England’s high-stakes GCSE examinations. This represents an ideal setting</w:t>
      </w:r>
      <w:r w:rsidR="009869DD">
        <w:rPr>
          <w:rFonts w:ascii="Times New Roman" w:hAnsi="Times New Roman" w:cs="Times New Roman"/>
          <w:color w:val="303030"/>
          <w:sz w:val="24"/>
          <w:szCs w:val="24"/>
          <w:shd w:val="clear" w:color="auto" w:fill="FFFFFF"/>
        </w:rPr>
        <w:t xml:space="preserve"> to conduct such work given (a) the high-stakes nature of GCSEs; (b) teenagers in England have particularly low-levels of wellbeing compared to other OECD countries (OECD 2019) and (c) the dearth of existing empirical evidence on this matter within this national setting.</w:t>
      </w:r>
    </w:p>
    <w:p w:rsidR="009869DD" w:rsidRDefault="009869DD" w:rsidP="003E114D">
      <w:pPr>
        <w:spacing w:line="360" w:lineRule="auto"/>
        <w:jc w:val="both"/>
        <w:rPr>
          <w:rFonts w:ascii="Times New Roman" w:hAnsi="Times New Roman" w:cs="Times New Roman"/>
          <w:color w:val="303030"/>
          <w:sz w:val="24"/>
          <w:szCs w:val="24"/>
          <w:shd w:val="clear" w:color="auto" w:fill="FFFFFF"/>
        </w:rPr>
      </w:pPr>
      <w:r>
        <w:rPr>
          <w:rFonts w:ascii="Times New Roman" w:hAnsi="Times New Roman" w:cs="Times New Roman"/>
          <w:color w:val="303030"/>
          <w:sz w:val="24"/>
          <w:szCs w:val="24"/>
          <w:shd w:val="clear" w:color="auto" w:fill="FFFFFF"/>
        </w:rPr>
        <w:t>I find consistent evidence that low level</w:t>
      </w:r>
      <w:r w:rsidR="00CC18AA">
        <w:rPr>
          <w:rFonts w:ascii="Times New Roman" w:hAnsi="Times New Roman" w:cs="Times New Roman"/>
          <w:color w:val="303030"/>
          <w:sz w:val="24"/>
          <w:szCs w:val="24"/>
          <w:shd w:val="clear" w:color="auto" w:fill="FFFFFF"/>
        </w:rPr>
        <w:t>s</w:t>
      </w:r>
      <w:r>
        <w:rPr>
          <w:rFonts w:ascii="Times New Roman" w:hAnsi="Times New Roman" w:cs="Times New Roman"/>
          <w:color w:val="303030"/>
          <w:sz w:val="24"/>
          <w:szCs w:val="24"/>
          <w:shd w:val="clear" w:color="auto" w:fill="FFFFFF"/>
        </w:rPr>
        <w:t xml:space="preserve"> of positive affect – i.e. young people rarely feeling emotions such as happiness, pride and joy – is linked to lower GCSE grades. The magnitude of the association is however quite modest (effect size between 0.10 and 0.15), while there is no evidence of a link between GCSE grades and high levels of positive affect. Indeed, outside of low positive affect, I find little robust evidence of a link between teenagers’ emotions and their GCSE outcomes. Across various different model specifications and outcome measures, estimates of the association between fear of failure and GCSE grades has produced null effects. Likewise, evidence of an association between negative affect and GCSE</w:t>
      </w:r>
      <w:r w:rsidR="00CC18AA">
        <w:rPr>
          <w:rFonts w:ascii="Times New Roman" w:hAnsi="Times New Roman" w:cs="Times New Roman"/>
          <w:color w:val="303030"/>
          <w:sz w:val="24"/>
          <w:szCs w:val="24"/>
          <w:shd w:val="clear" w:color="auto" w:fill="FFFFFF"/>
        </w:rPr>
        <w:t xml:space="preserve"> grades</w:t>
      </w:r>
      <w:r>
        <w:rPr>
          <w:rFonts w:ascii="Times New Roman" w:hAnsi="Times New Roman" w:cs="Times New Roman"/>
          <w:color w:val="303030"/>
          <w:sz w:val="24"/>
          <w:szCs w:val="24"/>
          <w:shd w:val="clear" w:color="auto" w:fill="FFFFFF"/>
        </w:rPr>
        <w:t xml:space="preserve"> was mixed at best, with estimated effect sizes consistently small and often failing to reach statistical significance at conventional levels. Overall, the results thus provide only quite limited evidence that teenagers emotions are related to performance on high-stakes examinations, being confined to a modest reduction in grades for those pupils with particularly low levels of positive affect. </w:t>
      </w:r>
    </w:p>
    <w:p w:rsidR="009869DD" w:rsidRDefault="009869DD" w:rsidP="003E114D">
      <w:pPr>
        <w:spacing w:line="360" w:lineRule="auto"/>
        <w:jc w:val="both"/>
        <w:rPr>
          <w:rFonts w:ascii="Times New Roman" w:hAnsi="Times New Roman" w:cs="Times New Roman"/>
          <w:color w:val="303030"/>
          <w:sz w:val="24"/>
          <w:szCs w:val="24"/>
          <w:shd w:val="clear" w:color="auto" w:fill="FFFFFF"/>
        </w:rPr>
      </w:pPr>
      <w:r>
        <w:rPr>
          <w:rFonts w:ascii="Times New Roman" w:hAnsi="Times New Roman" w:cs="Times New Roman"/>
          <w:color w:val="303030"/>
          <w:sz w:val="24"/>
          <w:szCs w:val="24"/>
          <w:shd w:val="clear" w:color="auto" w:fill="FFFFFF"/>
        </w:rPr>
        <w:t xml:space="preserve">There are of course some limitations of this work. </w:t>
      </w:r>
      <w:r w:rsidR="00CC18AA">
        <w:rPr>
          <w:rFonts w:ascii="Times New Roman" w:hAnsi="Times New Roman" w:cs="Times New Roman"/>
          <w:color w:val="303030"/>
          <w:sz w:val="24"/>
          <w:szCs w:val="24"/>
          <w:shd w:val="clear" w:color="auto" w:fill="FFFFFF"/>
        </w:rPr>
        <w:t>Four</w:t>
      </w:r>
      <w:r>
        <w:rPr>
          <w:rFonts w:ascii="Times New Roman" w:hAnsi="Times New Roman" w:cs="Times New Roman"/>
          <w:color w:val="303030"/>
          <w:sz w:val="24"/>
          <w:szCs w:val="24"/>
          <w:shd w:val="clear" w:color="auto" w:fill="FFFFFF"/>
        </w:rPr>
        <w:t xml:space="preserve"> issue</w:t>
      </w:r>
      <w:r w:rsidR="00C819E7">
        <w:rPr>
          <w:rFonts w:ascii="Times New Roman" w:hAnsi="Times New Roman" w:cs="Times New Roman"/>
          <w:color w:val="303030"/>
          <w:sz w:val="24"/>
          <w:szCs w:val="24"/>
          <w:shd w:val="clear" w:color="auto" w:fill="FFFFFF"/>
        </w:rPr>
        <w:t>s</w:t>
      </w:r>
      <w:r>
        <w:rPr>
          <w:rFonts w:ascii="Times New Roman" w:hAnsi="Times New Roman" w:cs="Times New Roman"/>
          <w:color w:val="303030"/>
          <w:sz w:val="24"/>
          <w:szCs w:val="24"/>
          <w:shd w:val="clear" w:color="auto" w:fill="FFFFFF"/>
        </w:rPr>
        <w:t xml:space="preserve"> stand out. First, the PISA-NPD data analysed are observational rather than experimental. Hence, as with most work in this area, it is prudent to interpret estimates as conditional associations only, rather than necessarily capturing cause and effect. Second, measurement of </w:t>
      </w:r>
      <w:r w:rsidR="00CC18AA">
        <w:rPr>
          <w:rFonts w:ascii="Times New Roman" w:hAnsi="Times New Roman" w:cs="Times New Roman"/>
          <w:color w:val="303030"/>
          <w:sz w:val="24"/>
          <w:szCs w:val="24"/>
          <w:shd w:val="clear" w:color="auto" w:fill="FFFFFF"/>
        </w:rPr>
        <w:t>the</w:t>
      </w:r>
      <w:r>
        <w:rPr>
          <w:rFonts w:ascii="Times New Roman" w:hAnsi="Times New Roman" w:cs="Times New Roman"/>
          <w:color w:val="303030"/>
          <w:sz w:val="24"/>
          <w:szCs w:val="24"/>
          <w:shd w:val="clear" w:color="auto" w:fill="FFFFFF"/>
        </w:rPr>
        <w:t xml:space="preserve"> </w:t>
      </w:r>
      <w:r w:rsidR="00CC18AA">
        <w:rPr>
          <w:rFonts w:ascii="Times New Roman" w:hAnsi="Times New Roman" w:cs="Times New Roman"/>
          <w:color w:val="303030"/>
          <w:sz w:val="24"/>
          <w:szCs w:val="24"/>
          <w:shd w:val="clear" w:color="auto" w:fill="FFFFFF"/>
        </w:rPr>
        <w:t>constructs</w:t>
      </w:r>
      <w:r>
        <w:rPr>
          <w:rFonts w:ascii="Times New Roman" w:hAnsi="Times New Roman" w:cs="Times New Roman"/>
          <w:color w:val="303030"/>
          <w:sz w:val="24"/>
          <w:szCs w:val="24"/>
          <w:shd w:val="clear" w:color="auto" w:fill="FFFFFF"/>
        </w:rPr>
        <w:t xml:space="preserve"> of interest (positive affect, </w:t>
      </w:r>
      <w:r>
        <w:rPr>
          <w:rFonts w:ascii="Times New Roman" w:hAnsi="Times New Roman" w:cs="Times New Roman"/>
          <w:color w:val="303030"/>
          <w:sz w:val="24"/>
          <w:szCs w:val="24"/>
          <w:shd w:val="clear" w:color="auto" w:fill="FFFFFF"/>
        </w:rPr>
        <w:lastRenderedPageBreak/>
        <w:t>negative affect and fear of failure) ha</w:t>
      </w:r>
      <w:r w:rsidR="00CC18AA">
        <w:rPr>
          <w:rFonts w:ascii="Times New Roman" w:hAnsi="Times New Roman" w:cs="Times New Roman"/>
          <w:color w:val="303030"/>
          <w:sz w:val="24"/>
          <w:szCs w:val="24"/>
          <w:shd w:val="clear" w:color="auto" w:fill="FFFFFF"/>
        </w:rPr>
        <w:t>s</w:t>
      </w:r>
      <w:r>
        <w:rPr>
          <w:rFonts w:ascii="Times New Roman" w:hAnsi="Times New Roman" w:cs="Times New Roman"/>
          <w:color w:val="303030"/>
          <w:sz w:val="24"/>
          <w:szCs w:val="24"/>
          <w:shd w:val="clear" w:color="auto" w:fill="FFFFFF"/>
        </w:rPr>
        <w:t xml:space="preserve"> been based upon a limited number of questionnaire items. Although these display good levels of internal consistency, future research should look to use an extended battery of items. </w:t>
      </w:r>
      <w:r w:rsidR="00CC18AA">
        <w:rPr>
          <w:rFonts w:ascii="Times New Roman" w:hAnsi="Times New Roman" w:cs="Times New Roman"/>
          <w:color w:val="303030"/>
          <w:sz w:val="24"/>
          <w:szCs w:val="24"/>
          <w:shd w:val="clear" w:color="auto" w:fill="FFFFFF"/>
        </w:rPr>
        <w:t>Third</w:t>
      </w:r>
      <w:r>
        <w:rPr>
          <w:rFonts w:ascii="Times New Roman" w:hAnsi="Times New Roman" w:cs="Times New Roman"/>
          <w:color w:val="303030"/>
          <w:sz w:val="24"/>
          <w:szCs w:val="24"/>
          <w:shd w:val="clear" w:color="auto" w:fill="FFFFFF"/>
        </w:rPr>
        <w:t>, young people’s emotions have only been measured at a single – although key – time point (towards the end of the first term of Year 11).</w:t>
      </w:r>
      <w:r w:rsidR="007F7045">
        <w:rPr>
          <w:rFonts w:ascii="Times New Roman" w:hAnsi="Times New Roman" w:cs="Times New Roman"/>
          <w:color w:val="303030"/>
          <w:sz w:val="24"/>
          <w:szCs w:val="24"/>
          <w:shd w:val="clear" w:color="auto" w:fill="FFFFFF"/>
        </w:rPr>
        <w:t xml:space="preserve"> </w:t>
      </w:r>
      <w:r w:rsidR="00CC18AA">
        <w:rPr>
          <w:rFonts w:ascii="Times New Roman" w:hAnsi="Times New Roman" w:cs="Times New Roman"/>
          <w:color w:val="303030"/>
          <w:sz w:val="24"/>
          <w:szCs w:val="24"/>
          <w:shd w:val="clear" w:color="auto" w:fill="FFFFFF"/>
        </w:rPr>
        <w:t>Collecting data at additional</w:t>
      </w:r>
      <w:r w:rsidR="007F7045">
        <w:rPr>
          <w:rFonts w:ascii="Times New Roman" w:hAnsi="Times New Roman" w:cs="Times New Roman"/>
          <w:color w:val="303030"/>
          <w:sz w:val="24"/>
          <w:szCs w:val="24"/>
          <w:shd w:val="clear" w:color="auto" w:fill="FFFFFF"/>
        </w:rPr>
        <w:t xml:space="preserve"> time points, capturing variation in young people’s emotions throughout their time at secondary school, would help facilitate a more fine-grained analysis of how these constructs are related to academic achievement over a </w:t>
      </w:r>
      <w:r w:rsidR="00CC18AA">
        <w:rPr>
          <w:rFonts w:ascii="Times New Roman" w:hAnsi="Times New Roman" w:cs="Times New Roman"/>
          <w:color w:val="303030"/>
          <w:sz w:val="24"/>
          <w:szCs w:val="24"/>
          <w:shd w:val="clear" w:color="auto" w:fill="FFFFFF"/>
        </w:rPr>
        <w:t>prolonged</w:t>
      </w:r>
      <w:r w:rsidR="007F7045">
        <w:rPr>
          <w:rFonts w:ascii="Times New Roman" w:hAnsi="Times New Roman" w:cs="Times New Roman"/>
          <w:color w:val="303030"/>
          <w:sz w:val="24"/>
          <w:szCs w:val="24"/>
          <w:shd w:val="clear" w:color="auto" w:fill="FFFFFF"/>
        </w:rPr>
        <w:t xml:space="preserve"> time horizon.</w:t>
      </w:r>
      <w:r w:rsidR="00CC18AA">
        <w:rPr>
          <w:rFonts w:ascii="Times New Roman" w:hAnsi="Times New Roman" w:cs="Times New Roman"/>
          <w:color w:val="303030"/>
          <w:sz w:val="24"/>
          <w:szCs w:val="24"/>
          <w:shd w:val="clear" w:color="auto" w:fill="FFFFFF"/>
        </w:rPr>
        <w:t xml:space="preserve"> Finally, relatedly, this work has focused upon the situation in England at a particularly important point during young people’s schooling. The extent that the findings can be generalised to other national settings or time points – particularly those where high-stakes examinations are not looming on the horizon – is not clear.</w:t>
      </w:r>
    </w:p>
    <w:p w:rsidR="007C2920" w:rsidRDefault="007F7045" w:rsidP="007F7045">
      <w:pPr>
        <w:spacing w:line="360" w:lineRule="auto"/>
        <w:jc w:val="both"/>
        <w:rPr>
          <w:rFonts w:ascii="Times New Roman" w:hAnsi="Times New Roman" w:cs="Times New Roman"/>
          <w:color w:val="303030"/>
          <w:sz w:val="24"/>
          <w:szCs w:val="24"/>
          <w:shd w:val="clear" w:color="auto" w:fill="FFFFFF"/>
        </w:rPr>
      </w:pPr>
      <w:r>
        <w:rPr>
          <w:rFonts w:ascii="Times New Roman" w:hAnsi="Times New Roman" w:cs="Times New Roman"/>
          <w:color w:val="303030"/>
          <w:sz w:val="24"/>
          <w:szCs w:val="24"/>
          <w:shd w:val="clear" w:color="auto" w:fill="FFFFFF"/>
        </w:rPr>
        <w:t xml:space="preserve">Despite these limitations there are some important implications stemming from this work. Initiatives to improve positive affect amongst teenagers who rarely feel happy, proud and joyful are likely to be important in their own right. Yet results from this </w:t>
      </w:r>
      <w:r w:rsidR="00CC18AA">
        <w:rPr>
          <w:rFonts w:ascii="Times New Roman" w:hAnsi="Times New Roman" w:cs="Times New Roman"/>
          <w:color w:val="303030"/>
          <w:sz w:val="24"/>
          <w:szCs w:val="24"/>
          <w:shd w:val="clear" w:color="auto" w:fill="FFFFFF"/>
        </w:rPr>
        <w:t>study</w:t>
      </w:r>
      <w:r>
        <w:rPr>
          <w:rFonts w:ascii="Times New Roman" w:hAnsi="Times New Roman" w:cs="Times New Roman"/>
          <w:color w:val="303030"/>
          <w:sz w:val="24"/>
          <w:szCs w:val="24"/>
          <w:shd w:val="clear" w:color="auto" w:fill="FFFFFF"/>
        </w:rPr>
        <w:t xml:space="preserve"> suggest that they may also have some modest </w:t>
      </w:r>
      <w:proofErr w:type="spellStart"/>
      <w:r>
        <w:rPr>
          <w:rFonts w:ascii="Times New Roman" w:hAnsi="Times New Roman" w:cs="Times New Roman"/>
          <w:color w:val="303030"/>
          <w:sz w:val="24"/>
          <w:szCs w:val="24"/>
          <w:shd w:val="clear" w:color="auto" w:fill="FFFFFF"/>
        </w:rPr>
        <w:t>spillover</w:t>
      </w:r>
      <w:proofErr w:type="spellEnd"/>
      <w:r>
        <w:rPr>
          <w:rFonts w:ascii="Times New Roman" w:hAnsi="Times New Roman" w:cs="Times New Roman"/>
          <w:color w:val="303030"/>
          <w:sz w:val="24"/>
          <w:szCs w:val="24"/>
          <w:shd w:val="clear" w:color="auto" w:fill="FFFFFF"/>
        </w:rPr>
        <w:t xml:space="preserve"> benefits</w:t>
      </w:r>
      <w:r w:rsidR="00CC18AA">
        <w:rPr>
          <w:rFonts w:ascii="Times New Roman" w:hAnsi="Times New Roman" w:cs="Times New Roman"/>
          <w:color w:val="303030"/>
          <w:sz w:val="24"/>
          <w:szCs w:val="24"/>
          <w:shd w:val="clear" w:color="auto" w:fill="FFFFFF"/>
        </w:rPr>
        <w:t xml:space="preserve"> for academic achievement</w:t>
      </w:r>
      <w:r>
        <w:rPr>
          <w:rFonts w:ascii="Times New Roman" w:hAnsi="Times New Roman" w:cs="Times New Roman"/>
          <w:color w:val="303030"/>
          <w:sz w:val="24"/>
          <w:szCs w:val="24"/>
          <w:shd w:val="clear" w:color="auto" w:fill="FFFFFF"/>
        </w:rPr>
        <w:t xml:space="preserve"> as well. On the other hand, my findings suggest that previous claims of a link between negative affect, fear of failure and educational outcomes are somewhat exaggerated.  In reality, these emotions seem to be largely unrelated to young people’s performance in high-stakes examinations. Policy and practice should thus focus upon such emotions</w:t>
      </w:r>
      <w:r w:rsidR="002150D5">
        <w:rPr>
          <w:rFonts w:ascii="Times New Roman" w:hAnsi="Times New Roman" w:cs="Times New Roman"/>
          <w:color w:val="303030"/>
          <w:sz w:val="24"/>
          <w:szCs w:val="24"/>
          <w:shd w:val="clear" w:color="auto" w:fill="FFFFFF"/>
        </w:rPr>
        <w:t xml:space="preserve"> as</w:t>
      </w:r>
      <w:r>
        <w:rPr>
          <w:rFonts w:ascii="Times New Roman" w:hAnsi="Times New Roman" w:cs="Times New Roman"/>
          <w:color w:val="303030"/>
          <w:sz w:val="24"/>
          <w:szCs w:val="24"/>
          <w:shd w:val="clear" w:color="auto" w:fill="FFFFFF"/>
        </w:rPr>
        <w:t xml:space="preserve"> being of importance and concern in their own right, rather than due to any potential link </w:t>
      </w:r>
      <w:r w:rsidR="00CC18AA">
        <w:rPr>
          <w:rFonts w:ascii="Times New Roman" w:hAnsi="Times New Roman" w:cs="Times New Roman"/>
          <w:color w:val="303030"/>
          <w:sz w:val="24"/>
          <w:szCs w:val="24"/>
          <w:shd w:val="clear" w:color="auto" w:fill="FFFFFF"/>
        </w:rPr>
        <w:t>with</w:t>
      </w:r>
      <w:r>
        <w:rPr>
          <w:rFonts w:ascii="Times New Roman" w:hAnsi="Times New Roman" w:cs="Times New Roman"/>
          <w:color w:val="303030"/>
          <w:sz w:val="24"/>
          <w:szCs w:val="24"/>
          <w:shd w:val="clear" w:color="auto" w:fill="FFFFFF"/>
        </w:rPr>
        <w:t xml:space="preserve"> future educational </w:t>
      </w:r>
      <w:r w:rsidR="002150D5">
        <w:rPr>
          <w:rFonts w:ascii="Times New Roman" w:hAnsi="Times New Roman" w:cs="Times New Roman"/>
          <w:color w:val="303030"/>
          <w:sz w:val="24"/>
          <w:szCs w:val="24"/>
          <w:shd w:val="clear" w:color="auto" w:fill="FFFFFF"/>
        </w:rPr>
        <w:t>outcomes</w:t>
      </w:r>
      <w:r>
        <w:rPr>
          <w:rFonts w:ascii="Times New Roman" w:hAnsi="Times New Roman" w:cs="Times New Roman"/>
          <w:color w:val="303030"/>
          <w:sz w:val="24"/>
          <w:szCs w:val="24"/>
          <w:shd w:val="clear" w:color="auto" w:fill="FFFFFF"/>
        </w:rPr>
        <w:t xml:space="preserve">. </w:t>
      </w:r>
    </w:p>
    <w:p w:rsidR="00CE3070" w:rsidRPr="001E5C98" w:rsidRDefault="006E7F2D" w:rsidP="006E7F2D">
      <w:pPr>
        <w:rPr>
          <w:rFonts w:ascii="Times New Roman" w:hAnsi="Times New Roman" w:cs="Times New Roman"/>
          <w:b/>
          <w:sz w:val="24"/>
          <w:szCs w:val="24"/>
        </w:rPr>
      </w:pPr>
      <w:r w:rsidRPr="001E5C98">
        <w:rPr>
          <w:rFonts w:ascii="Times New Roman" w:hAnsi="Times New Roman" w:cs="Times New Roman"/>
          <w:b/>
          <w:sz w:val="24"/>
          <w:szCs w:val="24"/>
        </w:rPr>
        <w:t>References</w:t>
      </w:r>
    </w:p>
    <w:p w:rsidR="00EF2D23" w:rsidRPr="00EF2D23" w:rsidRDefault="00EF2D23" w:rsidP="00EF2D23">
      <w:pPr>
        <w:spacing w:line="240" w:lineRule="auto"/>
        <w:jc w:val="both"/>
        <w:rPr>
          <w:rFonts w:ascii="Times New Roman" w:hAnsi="Times New Roman" w:cs="Times New Roman"/>
          <w:color w:val="000000" w:themeColor="text1"/>
          <w:sz w:val="24"/>
          <w:szCs w:val="24"/>
          <w:u w:val="single"/>
          <w:shd w:val="clear" w:color="auto" w:fill="FCFCFC"/>
        </w:rPr>
      </w:pPr>
      <w:r w:rsidRPr="00833EA2">
        <w:rPr>
          <w:rFonts w:ascii="Times New Roman" w:hAnsi="Times New Roman" w:cs="Times New Roman"/>
          <w:color w:val="000000" w:themeColor="text1"/>
          <w:sz w:val="24"/>
          <w:szCs w:val="24"/>
          <w:shd w:val="clear" w:color="auto" w:fill="FCFCFC"/>
        </w:rPr>
        <w:t xml:space="preserve">Anders, J.; Has, S.; Jerrim, J.; Shure, N. and </w:t>
      </w:r>
      <w:proofErr w:type="spellStart"/>
      <w:r w:rsidRPr="00833EA2">
        <w:rPr>
          <w:rFonts w:ascii="Times New Roman" w:hAnsi="Times New Roman" w:cs="Times New Roman"/>
          <w:color w:val="000000" w:themeColor="text1"/>
          <w:sz w:val="24"/>
          <w:szCs w:val="24"/>
          <w:shd w:val="clear" w:color="auto" w:fill="FCFCFC"/>
        </w:rPr>
        <w:t>Zieger</w:t>
      </w:r>
      <w:proofErr w:type="spellEnd"/>
      <w:r w:rsidRPr="00833EA2">
        <w:rPr>
          <w:rFonts w:ascii="Times New Roman" w:hAnsi="Times New Roman" w:cs="Times New Roman"/>
          <w:color w:val="000000" w:themeColor="text1"/>
          <w:sz w:val="24"/>
          <w:szCs w:val="24"/>
          <w:shd w:val="clear" w:color="auto" w:fill="FCFCFC"/>
        </w:rPr>
        <w:t>, L.  2020. Is Canada really an education superpower? The impact of non-participation on results from PISA 2015. </w:t>
      </w:r>
      <w:proofErr w:type="spellStart"/>
      <w:r w:rsidRPr="00833EA2">
        <w:rPr>
          <w:rFonts w:ascii="Times New Roman" w:hAnsi="Times New Roman" w:cs="Times New Roman"/>
          <w:i/>
          <w:iCs/>
          <w:color w:val="000000" w:themeColor="text1"/>
          <w:sz w:val="24"/>
          <w:szCs w:val="24"/>
          <w:shd w:val="clear" w:color="auto" w:fill="FCFCFC"/>
        </w:rPr>
        <w:t>Educuational</w:t>
      </w:r>
      <w:proofErr w:type="spellEnd"/>
      <w:r w:rsidRPr="00833EA2">
        <w:rPr>
          <w:rFonts w:ascii="Times New Roman" w:hAnsi="Times New Roman" w:cs="Times New Roman"/>
          <w:i/>
          <w:iCs/>
          <w:color w:val="000000" w:themeColor="text1"/>
          <w:sz w:val="24"/>
          <w:szCs w:val="24"/>
          <w:shd w:val="clear" w:color="auto" w:fill="FCFCFC"/>
        </w:rPr>
        <w:t xml:space="preserve"> </w:t>
      </w:r>
      <w:proofErr w:type="spellStart"/>
      <w:r w:rsidRPr="00833EA2">
        <w:rPr>
          <w:rFonts w:ascii="Times New Roman" w:hAnsi="Times New Roman" w:cs="Times New Roman"/>
          <w:i/>
          <w:iCs/>
          <w:color w:val="000000" w:themeColor="text1"/>
          <w:sz w:val="24"/>
          <w:szCs w:val="24"/>
          <w:shd w:val="clear" w:color="auto" w:fill="FCFCFC"/>
        </w:rPr>
        <w:t>Asseessment</w:t>
      </w:r>
      <w:proofErr w:type="spellEnd"/>
      <w:r w:rsidRPr="00833EA2">
        <w:rPr>
          <w:rFonts w:ascii="Times New Roman" w:hAnsi="Times New Roman" w:cs="Times New Roman"/>
          <w:i/>
          <w:iCs/>
          <w:color w:val="000000" w:themeColor="text1"/>
          <w:sz w:val="24"/>
          <w:szCs w:val="24"/>
          <w:shd w:val="clear" w:color="auto" w:fill="FCFCFC"/>
        </w:rPr>
        <w:t xml:space="preserve"> Evaluation and Accountability</w:t>
      </w:r>
      <w:r w:rsidRPr="00833EA2">
        <w:rPr>
          <w:rFonts w:ascii="Times New Roman" w:hAnsi="Times New Roman" w:cs="Times New Roman"/>
          <w:color w:val="000000" w:themeColor="text1"/>
          <w:sz w:val="24"/>
          <w:szCs w:val="24"/>
          <w:shd w:val="clear" w:color="auto" w:fill="FCFCFC"/>
        </w:rPr>
        <w:t xml:space="preserve">. </w:t>
      </w:r>
      <w:hyperlink r:id="rId10" w:history="1">
        <w:r w:rsidRPr="00833EA2">
          <w:rPr>
            <w:rStyle w:val="Hyperlink"/>
            <w:rFonts w:ascii="Times New Roman" w:hAnsi="Times New Roman" w:cs="Times New Roman"/>
            <w:color w:val="000000" w:themeColor="text1"/>
            <w:sz w:val="24"/>
            <w:szCs w:val="24"/>
            <w:shd w:val="clear" w:color="auto" w:fill="FCFCFC"/>
          </w:rPr>
          <w:t>https://doi.org/10.1007/s11092-020-09329-5</w:t>
        </w:r>
      </w:hyperlink>
    </w:p>
    <w:p w:rsidR="00D65E56" w:rsidRPr="00315FB1" w:rsidRDefault="00315FB1" w:rsidP="00F75D69">
      <w:pPr>
        <w:jc w:val="both"/>
        <w:rPr>
          <w:rStyle w:val="authors"/>
          <w:rFonts w:ascii="Times New Roman" w:hAnsi="Times New Roman" w:cs="Times New Roman"/>
          <w:color w:val="333333"/>
          <w:sz w:val="24"/>
          <w:szCs w:val="24"/>
          <w:shd w:val="clear" w:color="auto" w:fill="FFFFFF"/>
        </w:rPr>
      </w:pPr>
      <w:proofErr w:type="spellStart"/>
      <w:r>
        <w:rPr>
          <w:rFonts w:ascii="Times New Roman" w:hAnsi="Times New Roman" w:cs="Times New Roman"/>
          <w:sz w:val="24"/>
          <w:szCs w:val="24"/>
        </w:rPr>
        <w:t>Artino</w:t>
      </w:r>
      <w:proofErr w:type="spellEnd"/>
      <w:r>
        <w:rPr>
          <w:rFonts w:ascii="Times New Roman" w:hAnsi="Times New Roman" w:cs="Times New Roman"/>
          <w:sz w:val="24"/>
          <w:szCs w:val="24"/>
        </w:rPr>
        <w:t>, A.;</w:t>
      </w:r>
      <w:r w:rsidR="00D65E56" w:rsidRPr="00315FB1">
        <w:rPr>
          <w:rFonts w:ascii="Times New Roman" w:hAnsi="Times New Roman" w:cs="Times New Roman"/>
          <w:sz w:val="24"/>
          <w:szCs w:val="24"/>
        </w:rPr>
        <w:t xml:space="preserve"> </w:t>
      </w:r>
      <w:proofErr w:type="spellStart"/>
      <w:r w:rsidR="00D65E56" w:rsidRPr="00315FB1">
        <w:rPr>
          <w:rFonts w:ascii="Times New Roman" w:hAnsi="Times New Roman" w:cs="Times New Roman"/>
          <w:sz w:val="24"/>
          <w:szCs w:val="24"/>
        </w:rPr>
        <w:t>Holmboe</w:t>
      </w:r>
      <w:proofErr w:type="spellEnd"/>
      <w:r>
        <w:rPr>
          <w:rFonts w:ascii="Times New Roman" w:hAnsi="Times New Roman" w:cs="Times New Roman"/>
          <w:sz w:val="24"/>
          <w:szCs w:val="24"/>
        </w:rPr>
        <w:t>, E.</w:t>
      </w:r>
      <w:r w:rsidR="00D65E56" w:rsidRPr="00315FB1">
        <w:rPr>
          <w:rFonts w:ascii="Times New Roman" w:hAnsi="Times New Roman" w:cs="Times New Roman"/>
          <w:sz w:val="24"/>
          <w:szCs w:val="24"/>
        </w:rPr>
        <w:t xml:space="preserve"> </w:t>
      </w:r>
      <w:r>
        <w:rPr>
          <w:rFonts w:ascii="Times New Roman" w:hAnsi="Times New Roman" w:cs="Times New Roman"/>
          <w:sz w:val="24"/>
          <w:szCs w:val="24"/>
        </w:rPr>
        <w:t>and</w:t>
      </w:r>
      <w:r w:rsidR="00D65E56" w:rsidRPr="00315FB1">
        <w:rPr>
          <w:rFonts w:ascii="Times New Roman" w:hAnsi="Times New Roman" w:cs="Times New Roman"/>
          <w:sz w:val="24"/>
          <w:szCs w:val="24"/>
        </w:rPr>
        <w:t xml:space="preserve"> </w:t>
      </w:r>
      <w:proofErr w:type="spellStart"/>
      <w:r w:rsidR="00D65E56" w:rsidRPr="00315FB1">
        <w:rPr>
          <w:rFonts w:ascii="Times New Roman" w:hAnsi="Times New Roman" w:cs="Times New Roman"/>
          <w:sz w:val="24"/>
          <w:szCs w:val="24"/>
        </w:rPr>
        <w:t>Durning</w:t>
      </w:r>
      <w:proofErr w:type="spellEnd"/>
      <w:r>
        <w:rPr>
          <w:rFonts w:ascii="Times New Roman" w:hAnsi="Times New Roman" w:cs="Times New Roman"/>
          <w:sz w:val="24"/>
          <w:szCs w:val="24"/>
        </w:rPr>
        <w:t>, S</w:t>
      </w:r>
      <w:r w:rsidR="00D65E56" w:rsidRPr="00315FB1">
        <w:rPr>
          <w:rFonts w:ascii="Times New Roman" w:hAnsi="Times New Roman" w:cs="Times New Roman"/>
          <w:sz w:val="24"/>
          <w:szCs w:val="24"/>
        </w:rPr>
        <w:t>. 2012. Control‐value theory: Using achievement emotions to improve understanding of motivation, learning, and performance in medic</w:t>
      </w:r>
      <w:r>
        <w:rPr>
          <w:rFonts w:ascii="Times New Roman" w:hAnsi="Times New Roman" w:cs="Times New Roman"/>
          <w:sz w:val="24"/>
          <w:szCs w:val="24"/>
        </w:rPr>
        <w:t>al education: AMEE Guide No. 64.</w:t>
      </w:r>
      <w:r w:rsidR="00D65E56" w:rsidRPr="00315FB1">
        <w:rPr>
          <w:rFonts w:ascii="Times New Roman" w:hAnsi="Times New Roman" w:cs="Times New Roman"/>
          <w:sz w:val="24"/>
          <w:szCs w:val="24"/>
        </w:rPr>
        <w:t xml:space="preserve"> </w:t>
      </w:r>
      <w:r w:rsidR="00D65E56" w:rsidRPr="00315FB1">
        <w:rPr>
          <w:rFonts w:ascii="Times New Roman" w:hAnsi="Times New Roman" w:cs="Times New Roman"/>
          <w:i/>
          <w:sz w:val="24"/>
          <w:szCs w:val="24"/>
        </w:rPr>
        <w:t>Medical Teacher</w:t>
      </w:r>
      <w:r>
        <w:rPr>
          <w:rFonts w:ascii="Times New Roman" w:hAnsi="Times New Roman" w:cs="Times New Roman"/>
          <w:sz w:val="24"/>
          <w:szCs w:val="24"/>
        </w:rPr>
        <w:t xml:space="preserve"> 34(</w:t>
      </w:r>
      <w:r w:rsidR="00D65E56" w:rsidRPr="00315FB1">
        <w:rPr>
          <w:rFonts w:ascii="Times New Roman" w:hAnsi="Times New Roman" w:cs="Times New Roman"/>
          <w:sz w:val="24"/>
          <w:szCs w:val="24"/>
        </w:rPr>
        <w:t>3</w:t>
      </w:r>
      <w:r>
        <w:rPr>
          <w:rFonts w:ascii="Times New Roman" w:hAnsi="Times New Roman" w:cs="Times New Roman"/>
          <w:sz w:val="24"/>
          <w:szCs w:val="24"/>
        </w:rPr>
        <w:t>):</w:t>
      </w:r>
      <w:r w:rsidR="00D65E56" w:rsidRPr="00315FB1">
        <w:rPr>
          <w:rFonts w:ascii="Times New Roman" w:hAnsi="Times New Roman" w:cs="Times New Roman"/>
          <w:sz w:val="24"/>
          <w:szCs w:val="24"/>
        </w:rPr>
        <w:t xml:space="preserve"> e148-e160</w:t>
      </w:r>
      <w:r>
        <w:rPr>
          <w:rFonts w:ascii="Times New Roman" w:hAnsi="Times New Roman" w:cs="Times New Roman"/>
          <w:sz w:val="24"/>
          <w:szCs w:val="24"/>
        </w:rPr>
        <w:t>.</w:t>
      </w:r>
    </w:p>
    <w:p w:rsidR="009C5415" w:rsidRPr="00315FB1" w:rsidRDefault="009C5415" w:rsidP="00F75D69">
      <w:pPr>
        <w:jc w:val="both"/>
        <w:rPr>
          <w:rFonts w:ascii="Times New Roman" w:hAnsi="Times New Roman" w:cs="Times New Roman"/>
          <w:color w:val="000000" w:themeColor="text1"/>
          <w:sz w:val="24"/>
          <w:szCs w:val="24"/>
          <w:shd w:val="clear" w:color="auto" w:fill="FFFFFF"/>
        </w:rPr>
      </w:pPr>
      <w:proofErr w:type="spellStart"/>
      <w:r w:rsidRPr="00315FB1">
        <w:rPr>
          <w:rStyle w:val="authors"/>
          <w:rFonts w:ascii="Times New Roman" w:hAnsi="Times New Roman" w:cs="Times New Roman"/>
          <w:color w:val="333333"/>
          <w:sz w:val="24"/>
          <w:szCs w:val="24"/>
          <w:shd w:val="clear" w:color="auto" w:fill="FFFFFF"/>
        </w:rPr>
        <w:t>Anttila</w:t>
      </w:r>
      <w:proofErr w:type="spellEnd"/>
      <w:r w:rsidRPr="00315FB1">
        <w:rPr>
          <w:rStyle w:val="authors"/>
          <w:rFonts w:ascii="Times New Roman" w:hAnsi="Times New Roman" w:cs="Times New Roman"/>
          <w:color w:val="333333"/>
          <w:sz w:val="24"/>
          <w:szCs w:val="24"/>
          <w:shd w:val="clear" w:color="auto" w:fill="FFFFFF"/>
        </w:rPr>
        <w:t xml:space="preserve">, H.; </w:t>
      </w:r>
      <w:proofErr w:type="spellStart"/>
      <w:r w:rsidRPr="00315FB1">
        <w:rPr>
          <w:rStyle w:val="authors"/>
          <w:rFonts w:ascii="Times New Roman" w:hAnsi="Times New Roman" w:cs="Times New Roman"/>
          <w:color w:val="333333"/>
          <w:sz w:val="24"/>
          <w:szCs w:val="24"/>
          <w:shd w:val="clear" w:color="auto" w:fill="FFFFFF"/>
        </w:rPr>
        <w:t>Pyhältö</w:t>
      </w:r>
      <w:proofErr w:type="spellEnd"/>
      <w:r w:rsidRPr="00315FB1">
        <w:rPr>
          <w:rStyle w:val="authors"/>
          <w:rFonts w:ascii="Times New Roman" w:hAnsi="Times New Roman" w:cs="Times New Roman"/>
          <w:color w:val="333333"/>
          <w:sz w:val="24"/>
          <w:szCs w:val="24"/>
          <w:shd w:val="clear" w:color="auto" w:fill="FFFFFF"/>
        </w:rPr>
        <w:t xml:space="preserve">, K.; Soini, T. and </w:t>
      </w:r>
      <w:proofErr w:type="spellStart"/>
      <w:r w:rsidRPr="00315FB1">
        <w:rPr>
          <w:rStyle w:val="authors"/>
          <w:rFonts w:ascii="Times New Roman" w:hAnsi="Times New Roman" w:cs="Times New Roman"/>
          <w:color w:val="333333"/>
          <w:sz w:val="24"/>
          <w:szCs w:val="24"/>
          <w:shd w:val="clear" w:color="auto" w:fill="FFFFFF"/>
        </w:rPr>
        <w:t>Pietarinen</w:t>
      </w:r>
      <w:proofErr w:type="spellEnd"/>
      <w:r w:rsidRPr="00315FB1">
        <w:rPr>
          <w:rStyle w:val="authors"/>
          <w:rFonts w:ascii="Times New Roman" w:hAnsi="Times New Roman" w:cs="Times New Roman"/>
          <w:color w:val="333333"/>
          <w:sz w:val="24"/>
          <w:szCs w:val="24"/>
          <w:shd w:val="clear" w:color="auto" w:fill="FFFFFF"/>
        </w:rPr>
        <w:t>, J.</w:t>
      </w:r>
      <w:r w:rsidRPr="00315FB1">
        <w:rPr>
          <w:rFonts w:ascii="Times New Roman" w:hAnsi="Times New Roman" w:cs="Times New Roman"/>
          <w:color w:val="333333"/>
          <w:sz w:val="24"/>
          <w:szCs w:val="24"/>
          <w:shd w:val="clear" w:color="auto" w:fill="FFFFFF"/>
        </w:rPr>
        <w:t> </w:t>
      </w:r>
      <w:r w:rsidRPr="00315FB1">
        <w:rPr>
          <w:rStyle w:val="Date1"/>
          <w:rFonts w:ascii="Times New Roman" w:hAnsi="Times New Roman" w:cs="Times New Roman"/>
          <w:color w:val="333333"/>
          <w:sz w:val="24"/>
          <w:szCs w:val="24"/>
          <w:shd w:val="clear" w:color="auto" w:fill="FFFFFF"/>
        </w:rPr>
        <w:t>2017.</w:t>
      </w:r>
      <w:r w:rsidRPr="00315FB1">
        <w:rPr>
          <w:rFonts w:ascii="Times New Roman" w:hAnsi="Times New Roman" w:cs="Times New Roman"/>
          <w:color w:val="333333"/>
          <w:sz w:val="24"/>
          <w:szCs w:val="24"/>
          <w:shd w:val="clear" w:color="auto" w:fill="FFFFFF"/>
        </w:rPr>
        <w:t> </w:t>
      </w:r>
      <w:r w:rsidRPr="00315FB1">
        <w:rPr>
          <w:rStyle w:val="arttitle"/>
          <w:rFonts w:ascii="Times New Roman" w:hAnsi="Times New Roman" w:cs="Times New Roman"/>
          <w:color w:val="333333"/>
          <w:sz w:val="24"/>
          <w:szCs w:val="24"/>
          <w:shd w:val="clear" w:color="auto" w:fill="FFFFFF"/>
        </w:rPr>
        <w:t>From anxiety to enthusiasm: emotional patterns among student teachers.</w:t>
      </w:r>
      <w:r w:rsidRPr="00315FB1">
        <w:rPr>
          <w:rFonts w:ascii="Times New Roman" w:hAnsi="Times New Roman" w:cs="Times New Roman"/>
          <w:color w:val="333333"/>
          <w:sz w:val="24"/>
          <w:szCs w:val="24"/>
          <w:shd w:val="clear" w:color="auto" w:fill="FFFFFF"/>
        </w:rPr>
        <w:t> </w:t>
      </w:r>
      <w:r w:rsidRPr="00315FB1">
        <w:rPr>
          <w:rStyle w:val="serialtitle"/>
          <w:rFonts w:ascii="Times New Roman" w:hAnsi="Times New Roman" w:cs="Times New Roman"/>
          <w:i/>
          <w:color w:val="333333"/>
          <w:sz w:val="24"/>
          <w:szCs w:val="24"/>
          <w:shd w:val="clear" w:color="auto" w:fill="FFFFFF"/>
        </w:rPr>
        <w:t>European Journal of Teacher Education</w:t>
      </w:r>
      <w:r w:rsidRPr="00315FB1">
        <w:rPr>
          <w:rFonts w:ascii="Times New Roman" w:hAnsi="Times New Roman" w:cs="Times New Roman"/>
          <w:color w:val="333333"/>
          <w:sz w:val="24"/>
          <w:szCs w:val="24"/>
          <w:shd w:val="clear" w:color="auto" w:fill="FFFFFF"/>
        </w:rPr>
        <w:t> </w:t>
      </w:r>
      <w:r w:rsidRPr="00315FB1">
        <w:rPr>
          <w:rStyle w:val="volumeissue"/>
          <w:rFonts w:ascii="Times New Roman" w:hAnsi="Times New Roman" w:cs="Times New Roman"/>
          <w:color w:val="333333"/>
          <w:sz w:val="24"/>
          <w:szCs w:val="24"/>
          <w:shd w:val="clear" w:color="auto" w:fill="FFFFFF"/>
        </w:rPr>
        <w:t>40(4):</w:t>
      </w:r>
      <w:r w:rsidRPr="00315FB1">
        <w:rPr>
          <w:rFonts w:ascii="Times New Roman" w:hAnsi="Times New Roman" w:cs="Times New Roman"/>
          <w:color w:val="333333"/>
          <w:sz w:val="24"/>
          <w:szCs w:val="24"/>
          <w:shd w:val="clear" w:color="auto" w:fill="FFFFFF"/>
        </w:rPr>
        <w:t> </w:t>
      </w:r>
      <w:r w:rsidRPr="00315FB1">
        <w:rPr>
          <w:rStyle w:val="pagerange"/>
          <w:rFonts w:ascii="Times New Roman" w:hAnsi="Times New Roman" w:cs="Times New Roman"/>
          <w:color w:val="333333"/>
          <w:sz w:val="24"/>
          <w:szCs w:val="24"/>
          <w:shd w:val="clear" w:color="auto" w:fill="FFFFFF"/>
        </w:rPr>
        <w:t>447-464.</w:t>
      </w:r>
    </w:p>
    <w:p w:rsidR="003E114D" w:rsidRPr="003E114D" w:rsidRDefault="003E114D" w:rsidP="003E114D">
      <w:pPr>
        <w:jc w:val="both"/>
        <w:rPr>
          <w:rFonts w:ascii="Times New Roman" w:hAnsi="Times New Roman" w:cs="Times New Roman"/>
          <w:color w:val="000000" w:themeColor="text1"/>
          <w:sz w:val="24"/>
          <w:szCs w:val="24"/>
          <w:shd w:val="clear" w:color="auto" w:fill="FFFFFF"/>
        </w:rPr>
      </w:pPr>
      <w:proofErr w:type="spellStart"/>
      <w:r w:rsidRPr="003E114D">
        <w:rPr>
          <w:rFonts w:ascii="Times New Roman" w:hAnsi="Times New Roman" w:cs="Times New Roman"/>
          <w:color w:val="000000" w:themeColor="text1"/>
          <w:sz w:val="24"/>
          <w:szCs w:val="24"/>
          <w:shd w:val="clear" w:color="auto" w:fill="FFFFFF"/>
        </w:rPr>
        <w:t>Basu</w:t>
      </w:r>
      <w:proofErr w:type="spellEnd"/>
      <w:r w:rsidRPr="003E114D">
        <w:rPr>
          <w:rFonts w:ascii="Times New Roman" w:hAnsi="Times New Roman" w:cs="Times New Roman"/>
          <w:color w:val="000000" w:themeColor="text1"/>
          <w:sz w:val="24"/>
          <w:szCs w:val="24"/>
          <w:shd w:val="clear" w:color="auto" w:fill="FFFFFF"/>
        </w:rPr>
        <w:t>,</w:t>
      </w:r>
      <w:r>
        <w:rPr>
          <w:rFonts w:ascii="Times New Roman" w:hAnsi="Times New Roman" w:cs="Times New Roman"/>
          <w:color w:val="000000" w:themeColor="text1"/>
          <w:sz w:val="24"/>
          <w:szCs w:val="24"/>
          <w:shd w:val="clear" w:color="auto" w:fill="FFFFFF"/>
        </w:rPr>
        <w:t xml:space="preserve"> S. and</w:t>
      </w:r>
      <w:r w:rsidRPr="003E114D">
        <w:rPr>
          <w:rFonts w:ascii="Times New Roman" w:hAnsi="Times New Roman" w:cs="Times New Roman"/>
          <w:color w:val="000000" w:themeColor="text1"/>
          <w:sz w:val="24"/>
          <w:szCs w:val="24"/>
          <w:shd w:val="clear" w:color="auto" w:fill="FFFFFF"/>
        </w:rPr>
        <w:t xml:space="preserve"> Banerjee,</w:t>
      </w:r>
      <w:r>
        <w:rPr>
          <w:rFonts w:ascii="Times New Roman" w:hAnsi="Times New Roman" w:cs="Times New Roman"/>
          <w:color w:val="000000" w:themeColor="text1"/>
          <w:sz w:val="24"/>
          <w:szCs w:val="24"/>
          <w:shd w:val="clear" w:color="auto" w:fill="FFFFFF"/>
        </w:rPr>
        <w:t xml:space="preserve"> B. 2020. </w:t>
      </w:r>
      <w:r w:rsidRPr="003E114D">
        <w:rPr>
          <w:rFonts w:ascii="Times New Roman" w:hAnsi="Times New Roman" w:cs="Times New Roman"/>
          <w:color w:val="000000" w:themeColor="text1"/>
          <w:sz w:val="24"/>
          <w:szCs w:val="24"/>
          <w:shd w:val="clear" w:color="auto" w:fill="FFFFFF"/>
        </w:rPr>
        <w:t>Impact of environmental factors on mental health of children and a</w:t>
      </w:r>
      <w:r>
        <w:rPr>
          <w:rFonts w:ascii="Times New Roman" w:hAnsi="Times New Roman" w:cs="Times New Roman"/>
          <w:color w:val="000000" w:themeColor="text1"/>
          <w:sz w:val="24"/>
          <w:szCs w:val="24"/>
          <w:shd w:val="clear" w:color="auto" w:fill="FFFFFF"/>
        </w:rPr>
        <w:t xml:space="preserve">dolescents: A systematic review. </w:t>
      </w:r>
      <w:r w:rsidRPr="003E114D">
        <w:rPr>
          <w:rFonts w:ascii="Times New Roman" w:hAnsi="Times New Roman" w:cs="Times New Roman"/>
          <w:i/>
          <w:color w:val="000000" w:themeColor="text1"/>
          <w:sz w:val="24"/>
          <w:szCs w:val="24"/>
          <w:shd w:val="clear" w:color="auto" w:fill="FFFFFF"/>
        </w:rPr>
        <w:t>Children and Youth Services Review</w:t>
      </w:r>
      <w:r>
        <w:rPr>
          <w:rFonts w:ascii="Times New Roman" w:hAnsi="Times New Roman" w:cs="Times New Roman"/>
          <w:color w:val="000000" w:themeColor="text1"/>
          <w:sz w:val="24"/>
          <w:szCs w:val="24"/>
          <w:shd w:val="clear" w:color="auto" w:fill="FFFFFF"/>
        </w:rPr>
        <w:t xml:space="preserve"> 119:105515.</w:t>
      </w:r>
    </w:p>
    <w:p w:rsidR="007D7ADF" w:rsidRPr="00315FB1" w:rsidRDefault="00315FB1" w:rsidP="00F75D69">
      <w:pPr>
        <w:jc w:val="both"/>
        <w:rPr>
          <w:rFonts w:ascii="Times New Roman" w:hAnsi="Times New Roman" w:cs="Times New Roman"/>
          <w:color w:val="000000" w:themeColor="text1"/>
          <w:sz w:val="24"/>
          <w:szCs w:val="24"/>
          <w:shd w:val="clear" w:color="auto" w:fill="FFFFFF"/>
        </w:rPr>
      </w:pPr>
      <w:r>
        <w:rPr>
          <w:rFonts w:ascii="Times New Roman" w:hAnsi="Times New Roman" w:cs="Times New Roman"/>
          <w:color w:val="000000" w:themeColor="text1"/>
          <w:sz w:val="24"/>
          <w:szCs w:val="24"/>
          <w:shd w:val="clear" w:color="auto" w:fill="FFFFFF"/>
        </w:rPr>
        <w:t>Burns, T. and </w:t>
      </w:r>
      <w:r w:rsidR="007D7ADF" w:rsidRPr="00315FB1">
        <w:rPr>
          <w:rFonts w:ascii="Times New Roman" w:hAnsi="Times New Roman" w:cs="Times New Roman"/>
          <w:color w:val="000000" w:themeColor="text1"/>
          <w:sz w:val="24"/>
          <w:szCs w:val="24"/>
          <w:shd w:val="clear" w:color="auto" w:fill="FFFFFF"/>
        </w:rPr>
        <w:t>Gottschalk</w:t>
      </w:r>
      <w:r>
        <w:rPr>
          <w:rFonts w:ascii="Times New Roman" w:hAnsi="Times New Roman" w:cs="Times New Roman"/>
          <w:color w:val="000000" w:themeColor="text1"/>
          <w:sz w:val="24"/>
          <w:szCs w:val="24"/>
          <w:shd w:val="clear" w:color="auto" w:fill="FFFFFF"/>
        </w:rPr>
        <w:t>, F.</w:t>
      </w:r>
      <w:r w:rsidR="007D7ADF" w:rsidRPr="00315FB1">
        <w:rPr>
          <w:rFonts w:ascii="Times New Roman" w:hAnsi="Times New Roman" w:cs="Times New Roman"/>
          <w:color w:val="000000" w:themeColor="text1"/>
          <w:sz w:val="24"/>
          <w:szCs w:val="24"/>
          <w:shd w:val="clear" w:color="auto" w:fill="FFFFFF"/>
        </w:rPr>
        <w:t> </w:t>
      </w:r>
      <w:r>
        <w:rPr>
          <w:rFonts w:ascii="Times New Roman" w:hAnsi="Times New Roman" w:cs="Times New Roman"/>
          <w:color w:val="000000" w:themeColor="text1"/>
          <w:sz w:val="24"/>
          <w:szCs w:val="24"/>
          <w:shd w:val="clear" w:color="auto" w:fill="FFFFFF"/>
        </w:rPr>
        <w:t xml:space="preserve"> 2019.</w:t>
      </w:r>
      <w:r w:rsidR="007D7ADF" w:rsidRPr="00315FB1">
        <w:rPr>
          <w:rFonts w:ascii="Times New Roman" w:hAnsi="Times New Roman" w:cs="Times New Roman"/>
          <w:color w:val="000000" w:themeColor="text1"/>
          <w:sz w:val="24"/>
          <w:szCs w:val="24"/>
          <w:shd w:val="clear" w:color="auto" w:fill="FFFFFF"/>
        </w:rPr>
        <w:t> </w:t>
      </w:r>
      <w:r w:rsidR="007D7ADF" w:rsidRPr="00315FB1">
        <w:rPr>
          <w:rFonts w:ascii="Times New Roman" w:hAnsi="Times New Roman" w:cs="Times New Roman"/>
          <w:i/>
          <w:iCs/>
          <w:color w:val="000000" w:themeColor="text1"/>
          <w:sz w:val="24"/>
          <w:szCs w:val="24"/>
          <w:shd w:val="clear" w:color="auto" w:fill="FFFFFF"/>
        </w:rPr>
        <w:t>Educating 21st Century Children: Emotional Well-being in the Digital Age</w:t>
      </w:r>
      <w:r>
        <w:rPr>
          <w:rFonts w:ascii="Times New Roman" w:hAnsi="Times New Roman" w:cs="Times New Roman"/>
          <w:color w:val="000000" w:themeColor="text1"/>
          <w:sz w:val="24"/>
          <w:szCs w:val="24"/>
          <w:shd w:val="clear" w:color="auto" w:fill="FFFFFF"/>
        </w:rPr>
        <w:t>.</w:t>
      </w:r>
      <w:r w:rsidR="007D7ADF" w:rsidRPr="00315FB1">
        <w:rPr>
          <w:rFonts w:ascii="Times New Roman" w:hAnsi="Times New Roman" w:cs="Times New Roman"/>
          <w:color w:val="000000" w:themeColor="text1"/>
          <w:sz w:val="24"/>
          <w:szCs w:val="24"/>
          <w:shd w:val="clear" w:color="auto" w:fill="FFFFFF"/>
        </w:rPr>
        <w:t xml:space="preserve"> OECD Publishing, Paris, </w:t>
      </w:r>
      <w:hyperlink r:id="rId11" w:history="1">
        <w:r w:rsidR="007D7ADF" w:rsidRPr="00315FB1">
          <w:rPr>
            <w:rStyle w:val="Hyperlink"/>
            <w:rFonts w:ascii="Times New Roman" w:hAnsi="Times New Roman" w:cs="Times New Roman"/>
            <w:color w:val="000000" w:themeColor="text1"/>
            <w:sz w:val="24"/>
            <w:szCs w:val="24"/>
            <w:shd w:val="clear" w:color="auto" w:fill="FFFFFF"/>
          </w:rPr>
          <w:t>https://doi.org/10.1787/b7f33425-en</w:t>
        </w:r>
      </w:hyperlink>
      <w:r w:rsidR="007D7ADF" w:rsidRPr="00315FB1">
        <w:rPr>
          <w:rFonts w:ascii="Times New Roman" w:hAnsi="Times New Roman" w:cs="Times New Roman"/>
          <w:color w:val="000000" w:themeColor="text1"/>
          <w:sz w:val="24"/>
          <w:szCs w:val="24"/>
          <w:shd w:val="clear" w:color="auto" w:fill="FFFFFF"/>
        </w:rPr>
        <w:t>.</w:t>
      </w:r>
    </w:p>
    <w:p w:rsidR="00DF445B" w:rsidRDefault="00DF445B" w:rsidP="00315FB1">
      <w:pPr>
        <w:pStyle w:val="NoSpacing"/>
        <w:jc w:val="both"/>
        <w:rPr>
          <w:rFonts w:ascii="Times New Roman" w:hAnsi="Times New Roman" w:cs="Times New Roman"/>
          <w:szCs w:val="24"/>
        </w:rPr>
      </w:pPr>
      <w:proofErr w:type="spellStart"/>
      <w:r w:rsidRPr="00315FB1">
        <w:rPr>
          <w:rFonts w:ascii="Times New Roman" w:hAnsi="Times New Roman" w:cs="Times New Roman"/>
          <w:szCs w:val="24"/>
        </w:rPr>
        <w:lastRenderedPageBreak/>
        <w:t>Cassady</w:t>
      </w:r>
      <w:proofErr w:type="spellEnd"/>
      <w:r w:rsidRPr="00315FB1">
        <w:rPr>
          <w:rFonts w:ascii="Times New Roman" w:hAnsi="Times New Roman" w:cs="Times New Roman"/>
          <w:szCs w:val="24"/>
        </w:rPr>
        <w:t>, J</w:t>
      </w:r>
      <w:r w:rsidR="00315FB1">
        <w:rPr>
          <w:rFonts w:ascii="Times New Roman" w:hAnsi="Times New Roman" w:cs="Times New Roman"/>
          <w:szCs w:val="24"/>
        </w:rPr>
        <w:t>. 2004</w:t>
      </w:r>
      <w:r w:rsidRPr="00315FB1">
        <w:rPr>
          <w:rFonts w:ascii="Times New Roman" w:hAnsi="Times New Roman" w:cs="Times New Roman"/>
          <w:szCs w:val="24"/>
        </w:rPr>
        <w:t xml:space="preserve">. The impact of cognitive test anxiety on text comprehension and recall in the absence of external evaluative pressure. </w:t>
      </w:r>
      <w:r w:rsidRPr="00315FB1">
        <w:rPr>
          <w:rFonts w:ascii="Times New Roman" w:hAnsi="Times New Roman" w:cs="Times New Roman"/>
          <w:i/>
          <w:szCs w:val="24"/>
        </w:rPr>
        <w:t>Applied Cognitive Psychology</w:t>
      </w:r>
      <w:r w:rsidRPr="00315FB1">
        <w:rPr>
          <w:rFonts w:ascii="Times New Roman" w:hAnsi="Times New Roman" w:cs="Times New Roman"/>
          <w:szCs w:val="24"/>
        </w:rPr>
        <w:t xml:space="preserve"> 18(3): 311-325.</w:t>
      </w:r>
    </w:p>
    <w:p w:rsidR="00315FB1" w:rsidRPr="00315FB1" w:rsidRDefault="00315FB1" w:rsidP="00315FB1">
      <w:pPr>
        <w:pStyle w:val="NoSpacing"/>
        <w:jc w:val="both"/>
        <w:rPr>
          <w:rFonts w:ascii="Times New Roman" w:hAnsi="Times New Roman" w:cs="Times New Roman"/>
          <w:szCs w:val="24"/>
        </w:rPr>
      </w:pPr>
    </w:p>
    <w:p w:rsidR="007740A0" w:rsidRPr="00315FB1" w:rsidRDefault="007740A0" w:rsidP="00F75D69">
      <w:pPr>
        <w:jc w:val="both"/>
        <w:rPr>
          <w:rStyle w:val="Hyperlink"/>
          <w:rFonts w:ascii="Times New Roman" w:hAnsi="Times New Roman" w:cs="Times New Roman"/>
          <w:color w:val="000000" w:themeColor="text1"/>
          <w:sz w:val="24"/>
          <w:szCs w:val="24"/>
          <w:shd w:val="clear" w:color="auto" w:fill="FFFFFF"/>
        </w:rPr>
      </w:pPr>
      <w:r w:rsidRPr="00315FB1">
        <w:rPr>
          <w:rFonts w:ascii="Times New Roman" w:hAnsi="Times New Roman" w:cs="Times New Roman"/>
          <w:color w:val="000000" w:themeColor="text1"/>
          <w:sz w:val="24"/>
          <w:szCs w:val="24"/>
          <w:shd w:val="clear" w:color="auto" w:fill="FFFFFF"/>
        </w:rPr>
        <w:t>Chin, E.</w:t>
      </w:r>
      <w:r w:rsidR="00315FB1">
        <w:rPr>
          <w:rFonts w:ascii="Times New Roman" w:hAnsi="Times New Roman" w:cs="Times New Roman"/>
          <w:color w:val="000000" w:themeColor="text1"/>
          <w:sz w:val="24"/>
          <w:szCs w:val="24"/>
          <w:shd w:val="clear" w:color="auto" w:fill="FFFFFF"/>
        </w:rPr>
        <w:t>;</w:t>
      </w:r>
      <w:r w:rsidRPr="00315FB1">
        <w:rPr>
          <w:rFonts w:ascii="Times New Roman" w:hAnsi="Times New Roman" w:cs="Times New Roman"/>
          <w:color w:val="000000" w:themeColor="text1"/>
          <w:sz w:val="24"/>
          <w:szCs w:val="24"/>
          <w:shd w:val="clear" w:color="auto" w:fill="FFFFFF"/>
        </w:rPr>
        <w:t xml:space="preserve"> Williams, M.</w:t>
      </w:r>
      <w:r w:rsidR="00315FB1">
        <w:rPr>
          <w:rFonts w:ascii="Times New Roman" w:hAnsi="Times New Roman" w:cs="Times New Roman"/>
          <w:color w:val="000000" w:themeColor="text1"/>
          <w:sz w:val="24"/>
          <w:szCs w:val="24"/>
          <w:shd w:val="clear" w:color="auto" w:fill="FFFFFF"/>
        </w:rPr>
        <w:t>;</w:t>
      </w:r>
      <w:r w:rsidRPr="00315FB1">
        <w:rPr>
          <w:rFonts w:ascii="Times New Roman" w:hAnsi="Times New Roman" w:cs="Times New Roman"/>
          <w:color w:val="000000" w:themeColor="text1"/>
          <w:sz w:val="24"/>
          <w:szCs w:val="24"/>
          <w:shd w:val="clear" w:color="auto" w:fill="FFFFFF"/>
        </w:rPr>
        <w:t xml:space="preserve"> Taylor, J</w:t>
      </w:r>
      <w:r w:rsidR="00315FB1">
        <w:rPr>
          <w:rFonts w:ascii="Times New Roman" w:hAnsi="Times New Roman" w:cs="Times New Roman"/>
          <w:color w:val="000000" w:themeColor="text1"/>
          <w:sz w:val="24"/>
          <w:szCs w:val="24"/>
          <w:shd w:val="clear" w:color="auto" w:fill="FFFFFF"/>
        </w:rPr>
        <w:t>.</w:t>
      </w:r>
      <w:r w:rsidRPr="00315FB1">
        <w:rPr>
          <w:rFonts w:ascii="Times New Roman" w:hAnsi="Times New Roman" w:cs="Times New Roman"/>
          <w:color w:val="000000" w:themeColor="text1"/>
          <w:sz w:val="24"/>
          <w:szCs w:val="24"/>
          <w:shd w:val="clear" w:color="auto" w:fill="FFFFFF"/>
        </w:rPr>
        <w:t xml:space="preserve"> </w:t>
      </w:r>
      <w:r w:rsidR="00315FB1">
        <w:rPr>
          <w:rFonts w:ascii="Times New Roman" w:hAnsi="Times New Roman" w:cs="Times New Roman"/>
          <w:color w:val="000000" w:themeColor="text1"/>
          <w:sz w:val="24"/>
          <w:szCs w:val="24"/>
          <w:shd w:val="clear" w:color="auto" w:fill="FFFFFF"/>
        </w:rPr>
        <w:t>and</w:t>
      </w:r>
      <w:r w:rsidRPr="00315FB1">
        <w:rPr>
          <w:rFonts w:ascii="Times New Roman" w:hAnsi="Times New Roman" w:cs="Times New Roman"/>
          <w:color w:val="000000" w:themeColor="text1"/>
          <w:sz w:val="24"/>
          <w:szCs w:val="24"/>
          <w:shd w:val="clear" w:color="auto" w:fill="FFFFFF"/>
        </w:rPr>
        <w:t xml:space="preserve"> Harvey, S. 2017. The influence of negative affect on test anxiety and academic performance: An examination of the tripartite model of emotions. </w:t>
      </w:r>
      <w:r w:rsidR="00315FB1">
        <w:rPr>
          <w:rFonts w:ascii="Times New Roman" w:hAnsi="Times New Roman" w:cs="Times New Roman"/>
          <w:color w:val="000000" w:themeColor="text1"/>
          <w:sz w:val="24"/>
          <w:szCs w:val="24"/>
          <w:shd w:val="clear" w:color="auto" w:fill="FFFFFF"/>
        </w:rPr>
        <w:t xml:space="preserve"> </w:t>
      </w:r>
      <w:r w:rsidRPr="00315FB1">
        <w:rPr>
          <w:rStyle w:val="Emphasis"/>
          <w:rFonts w:ascii="Times New Roman" w:hAnsi="Times New Roman" w:cs="Times New Roman"/>
          <w:color w:val="000000" w:themeColor="text1"/>
          <w:sz w:val="24"/>
          <w:szCs w:val="24"/>
          <w:shd w:val="clear" w:color="auto" w:fill="FFFFFF"/>
        </w:rPr>
        <w:t>Lear</w:t>
      </w:r>
      <w:r w:rsidR="00315FB1">
        <w:rPr>
          <w:rStyle w:val="Emphasis"/>
          <w:rFonts w:ascii="Times New Roman" w:hAnsi="Times New Roman" w:cs="Times New Roman"/>
          <w:color w:val="000000" w:themeColor="text1"/>
          <w:sz w:val="24"/>
          <w:szCs w:val="24"/>
          <w:shd w:val="clear" w:color="auto" w:fill="FFFFFF"/>
        </w:rPr>
        <w:t>ning and Individual Differences</w:t>
      </w:r>
      <w:r w:rsidRPr="00315FB1">
        <w:rPr>
          <w:rStyle w:val="Emphasis"/>
          <w:rFonts w:ascii="Times New Roman" w:hAnsi="Times New Roman" w:cs="Times New Roman"/>
          <w:i w:val="0"/>
          <w:color w:val="000000" w:themeColor="text1"/>
          <w:sz w:val="24"/>
          <w:szCs w:val="24"/>
          <w:shd w:val="clear" w:color="auto" w:fill="FFFFFF"/>
        </w:rPr>
        <w:t xml:space="preserve"> 54</w:t>
      </w:r>
      <w:r w:rsidR="00315FB1">
        <w:rPr>
          <w:rStyle w:val="Emphasis"/>
          <w:rFonts w:ascii="Times New Roman" w:hAnsi="Times New Roman" w:cs="Times New Roman"/>
          <w:color w:val="000000" w:themeColor="text1"/>
          <w:sz w:val="24"/>
          <w:szCs w:val="24"/>
          <w:shd w:val="clear" w:color="auto" w:fill="FFFFFF"/>
        </w:rPr>
        <w:t>:</w:t>
      </w:r>
      <w:r w:rsidRPr="00315FB1">
        <w:rPr>
          <w:rFonts w:ascii="Times New Roman" w:hAnsi="Times New Roman" w:cs="Times New Roman"/>
          <w:color w:val="000000" w:themeColor="text1"/>
          <w:sz w:val="24"/>
          <w:szCs w:val="24"/>
          <w:shd w:val="clear" w:color="auto" w:fill="FFFFFF"/>
        </w:rPr>
        <w:t> 1–8. </w:t>
      </w:r>
      <w:r w:rsidR="00315FB1" w:rsidRPr="00315FB1">
        <w:rPr>
          <w:rStyle w:val="Hyperlink"/>
          <w:rFonts w:ascii="Times New Roman" w:hAnsi="Times New Roman" w:cs="Times New Roman"/>
          <w:color w:val="000000" w:themeColor="text1"/>
          <w:sz w:val="24"/>
          <w:szCs w:val="24"/>
          <w:shd w:val="clear" w:color="auto" w:fill="FFFFFF"/>
        </w:rPr>
        <w:t xml:space="preserve"> </w:t>
      </w:r>
    </w:p>
    <w:p w:rsidR="000465DA" w:rsidRPr="00315FB1" w:rsidRDefault="000465DA" w:rsidP="00F75D69">
      <w:pPr>
        <w:jc w:val="both"/>
        <w:rPr>
          <w:rFonts w:ascii="Times New Roman" w:hAnsi="Times New Roman" w:cs="Times New Roman"/>
          <w:color w:val="000000" w:themeColor="text1"/>
          <w:sz w:val="24"/>
          <w:szCs w:val="24"/>
          <w:shd w:val="clear" w:color="auto" w:fill="FCFCFC"/>
        </w:rPr>
      </w:pPr>
      <w:r w:rsidRPr="00315FB1">
        <w:rPr>
          <w:rStyle w:val="Hyperlink"/>
          <w:rFonts w:ascii="Times New Roman" w:hAnsi="Times New Roman" w:cs="Times New Roman"/>
          <w:color w:val="000000" w:themeColor="text1"/>
          <w:sz w:val="24"/>
          <w:szCs w:val="24"/>
          <w:u w:val="none"/>
          <w:shd w:val="clear" w:color="auto" w:fill="FFFFFF"/>
        </w:rPr>
        <w:t xml:space="preserve">Department for Education. 2016. Progress 8. How Progress 8 and Attainment 8 measures are calculated. Accessed 09/02/2021 from </w:t>
      </w:r>
      <w:hyperlink r:id="rId12" w:history="1">
        <w:r w:rsidRPr="00315FB1">
          <w:rPr>
            <w:rStyle w:val="Hyperlink"/>
            <w:rFonts w:ascii="Times New Roman" w:hAnsi="Times New Roman" w:cs="Times New Roman"/>
            <w:sz w:val="24"/>
            <w:szCs w:val="24"/>
            <w:shd w:val="clear" w:color="auto" w:fill="FFFFFF"/>
          </w:rPr>
          <w:t>https://assets.publishing.service.gov.uk/government/uploads/system/uploads/attachment_data/file/561021/Progress_8_and_Attainment_8_how_measures_are_calculated.pdf</w:t>
        </w:r>
      </w:hyperlink>
      <w:r w:rsidRPr="00315FB1">
        <w:rPr>
          <w:rStyle w:val="Hyperlink"/>
          <w:rFonts w:ascii="Times New Roman" w:hAnsi="Times New Roman" w:cs="Times New Roman"/>
          <w:color w:val="000000" w:themeColor="text1"/>
          <w:sz w:val="24"/>
          <w:szCs w:val="24"/>
          <w:u w:val="none"/>
          <w:shd w:val="clear" w:color="auto" w:fill="FFFFFF"/>
        </w:rPr>
        <w:t xml:space="preserve"> </w:t>
      </w:r>
    </w:p>
    <w:p w:rsidR="00315FB1" w:rsidRDefault="00315FB1" w:rsidP="00F75D69">
      <w:pPr>
        <w:jc w:val="both"/>
        <w:rPr>
          <w:rFonts w:ascii="Times New Roman" w:hAnsi="Times New Roman" w:cs="Times New Roman"/>
          <w:color w:val="333333"/>
          <w:sz w:val="24"/>
          <w:szCs w:val="24"/>
          <w:shd w:val="clear" w:color="auto" w:fill="FCFCFC"/>
        </w:rPr>
      </w:pPr>
      <w:proofErr w:type="spellStart"/>
      <w:r>
        <w:rPr>
          <w:rFonts w:ascii="Times New Roman" w:hAnsi="Times New Roman" w:cs="Times New Roman"/>
          <w:color w:val="333333"/>
          <w:sz w:val="24"/>
          <w:szCs w:val="24"/>
          <w:shd w:val="clear" w:color="auto" w:fill="FCFCFC"/>
        </w:rPr>
        <w:t>Ebesutani</w:t>
      </w:r>
      <w:proofErr w:type="spellEnd"/>
      <w:r>
        <w:rPr>
          <w:rFonts w:ascii="Times New Roman" w:hAnsi="Times New Roman" w:cs="Times New Roman"/>
          <w:color w:val="333333"/>
          <w:sz w:val="24"/>
          <w:szCs w:val="24"/>
          <w:shd w:val="clear" w:color="auto" w:fill="FCFCFC"/>
        </w:rPr>
        <w:t>, C.; Regan, J.;</w:t>
      </w:r>
      <w:r w:rsidR="00CE3070" w:rsidRPr="00315FB1">
        <w:rPr>
          <w:rFonts w:ascii="Times New Roman" w:hAnsi="Times New Roman" w:cs="Times New Roman"/>
          <w:color w:val="333333"/>
          <w:sz w:val="24"/>
          <w:szCs w:val="24"/>
          <w:shd w:val="clear" w:color="auto" w:fill="FCFCFC"/>
        </w:rPr>
        <w:t xml:space="preserve"> Smith, A.</w:t>
      </w:r>
      <w:r>
        <w:rPr>
          <w:rFonts w:ascii="Times New Roman" w:hAnsi="Times New Roman" w:cs="Times New Roman"/>
          <w:color w:val="333333"/>
          <w:sz w:val="24"/>
          <w:szCs w:val="24"/>
          <w:shd w:val="clear" w:color="auto" w:fill="FCFCFC"/>
        </w:rPr>
        <w:t xml:space="preserve">; </w:t>
      </w:r>
      <w:proofErr w:type="spellStart"/>
      <w:r>
        <w:rPr>
          <w:rFonts w:ascii="Times New Roman" w:hAnsi="Times New Roman" w:cs="Times New Roman"/>
          <w:color w:val="333333"/>
          <w:sz w:val="24"/>
          <w:szCs w:val="24"/>
          <w:shd w:val="clear" w:color="auto" w:fill="FCFCFC"/>
        </w:rPr>
        <w:t>Reise</w:t>
      </w:r>
      <w:proofErr w:type="spellEnd"/>
      <w:r>
        <w:rPr>
          <w:rFonts w:ascii="Times New Roman" w:hAnsi="Times New Roman" w:cs="Times New Roman"/>
          <w:color w:val="333333"/>
          <w:sz w:val="24"/>
          <w:szCs w:val="24"/>
          <w:shd w:val="clear" w:color="auto" w:fill="FCFCFC"/>
        </w:rPr>
        <w:t xml:space="preserve">, S.; </w:t>
      </w:r>
      <w:proofErr w:type="spellStart"/>
      <w:r>
        <w:rPr>
          <w:rFonts w:ascii="Times New Roman" w:hAnsi="Times New Roman" w:cs="Times New Roman"/>
          <w:color w:val="333333"/>
          <w:sz w:val="24"/>
          <w:szCs w:val="24"/>
          <w:shd w:val="clear" w:color="auto" w:fill="FCFCFC"/>
        </w:rPr>
        <w:t>Higa</w:t>
      </w:r>
      <w:proofErr w:type="spellEnd"/>
      <w:r>
        <w:rPr>
          <w:rFonts w:ascii="Times New Roman" w:hAnsi="Times New Roman" w:cs="Times New Roman"/>
          <w:color w:val="333333"/>
          <w:sz w:val="24"/>
          <w:szCs w:val="24"/>
          <w:shd w:val="clear" w:color="auto" w:fill="FCFCFC"/>
        </w:rPr>
        <w:t xml:space="preserve">-McMillan, C. and </w:t>
      </w:r>
      <w:proofErr w:type="spellStart"/>
      <w:r>
        <w:rPr>
          <w:rFonts w:ascii="Times New Roman" w:hAnsi="Times New Roman" w:cs="Times New Roman"/>
          <w:color w:val="333333"/>
          <w:sz w:val="24"/>
          <w:szCs w:val="24"/>
          <w:shd w:val="clear" w:color="auto" w:fill="FCFCFC"/>
        </w:rPr>
        <w:t>Chorpita</w:t>
      </w:r>
      <w:proofErr w:type="spellEnd"/>
      <w:r>
        <w:rPr>
          <w:rFonts w:ascii="Times New Roman" w:hAnsi="Times New Roman" w:cs="Times New Roman"/>
          <w:color w:val="333333"/>
          <w:sz w:val="24"/>
          <w:szCs w:val="24"/>
          <w:shd w:val="clear" w:color="auto" w:fill="FCFCFC"/>
        </w:rPr>
        <w:t>, B.</w:t>
      </w:r>
      <w:r w:rsidR="00CE3070" w:rsidRPr="00315FB1">
        <w:rPr>
          <w:rFonts w:ascii="Times New Roman" w:hAnsi="Times New Roman" w:cs="Times New Roman"/>
          <w:color w:val="333333"/>
          <w:sz w:val="24"/>
          <w:szCs w:val="24"/>
          <w:shd w:val="clear" w:color="auto" w:fill="FCFCFC"/>
        </w:rPr>
        <w:t> </w:t>
      </w:r>
      <w:r>
        <w:rPr>
          <w:rFonts w:ascii="Times New Roman" w:hAnsi="Times New Roman" w:cs="Times New Roman"/>
          <w:color w:val="333333"/>
          <w:sz w:val="24"/>
          <w:szCs w:val="24"/>
          <w:shd w:val="clear" w:color="auto" w:fill="FCFCFC"/>
        </w:rPr>
        <w:t xml:space="preserve"> 2012</w:t>
      </w:r>
      <w:r w:rsidR="00CE3070" w:rsidRPr="00315FB1">
        <w:rPr>
          <w:rFonts w:ascii="Times New Roman" w:hAnsi="Times New Roman" w:cs="Times New Roman"/>
          <w:i/>
          <w:iCs/>
          <w:color w:val="333333"/>
          <w:sz w:val="24"/>
          <w:szCs w:val="24"/>
          <w:shd w:val="clear" w:color="auto" w:fill="FCFCFC"/>
        </w:rPr>
        <w:t>.</w:t>
      </w:r>
      <w:r>
        <w:rPr>
          <w:rFonts w:ascii="Times New Roman" w:hAnsi="Times New Roman" w:cs="Times New Roman"/>
          <w:color w:val="333333"/>
          <w:sz w:val="24"/>
          <w:szCs w:val="24"/>
          <w:shd w:val="clear" w:color="auto" w:fill="FCFCFC"/>
        </w:rPr>
        <w:t> The 10-Item positive and negative affect schedule for children, child and parent shortened versions: Application of item response theory for more efficient a</w:t>
      </w:r>
      <w:r w:rsidR="00CE3070" w:rsidRPr="00315FB1">
        <w:rPr>
          <w:rFonts w:ascii="Times New Roman" w:hAnsi="Times New Roman" w:cs="Times New Roman"/>
          <w:color w:val="333333"/>
          <w:sz w:val="24"/>
          <w:szCs w:val="24"/>
          <w:shd w:val="clear" w:color="auto" w:fill="FCFCFC"/>
        </w:rPr>
        <w:t>ssessment. </w:t>
      </w:r>
      <w:r w:rsidR="00CE3070" w:rsidRPr="00315FB1">
        <w:rPr>
          <w:rFonts w:ascii="Times New Roman" w:hAnsi="Times New Roman" w:cs="Times New Roman"/>
          <w:i/>
          <w:iCs/>
          <w:color w:val="333333"/>
          <w:sz w:val="24"/>
          <w:szCs w:val="24"/>
          <w:shd w:val="clear" w:color="auto" w:fill="FCFCFC"/>
        </w:rPr>
        <w:t>J</w:t>
      </w:r>
      <w:r>
        <w:rPr>
          <w:rFonts w:ascii="Times New Roman" w:hAnsi="Times New Roman" w:cs="Times New Roman"/>
          <w:i/>
          <w:iCs/>
          <w:color w:val="333333"/>
          <w:sz w:val="24"/>
          <w:szCs w:val="24"/>
          <w:shd w:val="clear" w:color="auto" w:fill="FCFCFC"/>
        </w:rPr>
        <w:t>ournal of</w:t>
      </w:r>
      <w:r w:rsidR="00CE3070" w:rsidRPr="00315FB1">
        <w:rPr>
          <w:rFonts w:ascii="Times New Roman" w:hAnsi="Times New Roman" w:cs="Times New Roman"/>
          <w:i/>
          <w:iCs/>
          <w:color w:val="333333"/>
          <w:sz w:val="24"/>
          <w:szCs w:val="24"/>
          <w:shd w:val="clear" w:color="auto" w:fill="FCFCFC"/>
        </w:rPr>
        <w:t xml:space="preserve"> Psychopathol</w:t>
      </w:r>
      <w:r>
        <w:rPr>
          <w:rFonts w:ascii="Times New Roman" w:hAnsi="Times New Roman" w:cs="Times New Roman"/>
          <w:i/>
          <w:iCs/>
          <w:color w:val="333333"/>
          <w:sz w:val="24"/>
          <w:szCs w:val="24"/>
          <w:shd w:val="clear" w:color="auto" w:fill="FCFCFC"/>
        </w:rPr>
        <w:t>ogy and</w:t>
      </w:r>
      <w:r w:rsidR="00CE3070" w:rsidRPr="00315FB1">
        <w:rPr>
          <w:rFonts w:ascii="Times New Roman" w:hAnsi="Times New Roman" w:cs="Times New Roman"/>
          <w:i/>
          <w:iCs/>
          <w:color w:val="333333"/>
          <w:sz w:val="24"/>
          <w:szCs w:val="24"/>
          <w:shd w:val="clear" w:color="auto" w:fill="FCFCFC"/>
        </w:rPr>
        <w:t xml:space="preserve"> </w:t>
      </w:r>
      <w:proofErr w:type="spellStart"/>
      <w:r w:rsidR="00CE3070" w:rsidRPr="00315FB1">
        <w:rPr>
          <w:rFonts w:ascii="Times New Roman" w:hAnsi="Times New Roman" w:cs="Times New Roman"/>
          <w:i/>
          <w:iCs/>
          <w:color w:val="333333"/>
          <w:sz w:val="24"/>
          <w:szCs w:val="24"/>
          <w:shd w:val="clear" w:color="auto" w:fill="FCFCFC"/>
        </w:rPr>
        <w:t>Behav</w:t>
      </w:r>
      <w:r>
        <w:rPr>
          <w:rFonts w:ascii="Times New Roman" w:hAnsi="Times New Roman" w:cs="Times New Roman"/>
          <w:i/>
          <w:iCs/>
          <w:color w:val="333333"/>
          <w:sz w:val="24"/>
          <w:szCs w:val="24"/>
          <w:shd w:val="clear" w:color="auto" w:fill="FCFCFC"/>
        </w:rPr>
        <w:t>ioral</w:t>
      </w:r>
      <w:proofErr w:type="spellEnd"/>
      <w:r w:rsidR="00CE3070" w:rsidRPr="00315FB1">
        <w:rPr>
          <w:rFonts w:ascii="Times New Roman" w:hAnsi="Times New Roman" w:cs="Times New Roman"/>
          <w:i/>
          <w:iCs/>
          <w:color w:val="333333"/>
          <w:sz w:val="24"/>
          <w:szCs w:val="24"/>
          <w:shd w:val="clear" w:color="auto" w:fill="FCFCFC"/>
        </w:rPr>
        <w:t xml:space="preserve"> Assess</w:t>
      </w:r>
      <w:r>
        <w:rPr>
          <w:rFonts w:ascii="Times New Roman" w:hAnsi="Times New Roman" w:cs="Times New Roman"/>
          <w:i/>
          <w:iCs/>
          <w:color w:val="333333"/>
          <w:sz w:val="24"/>
          <w:szCs w:val="24"/>
          <w:shd w:val="clear" w:color="auto" w:fill="FCFCFC"/>
        </w:rPr>
        <w:t>ment</w:t>
      </w:r>
      <w:r w:rsidR="00CE3070" w:rsidRPr="00315FB1">
        <w:rPr>
          <w:rFonts w:ascii="Times New Roman" w:hAnsi="Times New Roman" w:cs="Times New Roman"/>
          <w:color w:val="333333"/>
          <w:sz w:val="24"/>
          <w:szCs w:val="24"/>
          <w:shd w:val="clear" w:color="auto" w:fill="FCFCFC"/>
        </w:rPr>
        <w:t> </w:t>
      </w:r>
      <w:r w:rsidR="00CE3070" w:rsidRPr="00315FB1">
        <w:rPr>
          <w:rFonts w:ascii="Times New Roman" w:hAnsi="Times New Roman" w:cs="Times New Roman"/>
          <w:bCs/>
          <w:color w:val="333333"/>
          <w:sz w:val="24"/>
          <w:szCs w:val="24"/>
          <w:shd w:val="clear" w:color="auto" w:fill="FCFCFC"/>
        </w:rPr>
        <w:t>34</w:t>
      </w:r>
      <w:r w:rsidRPr="00315FB1">
        <w:rPr>
          <w:rFonts w:ascii="Times New Roman" w:hAnsi="Times New Roman" w:cs="Times New Roman"/>
          <w:bCs/>
          <w:color w:val="333333"/>
          <w:sz w:val="24"/>
          <w:szCs w:val="24"/>
          <w:shd w:val="clear" w:color="auto" w:fill="FCFCFC"/>
        </w:rPr>
        <w:t>:</w:t>
      </w:r>
      <w:r w:rsidR="00CE3070" w:rsidRPr="00315FB1">
        <w:rPr>
          <w:rFonts w:ascii="Times New Roman" w:hAnsi="Times New Roman" w:cs="Times New Roman"/>
          <w:bCs/>
          <w:color w:val="333333"/>
          <w:sz w:val="24"/>
          <w:szCs w:val="24"/>
          <w:shd w:val="clear" w:color="auto" w:fill="FCFCFC"/>
        </w:rPr>
        <w:t> </w:t>
      </w:r>
      <w:r w:rsidR="00CE3070" w:rsidRPr="00315FB1">
        <w:rPr>
          <w:rFonts w:ascii="Times New Roman" w:hAnsi="Times New Roman" w:cs="Times New Roman"/>
          <w:color w:val="333333"/>
          <w:sz w:val="24"/>
          <w:szCs w:val="24"/>
          <w:shd w:val="clear" w:color="auto" w:fill="FCFCFC"/>
        </w:rPr>
        <w:t>191–203</w:t>
      </w:r>
      <w:r>
        <w:rPr>
          <w:rFonts w:ascii="Times New Roman" w:hAnsi="Times New Roman" w:cs="Times New Roman"/>
          <w:color w:val="333333"/>
          <w:sz w:val="24"/>
          <w:szCs w:val="24"/>
          <w:shd w:val="clear" w:color="auto" w:fill="FCFCFC"/>
        </w:rPr>
        <w:t>.</w:t>
      </w:r>
    </w:p>
    <w:p w:rsidR="00A80D2D" w:rsidRPr="00315FB1" w:rsidRDefault="00A80D2D" w:rsidP="00F75D69">
      <w:pPr>
        <w:jc w:val="both"/>
        <w:rPr>
          <w:rFonts w:ascii="Times New Roman" w:hAnsi="Times New Roman" w:cs="Times New Roman"/>
          <w:sz w:val="24"/>
          <w:szCs w:val="24"/>
        </w:rPr>
      </w:pPr>
      <w:r w:rsidRPr="00315FB1">
        <w:rPr>
          <w:rStyle w:val="author"/>
          <w:rFonts w:ascii="Times New Roman" w:hAnsi="Times New Roman" w:cs="Times New Roman"/>
          <w:color w:val="1C1D1E"/>
          <w:sz w:val="24"/>
          <w:szCs w:val="24"/>
          <w:shd w:val="clear" w:color="auto" w:fill="FFFFFF"/>
        </w:rPr>
        <w:t>Fletcher, J.</w:t>
      </w:r>
      <w:r w:rsidRPr="00315FB1">
        <w:rPr>
          <w:rFonts w:ascii="Times New Roman" w:hAnsi="Times New Roman" w:cs="Times New Roman"/>
          <w:color w:val="1C1D1E"/>
          <w:sz w:val="24"/>
          <w:szCs w:val="24"/>
          <w:shd w:val="clear" w:color="auto" w:fill="FFFFFF"/>
        </w:rPr>
        <w:t xml:space="preserve"> </w:t>
      </w:r>
      <w:r w:rsidRPr="00315FB1">
        <w:rPr>
          <w:rStyle w:val="pubyear"/>
          <w:rFonts w:ascii="Times New Roman" w:hAnsi="Times New Roman" w:cs="Times New Roman"/>
          <w:color w:val="1C1D1E"/>
          <w:sz w:val="24"/>
          <w:szCs w:val="24"/>
          <w:shd w:val="clear" w:color="auto" w:fill="FFFFFF"/>
        </w:rPr>
        <w:t>2013</w:t>
      </w:r>
      <w:r w:rsidRPr="00315FB1">
        <w:rPr>
          <w:rFonts w:ascii="Times New Roman" w:hAnsi="Times New Roman" w:cs="Times New Roman"/>
          <w:color w:val="1C1D1E"/>
          <w:sz w:val="24"/>
          <w:szCs w:val="24"/>
          <w:shd w:val="clear" w:color="auto" w:fill="FFFFFF"/>
        </w:rPr>
        <w:t>. </w:t>
      </w:r>
      <w:r w:rsidR="00315FB1">
        <w:rPr>
          <w:rStyle w:val="articletitle"/>
          <w:rFonts w:ascii="Times New Roman" w:hAnsi="Times New Roman" w:cs="Times New Roman"/>
          <w:color w:val="1C1D1E"/>
          <w:sz w:val="24"/>
          <w:szCs w:val="24"/>
          <w:shd w:val="clear" w:color="auto" w:fill="FFFFFF"/>
        </w:rPr>
        <w:t xml:space="preserve">Adolescent depression and adult </w:t>
      </w:r>
      <w:proofErr w:type="spellStart"/>
      <w:r w:rsidR="00315FB1">
        <w:rPr>
          <w:rStyle w:val="articletitle"/>
          <w:rFonts w:ascii="Times New Roman" w:hAnsi="Times New Roman" w:cs="Times New Roman"/>
          <w:color w:val="1C1D1E"/>
          <w:sz w:val="24"/>
          <w:szCs w:val="24"/>
          <w:shd w:val="clear" w:color="auto" w:fill="FFFFFF"/>
        </w:rPr>
        <w:t>labor</w:t>
      </w:r>
      <w:proofErr w:type="spellEnd"/>
      <w:r w:rsidR="00315FB1">
        <w:rPr>
          <w:rStyle w:val="articletitle"/>
          <w:rFonts w:ascii="Times New Roman" w:hAnsi="Times New Roman" w:cs="Times New Roman"/>
          <w:color w:val="1C1D1E"/>
          <w:sz w:val="24"/>
          <w:szCs w:val="24"/>
          <w:shd w:val="clear" w:color="auto" w:fill="FFFFFF"/>
        </w:rPr>
        <w:t xml:space="preserve"> market o</w:t>
      </w:r>
      <w:r w:rsidRPr="00315FB1">
        <w:rPr>
          <w:rStyle w:val="articletitle"/>
          <w:rFonts w:ascii="Times New Roman" w:hAnsi="Times New Roman" w:cs="Times New Roman"/>
          <w:color w:val="1C1D1E"/>
          <w:sz w:val="24"/>
          <w:szCs w:val="24"/>
          <w:shd w:val="clear" w:color="auto" w:fill="FFFFFF"/>
        </w:rPr>
        <w:t>utcomes</w:t>
      </w:r>
      <w:r w:rsidRPr="00315FB1">
        <w:rPr>
          <w:rFonts w:ascii="Times New Roman" w:hAnsi="Times New Roman" w:cs="Times New Roman"/>
          <w:color w:val="1C1D1E"/>
          <w:sz w:val="24"/>
          <w:szCs w:val="24"/>
          <w:shd w:val="clear" w:color="auto" w:fill="FFFFFF"/>
        </w:rPr>
        <w:t>. </w:t>
      </w:r>
      <w:r w:rsidRPr="00315FB1">
        <w:rPr>
          <w:rStyle w:val="booktitle"/>
          <w:rFonts w:ascii="Times New Roman" w:hAnsi="Times New Roman" w:cs="Times New Roman"/>
          <w:i/>
          <w:color w:val="1C1D1E"/>
          <w:sz w:val="24"/>
          <w:szCs w:val="24"/>
          <w:shd w:val="clear" w:color="auto" w:fill="FFFFFF"/>
        </w:rPr>
        <w:t>Southern Economic Journal</w:t>
      </w:r>
      <w:r w:rsidRPr="00315FB1">
        <w:rPr>
          <w:rFonts w:ascii="Times New Roman" w:hAnsi="Times New Roman" w:cs="Times New Roman"/>
          <w:color w:val="1C1D1E"/>
          <w:sz w:val="24"/>
          <w:szCs w:val="24"/>
          <w:shd w:val="clear" w:color="auto" w:fill="FFFFFF"/>
        </w:rPr>
        <w:t xml:space="preserve"> </w:t>
      </w:r>
      <w:r w:rsidRPr="00315FB1">
        <w:rPr>
          <w:rStyle w:val="vol"/>
          <w:rFonts w:ascii="Times New Roman" w:hAnsi="Times New Roman" w:cs="Times New Roman"/>
          <w:color w:val="1C1D1E"/>
          <w:sz w:val="24"/>
          <w:szCs w:val="24"/>
          <w:shd w:val="clear" w:color="auto" w:fill="FFFFFF"/>
        </w:rPr>
        <w:t>80</w:t>
      </w:r>
      <w:r w:rsidRPr="00315FB1">
        <w:rPr>
          <w:rFonts w:ascii="Times New Roman" w:hAnsi="Times New Roman" w:cs="Times New Roman"/>
          <w:color w:val="1C1D1E"/>
          <w:sz w:val="24"/>
          <w:szCs w:val="24"/>
          <w:shd w:val="clear" w:color="auto" w:fill="FFFFFF"/>
        </w:rPr>
        <w:t>(</w:t>
      </w:r>
      <w:r w:rsidRPr="00315FB1">
        <w:rPr>
          <w:rStyle w:val="citedissue"/>
          <w:rFonts w:ascii="Times New Roman" w:hAnsi="Times New Roman" w:cs="Times New Roman"/>
          <w:color w:val="1C1D1E"/>
          <w:sz w:val="24"/>
          <w:szCs w:val="24"/>
          <w:shd w:val="clear" w:color="auto" w:fill="FFFFFF"/>
        </w:rPr>
        <w:t>1)</w:t>
      </w:r>
      <w:r w:rsidRPr="00315FB1">
        <w:rPr>
          <w:rFonts w:ascii="Times New Roman" w:hAnsi="Times New Roman" w:cs="Times New Roman"/>
          <w:color w:val="1C1D1E"/>
          <w:sz w:val="24"/>
          <w:szCs w:val="24"/>
          <w:shd w:val="clear" w:color="auto" w:fill="FFFFFF"/>
        </w:rPr>
        <w:t>: </w:t>
      </w:r>
      <w:r w:rsidRPr="00315FB1">
        <w:rPr>
          <w:rStyle w:val="pagefirst"/>
          <w:rFonts w:ascii="Times New Roman" w:hAnsi="Times New Roman" w:cs="Times New Roman"/>
          <w:color w:val="1C1D1E"/>
          <w:sz w:val="24"/>
          <w:szCs w:val="24"/>
          <w:shd w:val="clear" w:color="auto" w:fill="FFFFFF"/>
        </w:rPr>
        <w:t>26</w:t>
      </w:r>
      <w:r w:rsidRPr="00315FB1">
        <w:rPr>
          <w:rFonts w:ascii="Times New Roman" w:hAnsi="Times New Roman" w:cs="Times New Roman"/>
          <w:color w:val="1C1D1E"/>
          <w:sz w:val="24"/>
          <w:szCs w:val="24"/>
          <w:shd w:val="clear" w:color="auto" w:fill="FFFFFF"/>
        </w:rPr>
        <w:t>– </w:t>
      </w:r>
      <w:r w:rsidRPr="00315FB1">
        <w:rPr>
          <w:rStyle w:val="pagelast"/>
          <w:rFonts w:ascii="Times New Roman" w:hAnsi="Times New Roman" w:cs="Times New Roman"/>
          <w:color w:val="1C1D1E"/>
          <w:sz w:val="24"/>
          <w:szCs w:val="24"/>
          <w:shd w:val="clear" w:color="auto" w:fill="FFFFFF"/>
        </w:rPr>
        <w:t>49.</w:t>
      </w:r>
    </w:p>
    <w:p w:rsidR="00302EFF" w:rsidRPr="00315FB1" w:rsidRDefault="00302EFF" w:rsidP="00C90C19">
      <w:pPr>
        <w:jc w:val="both"/>
        <w:rPr>
          <w:rStyle w:val="Hyperlink"/>
          <w:rFonts w:ascii="Times New Roman" w:hAnsi="Times New Roman" w:cs="Times New Roman"/>
          <w:sz w:val="24"/>
          <w:szCs w:val="24"/>
          <w:shd w:val="clear" w:color="auto" w:fill="FFFFFF"/>
        </w:rPr>
      </w:pPr>
      <w:r w:rsidRPr="00315FB1">
        <w:rPr>
          <w:rFonts w:ascii="Times New Roman" w:hAnsi="Times New Roman" w:cs="Times New Roman"/>
          <w:color w:val="303030"/>
          <w:sz w:val="24"/>
          <w:szCs w:val="24"/>
          <w:shd w:val="clear" w:color="auto" w:fill="FFFFFF"/>
        </w:rPr>
        <w:t>Fredrickson</w:t>
      </w:r>
      <w:r w:rsidR="00A574C6">
        <w:rPr>
          <w:rFonts w:ascii="Times New Roman" w:hAnsi="Times New Roman" w:cs="Times New Roman"/>
          <w:color w:val="303030"/>
          <w:sz w:val="24"/>
          <w:szCs w:val="24"/>
          <w:shd w:val="clear" w:color="auto" w:fill="FFFFFF"/>
        </w:rPr>
        <w:t>,</w:t>
      </w:r>
      <w:r w:rsidRPr="00315FB1">
        <w:rPr>
          <w:rFonts w:ascii="Times New Roman" w:hAnsi="Times New Roman" w:cs="Times New Roman"/>
          <w:color w:val="303030"/>
          <w:sz w:val="24"/>
          <w:szCs w:val="24"/>
          <w:shd w:val="clear" w:color="auto" w:fill="FFFFFF"/>
        </w:rPr>
        <w:t xml:space="preserve"> B. 2001. The role of positive emotions in positive psychology. The broaden-and-build theory of positive emotions. </w:t>
      </w:r>
      <w:r w:rsidRPr="00315FB1">
        <w:rPr>
          <w:rFonts w:ascii="Times New Roman" w:hAnsi="Times New Roman" w:cs="Times New Roman"/>
          <w:i/>
          <w:iCs/>
          <w:color w:val="303030"/>
          <w:sz w:val="24"/>
          <w:szCs w:val="24"/>
          <w:shd w:val="clear" w:color="auto" w:fill="FFFFFF"/>
        </w:rPr>
        <w:t>The American psychologist</w:t>
      </w:r>
      <w:r w:rsidR="00315FB1">
        <w:rPr>
          <w:rFonts w:ascii="Times New Roman" w:hAnsi="Times New Roman" w:cs="Times New Roman"/>
          <w:color w:val="303030"/>
          <w:sz w:val="24"/>
          <w:szCs w:val="24"/>
          <w:shd w:val="clear" w:color="auto" w:fill="FFFFFF"/>
        </w:rPr>
        <w:t xml:space="preserve"> </w:t>
      </w:r>
      <w:r w:rsidRPr="00315FB1">
        <w:rPr>
          <w:rFonts w:ascii="Times New Roman" w:hAnsi="Times New Roman" w:cs="Times New Roman"/>
          <w:iCs/>
          <w:color w:val="303030"/>
          <w:sz w:val="24"/>
          <w:szCs w:val="24"/>
          <w:shd w:val="clear" w:color="auto" w:fill="FFFFFF"/>
        </w:rPr>
        <w:t>56</w:t>
      </w:r>
      <w:r w:rsidRPr="00315FB1">
        <w:rPr>
          <w:rFonts w:ascii="Times New Roman" w:hAnsi="Times New Roman" w:cs="Times New Roman"/>
          <w:color w:val="303030"/>
          <w:sz w:val="24"/>
          <w:szCs w:val="24"/>
          <w:shd w:val="clear" w:color="auto" w:fill="FFFFFF"/>
        </w:rPr>
        <w:t xml:space="preserve">(3): 218–226. </w:t>
      </w:r>
      <w:hyperlink r:id="rId13" w:history="1">
        <w:r w:rsidR="00A56E4F" w:rsidRPr="00315FB1">
          <w:rPr>
            <w:rStyle w:val="Hyperlink"/>
            <w:rFonts w:ascii="Times New Roman" w:hAnsi="Times New Roman" w:cs="Times New Roman"/>
            <w:sz w:val="24"/>
            <w:szCs w:val="24"/>
            <w:shd w:val="clear" w:color="auto" w:fill="FFFFFF"/>
          </w:rPr>
          <w:t>https://doi.org/10.1037//0003-066x.56.3.218</w:t>
        </w:r>
      </w:hyperlink>
    </w:p>
    <w:p w:rsidR="0067777D" w:rsidRPr="00315FB1" w:rsidRDefault="0067777D" w:rsidP="0067777D">
      <w:pPr>
        <w:pStyle w:val="NoSpacing"/>
        <w:jc w:val="both"/>
        <w:rPr>
          <w:rFonts w:ascii="Times New Roman" w:hAnsi="Times New Roman" w:cs="Times New Roman"/>
          <w:color w:val="222222"/>
          <w:szCs w:val="24"/>
          <w:shd w:val="clear" w:color="auto" w:fill="FFFFFF"/>
        </w:rPr>
      </w:pPr>
      <w:r w:rsidRPr="00315FB1">
        <w:rPr>
          <w:rFonts w:ascii="Times New Roman" w:hAnsi="Times New Roman" w:cs="Times New Roman"/>
          <w:color w:val="000000" w:themeColor="text1"/>
          <w:szCs w:val="24"/>
        </w:rPr>
        <w:t xml:space="preserve">Hazell, W. 2019. </w:t>
      </w:r>
      <w:r w:rsidRPr="00315FB1">
        <w:rPr>
          <w:rFonts w:ascii="Times New Roman" w:hAnsi="Times New Roman" w:cs="Times New Roman"/>
          <w:color w:val="222222"/>
          <w:szCs w:val="24"/>
          <w:shd w:val="clear" w:color="auto" w:fill="FFFFFF"/>
        </w:rPr>
        <w:t>Investigation: more pupils experiencing ‘dark thoughts’ about exams. TES 19</w:t>
      </w:r>
      <w:r w:rsidRPr="00315FB1">
        <w:rPr>
          <w:rFonts w:ascii="Times New Roman" w:hAnsi="Times New Roman" w:cs="Times New Roman"/>
          <w:color w:val="222222"/>
          <w:szCs w:val="24"/>
          <w:shd w:val="clear" w:color="auto" w:fill="FFFFFF"/>
          <w:vertAlign w:val="superscript"/>
        </w:rPr>
        <w:t>th</w:t>
      </w:r>
      <w:r w:rsidRPr="00315FB1">
        <w:rPr>
          <w:rFonts w:ascii="Times New Roman" w:hAnsi="Times New Roman" w:cs="Times New Roman"/>
          <w:color w:val="222222"/>
          <w:szCs w:val="24"/>
          <w:shd w:val="clear" w:color="auto" w:fill="FFFFFF"/>
        </w:rPr>
        <w:t xml:space="preserve"> April 2019. Accessed </w:t>
      </w:r>
      <w:r w:rsidR="00315FB1">
        <w:rPr>
          <w:rFonts w:ascii="Times New Roman" w:hAnsi="Times New Roman" w:cs="Times New Roman"/>
          <w:color w:val="222222"/>
          <w:szCs w:val="24"/>
          <w:shd w:val="clear" w:color="auto" w:fill="FFFFFF"/>
        </w:rPr>
        <w:t>09</w:t>
      </w:r>
      <w:r w:rsidRPr="00315FB1">
        <w:rPr>
          <w:rFonts w:ascii="Times New Roman" w:hAnsi="Times New Roman" w:cs="Times New Roman"/>
          <w:color w:val="222222"/>
          <w:szCs w:val="24"/>
          <w:shd w:val="clear" w:color="auto" w:fill="FFFFFF"/>
        </w:rPr>
        <w:t>/</w:t>
      </w:r>
      <w:r w:rsidR="00315FB1">
        <w:rPr>
          <w:rFonts w:ascii="Times New Roman" w:hAnsi="Times New Roman" w:cs="Times New Roman"/>
          <w:color w:val="222222"/>
          <w:szCs w:val="24"/>
          <w:shd w:val="clear" w:color="auto" w:fill="FFFFFF"/>
        </w:rPr>
        <w:t>02/2021</w:t>
      </w:r>
      <w:r w:rsidRPr="00315FB1">
        <w:rPr>
          <w:rFonts w:ascii="Times New Roman" w:hAnsi="Times New Roman" w:cs="Times New Roman"/>
          <w:color w:val="222222"/>
          <w:szCs w:val="24"/>
          <w:shd w:val="clear" w:color="auto" w:fill="FFFFFF"/>
        </w:rPr>
        <w:t xml:space="preserve"> from </w:t>
      </w:r>
      <w:hyperlink r:id="rId14" w:history="1">
        <w:r w:rsidRPr="00315FB1">
          <w:rPr>
            <w:rStyle w:val="Hyperlink"/>
            <w:rFonts w:ascii="Times New Roman" w:hAnsi="Times New Roman" w:cs="Times New Roman"/>
            <w:szCs w:val="24"/>
            <w:shd w:val="clear" w:color="auto" w:fill="FFFFFF"/>
          </w:rPr>
          <w:t>https://www.tes.com/news/investigation-more-pupils-experiencing-dark-thoughts-about-exams</w:t>
        </w:r>
      </w:hyperlink>
      <w:r w:rsidRPr="00315FB1">
        <w:rPr>
          <w:rFonts w:ascii="Times New Roman" w:hAnsi="Times New Roman" w:cs="Times New Roman"/>
          <w:color w:val="222222"/>
          <w:szCs w:val="24"/>
          <w:shd w:val="clear" w:color="auto" w:fill="FFFFFF"/>
        </w:rPr>
        <w:t xml:space="preserve"> </w:t>
      </w:r>
    </w:p>
    <w:p w:rsidR="0067777D" w:rsidRPr="00315FB1" w:rsidRDefault="0067777D" w:rsidP="00DF445B">
      <w:pPr>
        <w:pStyle w:val="NoSpacing"/>
        <w:jc w:val="both"/>
        <w:rPr>
          <w:rFonts w:ascii="Times New Roman" w:hAnsi="Times New Roman" w:cs="Times New Roman"/>
          <w:color w:val="000000" w:themeColor="text1"/>
          <w:szCs w:val="24"/>
        </w:rPr>
      </w:pPr>
    </w:p>
    <w:p w:rsidR="00DF445B" w:rsidRPr="00315FB1" w:rsidRDefault="00DF445B" w:rsidP="00DF445B">
      <w:pPr>
        <w:pStyle w:val="NoSpacing"/>
        <w:jc w:val="both"/>
        <w:rPr>
          <w:rFonts w:ascii="Times New Roman" w:hAnsi="Times New Roman" w:cs="Times New Roman"/>
          <w:color w:val="000000" w:themeColor="text1"/>
          <w:szCs w:val="24"/>
        </w:rPr>
      </w:pPr>
      <w:proofErr w:type="spellStart"/>
      <w:r w:rsidRPr="00315FB1">
        <w:rPr>
          <w:rFonts w:ascii="Times New Roman" w:hAnsi="Times New Roman" w:cs="Times New Roman"/>
          <w:color w:val="000000" w:themeColor="text1"/>
          <w:szCs w:val="24"/>
        </w:rPr>
        <w:t>Hembree</w:t>
      </w:r>
      <w:proofErr w:type="spellEnd"/>
      <w:r w:rsidRPr="00315FB1">
        <w:rPr>
          <w:rFonts w:ascii="Times New Roman" w:hAnsi="Times New Roman" w:cs="Times New Roman"/>
          <w:color w:val="000000" w:themeColor="text1"/>
          <w:szCs w:val="24"/>
        </w:rPr>
        <w:t xml:space="preserve">, R. 1988. Correlates, causes, effects, and treatment of test anxiety. </w:t>
      </w:r>
      <w:r w:rsidRPr="00315FB1">
        <w:rPr>
          <w:rFonts w:ascii="Times New Roman" w:hAnsi="Times New Roman" w:cs="Times New Roman"/>
          <w:i/>
          <w:color w:val="000000" w:themeColor="text1"/>
          <w:szCs w:val="24"/>
        </w:rPr>
        <w:t>Review of Educational Research</w:t>
      </w:r>
      <w:r w:rsidRPr="00315FB1">
        <w:rPr>
          <w:rFonts w:ascii="Times New Roman" w:hAnsi="Times New Roman" w:cs="Times New Roman"/>
          <w:color w:val="000000" w:themeColor="text1"/>
          <w:szCs w:val="24"/>
        </w:rPr>
        <w:t xml:space="preserve"> 58(1): 47-77.</w:t>
      </w:r>
    </w:p>
    <w:p w:rsidR="00DF445B" w:rsidRPr="00315FB1" w:rsidRDefault="00DF445B" w:rsidP="00622194">
      <w:pPr>
        <w:pStyle w:val="NoSpacing"/>
        <w:jc w:val="both"/>
        <w:rPr>
          <w:rFonts w:ascii="Times New Roman" w:hAnsi="Times New Roman" w:cs="Times New Roman"/>
          <w:color w:val="000000" w:themeColor="text1"/>
          <w:szCs w:val="24"/>
        </w:rPr>
      </w:pPr>
    </w:p>
    <w:p w:rsidR="00622194" w:rsidRPr="00315FB1" w:rsidRDefault="00622194" w:rsidP="00622194">
      <w:pPr>
        <w:pStyle w:val="NoSpacing"/>
        <w:jc w:val="both"/>
        <w:rPr>
          <w:rFonts w:ascii="Times New Roman" w:hAnsi="Times New Roman" w:cs="Times New Roman"/>
          <w:szCs w:val="24"/>
        </w:rPr>
      </w:pPr>
      <w:r w:rsidRPr="00315FB1">
        <w:rPr>
          <w:rFonts w:ascii="Times New Roman" w:hAnsi="Times New Roman" w:cs="Times New Roman"/>
          <w:color w:val="000000" w:themeColor="text1"/>
          <w:szCs w:val="24"/>
        </w:rPr>
        <w:t xml:space="preserve">Howard, E. 2020. </w:t>
      </w:r>
      <w:r w:rsidRPr="00315FB1">
        <w:rPr>
          <w:rFonts w:ascii="Times New Roman" w:hAnsi="Times New Roman" w:cs="Times New Roman"/>
          <w:szCs w:val="24"/>
        </w:rPr>
        <w:t xml:space="preserve">A review of the literature concerning anxiety for educational assessments. </w:t>
      </w:r>
      <w:proofErr w:type="spellStart"/>
      <w:r w:rsidRPr="00315FB1">
        <w:rPr>
          <w:rFonts w:ascii="Times New Roman" w:hAnsi="Times New Roman" w:cs="Times New Roman"/>
          <w:szCs w:val="24"/>
        </w:rPr>
        <w:t>Ofqual</w:t>
      </w:r>
      <w:proofErr w:type="spellEnd"/>
      <w:r w:rsidRPr="00315FB1">
        <w:rPr>
          <w:rFonts w:ascii="Times New Roman" w:hAnsi="Times New Roman" w:cs="Times New Roman"/>
          <w:szCs w:val="24"/>
        </w:rPr>
        <w:t xml:space="preserve"> research report. Accessed 20/01/2021 from </w:t>
      </w:r>
      <w:hyperlink r:id="rId15" w:history="1">
        <w:r w:rsidRPr="00315FB1">
          <w:rPr>
            <w:rStyle w:val="Hyperlink"/>
            <w:rFonts w:ascii="Times New Roman" w:hAnsi="Times New Roman" w:cs="Times New Roman"/>
            <w:szCs w:val="24"/>
          </w:rPr>
          <w:t>https://assets.publishing.service.gov.uk/government/uploads/system/uploads/attachment_data/file/865832/A_review_of_the_literature_concerning_anxiety_for_educational_assessment.pdf</w:t>
        </w:r>
      </w:hyperlink>
      <w:r w:rsidRPr="00315FB1">
        <w:rPr>
          <w:rFonts w:ascii="Times New Roman" w:hAnsi="Times New Roman" w:cs="Times New Roman"/>
          <w:szCs w:val="24"/>
        </w:rPr>
        <w:t xml:space="preserve"> </w:t>
      </w:r>
    </w:p>
    <w:p w:rsidR="00947DCA" w:rsidRPr="00315FB1" w:rsidRDefault="00947DCA" w:rsidP="00622194">
      <w:pPr>
        <w:pStyle w:val="NoSpacing"/>
        <w:jc w:val="both"/>
        <w:rPr>
          <w:rFonts w:ascii="Times New Roman" w:hAnsi="Times New Roman" w:cs="Times New Roman"/>
          <w:szCs w:val="24"/>
        </w:rPr>
      </w:pPr>
    </w:p>
    <w:p w:rsidR="00947DCA" w:rsidRDefault="00315FB1" w:rsidP="00622194">
      <w:pPr>
        <w:pStyle w:val="NoSpacing"/>
        <w:jc w:val="both"/>
        <w:rPr>
          <w:rFonts w:ascii="Times New Roman" w:hAnsi="Times New Roman" w:cs="Times New Roman"/>
          <w:color w:val="303030"/>
          <w:szCs w:val="24"/>
          <w:shd w:val="clear" w:color="auto" w:fill="FFFFFF"/>
        </w:rPr>
      </w:pPr>
      <w:proofErr w:type="spellStart"/>
      <w:r>
        <w:rPr>
          <w:rFonts w:ascii="Times New Roman" w:hAnsi="Times New Roman" w:cs="Times New Roman"/>
          <w:color w:val="303030"/>
          <w:szCs w:val="24"/>
          <w:shd w:val="clear" w:color="auto" w:fill="FFFFFF"/>
        </w:rPr>
        <w:t>Humensky</w:t>
      </w:r>
      <w:proofErr w:type="spellEnd"/>
      <w:r>
        <w:rPr>
          <w:rFonts w:ascii="Times New Roman" w:hAnsi="Times New Roman" w:cs="Times New Roman"/>
          <w:color w:val="303030"/>
          <w:szCs w:val="24"/>
          <w:shd w:val="clear" w:color="auto" w:fill="FFFFFF"/>
        </w:rPr>
        <w:t xml:space="preserve">, J.; </w:t>
      </w:r>
      <w:proofErr w:type="spellStart"/>
      <w:r>
        <w:rPr>
          <w:rFonts w:ascii="Times New Roman" w:hAnsi="Times New Roman" w:cs="Times New Roman"/>
          <w:color w:val="303030"/>
          <w:szCs w:val="24"/>
          <w:shd w:val="clear" w:color="auto" w:fill="FFFFFF"/>
        </w:rPr>
        <w:t>Kuwabara</w:t>
      </w:r>
      <w:proofErr w:type="spellEnd"/>
      <w:r>
        <w:rPr>
          <w:rFonts w:ascii="Times New Roman" w:hAnsi="Times New Roman" w:cs="Times New Roman"/>
          <w:color w:val="303030"/>
          <w:szCs w:val="24"/>
          <w:shd w:val="clear" w:color="auto" w:fill="FFFFFF"/>
        </w:rPr>
        <w:t xml:space="preserve">, S.; </w:t>
      </w:r>
      <w:proofErr w:type="spellStart"/>
      <w:r>
        <w:rPr>
          <w:rFonts w:ascii="Times New Roman" w:hAnsi="Times New Roman" w:cs="Times New Roman"/>
          <w:color w:val="303030"/>
          <w:szCs w:val="24"/>
          <w:shd w:val="clear" w:color="auto" w:fill="FFFFFF"/>
        </w:rPr>
        <w:t>Fogel</w:t>
      </w:r>
      <w:proofErr w:type="spellEnd"/>
      <w:r>
        <w:rPr>
          <w:rFonts w:ascii="Times New Roman" w:hAnsi="Times New Roman" w:cs="Times New Roman"/>
          <w:color w:val="303030"/>
          <w:szCs w:val="24"/>
          <w:shd w:val="clear" w:color="auto" w:fill="FFFFFF"/>
        </w:rPr>
        <w:t>, J.; Wells, C.; Goodwin, B.</w:t>
      </w:r>
      <w:r w:rsidR="00947DCA" w:rsidRPr="00315FB1">
        <w:rPr>
          <w:rFonts w:ascii="Times New Roman" w:hAnsi="Times New Roman" w:cs="Times New Roman"/>
          <w:color w:val="303030"/>
          <w:szCs w:val="24"/>
          <w:shd w:val="clear" w:color="auto" w:fill="FFFFFF"/>
        </w:rPr>
        <w:t xml:space="preserve"> </w:t>
      </w:r>
      <w:r>
        <w:rPr>
          <w:rFonts w:ascii="Times New Roman" w:hAnsi="Times New Roman" w:cs="Times New Roman"/>
          <w:color w:val="303030"/>
          <w:szCs w:val="24"/>
          <w:shd w:val="clear" w:color="auto" w:fill="FFFFFF"/>
        </w:rPr>
        <w:t>and Van Voorhees, B. 2010</w:t>
      </w:r>
      <w:r w:rsidR="00947DCA" w:rsidRPr="00315FB1">
        <w:rPr>
          <w:rFonts w:ascii="Times New Roman" w:hAnsi="Times New Roman" w:cs="Times New Roman"/>
          <w:color w:val="303030"/>
          <w:szCs w:val="24"/>
          <w:shd w:val="clear" w:color="auto" w:fill="FFFFFF"/>
        </w:rPr>
        <w:t>. Adolescents with depressive symptoms and their challenges with learning in school. </w:t>
      </w:r>
      <w:r w:rsidR="00947DCA" w:rsidRPr="00315FB1">
        <w:rPr>
          <w:rFonts w:ascii="Times New Roman" w:hAnsi="Times New Roman" w:cs="Times New Roman"/>
          <w:i/>
          <w:iCs/>
          <w:color w:val="303030"/>
          <w:szCs w:val="24"/>
          <w:shd w:val="clear" w:color="auto" w:fill="FFFFFF"/>
        </w:rPr>
        <w:t xml:space="preserve">The </w:t>
      </w:r>
      <w:r>
        <w:rPr>
          <w:rFonts w:ascii="Times New Roman" w:hAnsi="Times New Roman" w:cs="Times New Roman"/>
          <w:i/>
          <w:iCs/>
          <w:color w:val="303030"/>
          <w:szCs w:val="24"/>
          <w:shd w:val="clear" w:color="auto" w:fill="FFFFFF"/>
        </w:rPr>
        <w:t>Journal of school nursing</w:t>
      </w:r>
      <w:r w:rsidR="00947DCA" w:rsidRPr="00315FB1">
        <w:rPr>
          <w:rFonts w:ascii="Times New Roman" w:hAnsi="Times New Roman" w:cs="Times New Roman"/>
          <w:i/>
          <w:iCs/>
          <w:color w:val="303030"/>
          <w:szCs w:val="24"/>
          <w:shd w:val="clear" w:color="auto" w:fill="FFFFFF"/>
        </w:rPr>
        <w:t>: the official publication of the National Association of School Nurses</w:t>
      </w:r>
      <w:r w:rsidR="00947DCA" w:rsidRPr="00315FB1">
        <w:rPr>
          <w:rFonts w:ascii="Times New Roman" w:hAnsi="Times New Roman" w:cs="Times New Roman"/>
          <w:color w:val="303030"/>
          <w:szCs w:val="24"/>
          <w:shd w:val="clear" w:color="auto" w:fill="FFFFFF"/>
        </w:rPr>
        <w:t> </w:t>
      </w:r>
      <w:r w:rsidR="00947DCA" w:rsidRPr="00315FB1">
        <w:rPr>
          <w:rFonts w:ascii="Times New Roman" w:hAnsi="Times New Roman" w:cs="Times New Roman"/>
          <w:iCs/>
          <w:color w:val="303030"/>
          <w:szCs w:val="24"/>
          <w:shd w:val="clear" w:color="auto" w:fill="FFFFFF"/>
        </w:rPr>
        <w:t>26</w:t>
      </w:r>
      <w:r w:rsidR="00947DCA" w:rsidRPr="00315FB1">
        <w:rPr>
          <w:rFonts w:ascii="Times New Roman" w:hAnsi="Times New Roman" w:cs="Times New Roman"/>
          <w:color w:val="303030"/>
          <w:szCs w:val="24"/>
          <w:shd w:val="clear" w:color="auto" w:fill="FFFFFF"/>
        </w:rPr>
        <w:t>(5)</w:t>
      </w:r>
      <w:r>
        <w:rPr>
          <w:rFonts w:ascii="Times New Roman" w:hAnsi="Times New Roman" w:cs="Times New Roman"/>
          <w:color w:val="303030"/>
          <w:szCs w:val="24"/>
          <w:shd w:val="clear" w:color="auto" w:fill="FFFFFF"/>
        </w:rPr>
        <w:t>:</w:t>
      </w:r>
      <w:r w:rsidR="00947DCA" w:rsidRPr="00315FB1">
        <w:rPr>
          <w:rFonts w:ascii="Times New Roman" w:hAnsi="Times New Roman" w:cs="Times New Roman"/>
          <w:color w:val="303030"/>
          <w:szCs w:val="24"/>
          <w:shd w:val="clear" w:color="auto" w:fill="FFFFFF"/>
        </w:rPr>
        <w:t xml:space="preserve"> 377–392. </w:t>
      </w:r>
      <w:hyperlink r:id="rId16" w:history="1">
        <w:r w:rsidRPr="00855418">
          <w:rPr>
            <w:rStyle w:val="Hyperlink"/>
            <w:rFonts w:ascii="Times New Roman" w:hAnsi="Times New Roman" w:cs="Times New Roman"/>
            <w:szCs w:val="24"/>
            <w:shd w:val="clear" w:color="auto" w:fill="FFFFFF"/>
          </w:rPr>
          <w:t>https://doi.org/10.1177/1059840510376515</w:t>
        </w:r>
      </w:hyperlink>
    </w:p>
    <w:p w:rsidR="00A574C6" w:rsidRDefault="00A574C6" w:rsidP="00622194">
      <w:pPr>
        <w:pStyle w:val="NoSpacing"/>
        <w:jc w:val="both"/>
        <w:rPr>
          <w:rFonts w:ascii="Times New Roman" w:hAnsi="Times New Roman" w:cs="Times New Roman"/>
          <w:szCs w:val="24"/>
        </w:rPr>
      </w:pPr>
    </w:p>
    <w:p w:rsidR="00A574C6" w:rsidRPr="00A574C6" w:rsidRDefault="00A574C6" w:rsidP="00622194">
      <w:pPr>
        <w:pStyle w:val="NoSpacing"/>
        <w:jc w:val="both"/>
        <w:rPr>
          <w:rFonts w:ascii="Times New Roman" w:hAnsi="Times New Roman" w:cs="Times New Roman"/>
          <w:szCs w:val="24"/>
        </w:rPr>
      </w:pPr>
      <w:r w:rsidRPr="00A574C6">
        <w:rPr>
          <w:rFonts w:ascii="Times New Roman" w:hAnsi="Times New Roman" w:cs="Times New Roman"/>
          <w:color w:val="212121"/>
          <w:shd w:val="clear" w:color="auto" w:fill="FFFFFF"/>
        </w:rPr>
        <w:t>Johnson, D.; Dupui</w:t>
      </w:r>
      <w:r>
        <w:rPr>
          <w:rFonts w:ascii="Times New Roman" w:hAnsi="Times New Roman" w:cs="Times New Roman"/>
          <w:color w:val="212121"/>
          <w:shd w:val="clear" w:color="auto" w:fill="FFFFFF"/>
        </w:rPr>
        <w:t>s</w:t>
      </w:r>
      <w:r w:rsidRPr="00A574C6">
        <w:rPr>
          <w:rFonts w:ascii="Times New Roman" w:hAnsi="Times New Roman" w:cs="Times New Roman"/>
          <w:color w:val="212121"/>
          <w:shd w:val="clear" w:color="auto" w:fill="FFFFFF"/>
        </w:rPr>
        <w:t xml:space="preserve">, G.; </w:t>
      </w:r>
      <w:proofErr w:type="spellStart"/>
      <w:r w:rsidRPr="00A574C6">
        <w:rPr>
          <w:rFonts w:ascii="Times New Roman" w:hAnsi="Times New Roman" w:cs="Times New Roman"/>
          <w:color w:val="212121"/>
          <w:shd w:val="clear" w:color="auto" w:fill="FFFFFF"/>
        </w:rPr>
        <w:t>Piche</w:t>
      </w:r>
      <w:proofErr w:type="spellEnd"/>
      <w:r w:rsidRPr="00A574C6">
        <w:rPr>
          <w:rFonts w:ascii="Times New Roman" w:hAnsi="Times New Roman" w:cs="Times New Roman"/>
          <w:color w:val="212121"/>
          <w:shd w:val="clear" w:color="auto" w:fill="FFFFFF"/>
        </w:rPr>
        <w:t xml:space="preserve">, J.; </w:t>
      </w:r>
      <w:proofErr w:type="spellStart"/>
      <w:r w:rsidRPr="00A574C6">
        <w:rPr>
          <w:rFonts w:ascii="Times New Roman" w:hAnsi="Times New Roman" w:cs="Times New Roman"/>
          <w:color w:val="212121"/>
          <w:shd w:val="clear" w:color="auto" w:fill="FFFFFF"/>
        </w:rPr>
        <w:t>Clayborne</w:t>
      </w:r>
      <w:proofErr w:type="spellEnd"/>
      <w:r w:rsidRPr="00A574C6">
        <w:rPr>
          <w:rFonts w:ascii="Times New Roman" w:hAnsi="Times New Roman" w:cs="Times New Roman"/>
          <w:color w:val="212121"/>
          <w:shd w:val="clear" w:color="auto" w:fill="FFFFFF"/>
        </w:rPr>
        <w:t xml:space="preserve">, Z. and Colman, I. 2018. Adult mental health outcomes of adolescent depression: A systematic review. </w:t>
      </w:r>
      <w:r w:rsidRPr="00A574C6">
        <w:rPr>
          <w:rFonts w:ascii="Times New Roman" w:hAnsi="Times New Roman" w:cs="Times New Roman"/>
          <w:i/>
          <w:color w:val="212121"/>
          <w:shd w:val="clear" w:color="auto" w:fill="FFFFFF"/>
        </w:rPr>
        <w:t>Depression and Anxiety</w:t>
      </w:r>
      <w:r w:rsidRPr="00A574C6">
        <w:rPr>
          <w:rFonts w:ascii="Times New Roman" w:hAnsi="Times New Roman" w:cs="Times New Roman"/>
          <w:color w:val="212121"/>
          <w:shd w:val="clear" w:color="auto" w:fill="FFFFFF"/>
        </w:rPr>
        <w:t xml:space="preserve">. 35(8):700-716. </w:t>
      </w:r>
    </w:p>
    <w:p w:rsidR="00A574C6" w:rsidRDefault="00A574C6" w:rsidP="00622194">
      <w:pPr>
        <w:pStyle w:val="NoSpacing"/>
        <w:jc w:val="both"/>
        <w:rPr>
          <w:rFonts w:ascii="Times New Roman" w:hAnsi="Times New Roman" w:cs="Times New Roman"/>
          <w:szCs w:val="24"/>
        </w:rPr>
      </w:pPr>
    </w:p>
    <w:p w:rsidR="00315FB1" w:rsidRPr="00315FB1" w:rsidRDefault="00315FB1" w:rsidP="00622194">
      <w:pPr>
        <w:pStyle w:val="NoSpacing"/>
        <w:jc w:val="both"/>
        <w:rPr>
          <w:rFonts w:ascii="Times New Roman" w:hAnsi="Times New Roman" w:cs="Times New Roman"/>
          <w:szCs w:val="24"/>
        </w:rPr>
      </w:pPr>
      <w:r>
        <w:rPr>
          <w:rFonts w:ascii="Times New Roman" w:hAnsi="Times New Roman" w:cs="Times New Roman"/>
          <w:szCs w:val="24"/>
        </w:rPr>
        <w:t xml:space="preserve">King, R.; </w:t>
      </w:r>
      <w:proofErr w:type="spellStart"/>
      <w:r>
        <w:rPr>
          <w:rFonts w:ascii="Times New Roman" w:hAnsi="Times New Roman" w:cs="Times New Roman"/>
          <w:szCs w:val="24"/>
        </w:rPr>
        <w:t>McInerney</w:t>
      </w:r>
      <w:proofErr w:type="spellEnd"/>
      <w:r>
        <w:rPr>
          <w:rFonts w:ascii="Times New Roman" w:hAnsi="Times New Roman" w:cs="Times New Roman"/>
          <w:szCs w:val="24"/>
        </w:rPr>
        <w:t xml:space="preserve">, D.; </w:t>
      </w:r>
      <w:proofErr w:type="spellStart"/>
      <w:r>
        <w:rPr>
          <w:rFonts w:ascii="Times New Roman" w:hAnsi="Times New Roman" w:cs="Times New Roman"/>
          <w:szCs w:val="24"/>
        </w:rPr>
        <w:t>Ganotice</w:t>
      </w:r>
      <w:proofErr w:type="spellEnd"/>
      <w:r>
        <w:rPr>
          <w:rFonts w:ascii="Times New Roman" w:hAnsi="Times New Roman" w:cs="Times New Roman"/>
          <w:szCs w:val="24"/>
        </w:rPr>
        <w:t xml:space="preserve">, F. and </w:t>
      </w:r>
      <w:proofErr w:type="spellStart"/>
      <w:r>
        <w:rPr>
          <w:rFonts w:ascii="Times New Roman" w:hAnsi="Times New Roman" w:cs="Times New Roman"/>
          <w:szCs w:val="24"/>
        </w:rPr>
        <w:t>Villarosa</w:t>
      </w:r>
      <w:proofErr w:type="spellEnd"/>
      <w:r>
        <w:rPr>
          <w:rFonts w:ascii="Times New Roman" w:hAnsi="Times New Roman" w:cs="Times New Roman"/>
          <w:szCs w:val="24"/>
        </w:rPr>
        <w:t xml:space="preserve">, J. 2015. Positive affect </w:t>
      </w:r>
      <w:proofErr w:type="spellStart"/>
      <w:r>
        <w:rPr>
          <w:rFonts w:ascii="Times New Roman" w:hAnsi="Times New Roman" w:cs="Times New Roman"/>
          <w:szCs w:val="24"/>
        </w:rPr>
        <w:t>catalyzes</w:t>
      </w:r>
      <w:proofErr w:type="spellEnd"/>
      <w:r>
        <w:rPr>
          <w:rFonts w:ascii="Times New Roman" w:hAnsi="Times New Roman" w:cs="Times New Roman"/>
          <w:szCs w:val="24"/>
        </w:rPr>
        <w:t xml:space="preserve"> academic engagement: cross-sectional, longitudinal and experimental evidence. </w:t>
      </w:r>
      <w:r>
        <w:rPr>
          <w:rFonts w:ascii="Times New Roman" w:hAnsi="Times New Roman" w:cs="Times New Roman"/>
          <w:i/>
          <w:szCs w:val="24"/>
        </w:rPr>
        <w:t>Learning and Individual Differences</w:t>
      </w:r>
      <w:r>
        <w:rPr>
          <w:rFonts w:ascii="Times New Roman" w:hAnsi="Times New Roman" w:cs="Times New Roman"/>
          <w:szCs w:val="24"/>
        </w:rPr>
        <w:t xml:space="preserve"> 39: 64-72.</w:t>
      </w:r>
      <w:r>
        <w:rPr>
          <w:rFonts w:ascii="Times New Roman" w:hAnsi="Times New Roman" w:cs="Times New Roman"/>
          <w:i/>
          <w:szCs w:val="24"/>
        </w:rPr>
        <w:t xml:space="preserve"> </w:t>
      </w:r>
      <w:r>
        <w:rPr>
          <w:rFonts w:ascii="Times New Roman" w:hAnsi="Times New Roman" w:cs="Times New Roman"/>
          <w:szCs w:val="24"/>
        </w:rPr>
        <w:t xml:space="preserve"> </w:t>
      </w:r>
    </w:p>
    <w:p w:rsidR="00D83244" w:rsidRPr="00315FB1" w:rsidRDefault="003F3895" w:rsidP="00A56E4F">
      <w:pPr>
        <w:shd w:val="clear" w:color="auto" w:fill="FFFFFF"/>
        <w:spacing w:before="100" w:beforeAutospacing="1" w:after="100" w:afterAutospacing="1" w:line="240" w:lineRule="auto"/>
        <w:rPr>
          <w:rFonts w:ascii="Times New Roman" w:hAnsi="Times New Roman" w:cs="Times New Roman"/>
          <w:color w:val="212121"/>
          <w:sz w:val="24"/>
          <w:szCs w:val="24"/>
          <w:shd w:val="clear" w:color="auto" w:fill="FFFFFF"/>
        </w:rPr>
      </w:pPr>
      <w:proofErr w:type="spellStart"/>
      <w:r w:rsidRPr="00315FB1">
        <w:rPr>
          <w:rFonts w:ascii="Times New Roman" w:hAnsi="Times New Roman" w:cs="Times New Roman"/>
          <w:color w:val="212121"/>
          <w:sz w:val="24"/>
          <w:szCs w:val="24"/>
          <w:shd w:val="clear" w:color="auto" w:fill="FFFFFF"/>
        </w:rPr>
        <w:lastRenderedPageBreak/>
        <w:t>Lyubomirsky</w:t>
      </w:r>
      <w:proofErr w:type="spellEnd"/>
      <w:r w:rsidR="00315FB1">
        <w:rPr>
          <w:rFonts w:ascii="Times New Roman" w:hAnsi="Times New Roman" w:cs="Times New Roman"/>
          <w:color w:val="212121"/>
          <w:sz w:val="24"/>
          <w:szCs w:val="24"/>
          <w:shd w:val="clear" w:color="auto" w:fill="FFFFFF"/>
        </w:rPr>
        <w:t>,</w:t>
      </w:r>
      <w:r w:rsidRPr="00315FB1">
        <w:rPr>
          <w:rFonts w:ascii="Times New Roman" w:hAnsi="Times New Roman" w:cs="Times New Roman"/>
          <w:color w:val="212121"/>
          <w:sz w:val="24"/>
          <w:szCs w:val="24"/>
          <w:shd w:val="clear" w:color="auto" w:fill="FFFFFF"/>
        </w:rPr>
        <w:t xml:space="preserve"> S</w:t>
      </w:r>
      <w:r w:rsidR="00315FB1">
        <w:rPr>
          <w:rFonts w:ascii="Times New Roman" w:hAnsi="Times New Roman" w:cs="Times New Roman"/>
          <w:color w:val="212121"/>
          <w:sz w:val="24"/>
          <w:szCs w:val="24"/>
          <w:shd w:val="clear" w:color="auto" w:fill="FFFFFF"/>
        </w:rPr>
        <w:t>.;</w:t>
      </w:r>
      <w:r w:rsidRPr="00315FB1">
        <w:rPr>
          <w:rFonts w:ascii="Times New Roman" w:hAnsi="Times New Roman" w:cs="Times New Roman"/>
          <w:color w:val="212121"/>
          <w:sz w:val="24"/>
          <w:szCs w:val="24"/>
          <w:shd w:val="clear" w:color="auto" w:fill="FFFFFF"/>
        </w:rPr>
        <w:t xml:space="preserve"> King</w:t>
      </w:r>
      <w:r w:rsidR="00315FB1">
        <w:rPr>
          <w:rFonts w:ascii="Times New Roman" w:hAnsi="Times New Roman" w:cs="Times New Roman"/>
          <w:color w:val="212121"/>
          <w:sz w:val="24"/>
          <w:szCs w:val="24"/>
          <w:shd w:val="clear" w:color="auto" w:fill="FFFFFF"/>
        </w:rPr>
        <w:t>, L. and</w:t>
      </w:r>
      <w:r w:rsidRPr="00315FB1">
        <w:rPr>
          <w:rFonts w:ascii="Times New Roman" w:hAnsi="Times New Roman" w:cs="Times New Roman"/>
          <w:color w:val="212121"/>
          <w:sz w:val="24"/>
          <w:szCs w:val="24"/>
          <w:shd w:val="clear" w:color="auto" w:fill="FFFFFF"/>
        </w:rPr>
        <w:t xml:space="preserve"> </w:t>
      </w:r>
      <w:proofErr w:type="spellStart"/>
      <w:r w:rsidRPr="00315FB1">
        <w:rPr>
          <w:rFonts w:ascii="Times New Roman" w:hAnsi="Times New Roman" w:cs="Times New Roman"/>
          <w:color w:val="212121"/>
          <w:sz w:val="24"/>
          <w:szCs w:val="24"/>
          <w:shd w:val="clear" w:color="auto" w:fill="FFFFFF"/>
        </w:rPr>
        <w:t>Diener</w:t>
      </w:r>
      <w:proofErr w:type="spellEnd"/>
      <w:r w:rsidR="00315FB1">
        <w:rPr>
          <w:rFonts w:ascii="Times New Roman" w:hAnsi="Times New Roman" w:cs="Times New Roman"/>
          <w:color w:val="212121"/>
          <w:sz w:val="24"/>
          <w:szCs w:val="24"/>
          <w:shd w:val="clear" w:color="auto" w:fill="FFFFFF"/>
        </w:rPr>
        <w:t>,</w:t>
      </w:r>
      <w:r w:rsidRPr="00315FB1">
        <w:rPr>
          <w:rFonts w:ascii="Times New Roman" w:hAnsi="Times New Roman" w:cs="Times New Roman"/>
          <w:color w:val="212121"/>
          <w:sz w:val="24"/>
          <w:szCs w:val="24"/>
          <w:shd w:val="clear" w:color="auto" w:fill="FFFFFF"/>
        </w:rPr>
        <w:t xml:space="preserve"> E.</w:t>
      </w:r>
      <w:r w:rsidR="00315FB1">
        <w:rPr>
          <w:rFonts w:ascii="Times New Roman" w:hAnsi="Times New Roman" w:cs="Times New Roman"/>
          <w:color w:val="212121"/>
          <w:sz w:val="24"/>
          <w:szCs w:val="24"/>
          <w:shd w:val="clear" w:color="auto" w:fill="FFFFFF"/>
        </w:rPr>
        <w:t xml:space="preserve"> 2005.</w:t>
      </w:r>
      <w:r w:rsidRPr="00315FB1">
        <w:rPr>
          <w:rFonts w:ascii="Times New Roman" w:hAnsi="Times New Roman" w:cs="Times New Roman"/>
          <w:color w:val="212121"/>
          <w:sz w:val="24"/>
          <w:szCs w:val="24"/>
          <w:shd w:val="clear" w:color="auto" w:fill="FFFFFF"/>
        </w:rPr>
        <w:t xml:space="preserve"> The benefits of frequent positive affect: does ha</w:t>
      </w:r>
      <w:r w:rsidR="00346A42">
        <w:rPr>
          <w:rFonts w:ascii="Times New Roman" w:hAnsi="Times New Roman" w:cs="Times New Roman"/>
          <w:color w:val="212121"/>
          <w:sz w:val="24"/>
          <w:szCs w:val="24"/>
          <w:shd w:val="clear" w:color="auto" w:fill="FFFFFF"/>
        </w:rPr>
        <w:t xml:space="preserve">ppiness lead to success? </w:t>
      </w:r>
      <w:r w:rsidR="00346A42" w:rsidRPr="00346A42">
        <w:rPr>
          <w:rFonts w:ascii="Times New Roman" w:hAnsi="Times New Roman" w:cs="Times New Roman"/>
          <w:i/>
          <w:color w:val="212121"/>
          <w:sz w:val="24"/>
          <w:szCs w:val="24"/>
          <w:shd w:val="clear" w:color="auto" w:fill="FFFFFF"/>
        </w:rPr>
        <w:t>Psychological</w:t>
      </w:r>
      <w:r w:rsidRPr="00346A42">
        <w:rPr>
          <w:rFonts w:ascii="Times New Roman" w:hAnsi="Times New Roman" w:cs="Times New Roman"/>
          <w:i/>
          <w:color w:val="212121"/>
          <w:sz w:val="24"/>
          <w:szCs w:val="24"/>
          <w:shd w:val="clear" w:color="auto" w:fill="FFFFFF"/>
        </w:rPr>
        <w:t xml:space="preserve"> Bull</w:t>
      </w:r>
      <w:r w:rsidR="00346A42" w:rsidRPr="00346A42">
        <w:rPr>
          <w:rFonts w:ascii="Times New Roman" w:hAnsi="Times New Roman" w:cs="Times New Roman"/>
          <w:i/>
          <w:color w:val="212121"/>
          <w:sz w:val="24"/>
          <w:szCs w:val="24"/>
          <w:shd w:val="clear" w:color="auto" w:fill="FFFFFF"/>
        </w:rPr>
        <w:t>etin</w:t>
      </w:r>
      <w:r w:rsidRPr="00315FB1">
        <w:rPr>
          <w:rFonts w:ascii="Times New Roman" w:hAnsi="Times New Roman" w:cs="Times New Roman"/>
          <w:color w:val="212121"/>
          <w:sz w:val="24"/>
          <w:szCs w:val="24"/>
          <w:shd w:val="clear" w:color="auto" w:fill="FFFFFF"/>
        </w:rPr>
        <w:t xml:space="preserve"> 131(6):803-55. </w:t>
      </w:r>
    </w:p>
    <w:p w:rsidR="00D83244" w:rsidRPr="00315FB1" w:rsidRDefault="00D83244" w:rsidP="004E7E03">
      <w:pPr>
        <w:shd w:val="clear" w:color="auto" w:fill="FFFFFF"/>
        <w:spacing w:before="100" w:beforeAutospacing="1" w:after="100" w:afterAutospacing="1" w:line="240" w:lineRule="auto"/>
        <w:jc w:val="both"/>
        <w:rPr>
          <w:rFonts w:ascii="Times New Roman" w:hAnsi="Times New Roman" w:cs="Times New Roman"/>
          <w:color w:val="333333"/>
          <w:sz w:val="24"/>
          <w:szCs w:val="24"/>
          <w:shd w:val="clear" w:color="auto" w:fill="FCFCFC"/>
        </w:rPr>
      </w:pPr>
      <w:r w:rsidRPr="00315FB1">
        <w:rPr>
          <w:rFonts w:ascii="Times New Roman" w:hAnsi="Times New Roman" w:cs="Times New Roman"/>
          <w:color w:val="333333"/>
          <w:sz w:val="24"/>
          <w:szCs w:val="24"/>
          <w:shd w:val="clear" w:color="auto" w:fill="FCFCFC"/>
        </w:rPr>
        <w:t xml:space="preserve">Machin, S.; McNally, S. and Ruiz-Valenzuela, J. 2020. Entry through the narrow door: The costs of just failing high stakes exams. </w:t>
      </w:r>
      <w:r w:rsidRPr="00346A42">
        <w:rPr>
          <w:rFonts w:ascii="Times New Roman" w:hAnsi="Times New Roman" w:cs="Times New Roman"/>
          <w:i/>
          <w:color w:val="333333"/>
          <w:sz w:val="24"/>
          <w:szCs w:val="24"/>
          <w:shd w:val="clear" w:color="auto" w:fill="FCFCFC"/>
        </w:rPr>
        <w:t>Journal of Public Economics</w:t>
      </w:r>
      <w:r w:rsidRPr="00315FB1">
        <w:rPr>
          <w:rFonts w:ascii="Times New Roman" w:hAnsi="Times New Roman" w:cs="Times New Roman"/>
          <w:color w:val="333333"/>
          <w:sz w:val="24"/>
          <w:szCs w:val="24"/>
          <w:shd w:val="clear" w:color="auto" w:fill="FCFCFC"/>
        </w:rPr>
        <w:t xml:space="preserve"> 190: </w:t>
      </w:r>
      <w:hyperlink r:id="rId17" w:history="1">
        <w:r w:rsidRPr="00315FB1">
          <w:rPr>
            <w:rStyle w:val="Hyperlink"/>
            <w:rFonts w:ascii="Times New Roman" w:hAnsi="Times New Roman" w:cs="Times New Roman"/>
            <w:sz w:val="24"/>
            <w:szCs w:val="24"/>
            <w:shd w:val="clear" w:color="auto" w:fill="FCFCFC"/>
          </w:rPr>
          <w:t>https://doi.org/10.1016/j.jpubeco.2020.104224</w:t>
        </w:r>
      </w:hyperlink>
      <w:r w:rsidRPr="00315FB1">
        <w:rPr>
          <w:rFonts w:ascii="Times New Roman" w:hAnsi="Times New Roman" w:cs="Times New Roman"/>
          <w:color w:val="333333"/>
          <w:sz w:val="24"/>
          <w:szCs w:val="24"/>
          <w:shd w:val="clear" w:color="auto" w:fill="FCFCFC"/>
        </w:rPr>
        <w:t xml:space="preserve"> </w:t>
      </w:r>
    </w:p>
    <w:p w:rsidR="002A77A1" w:rsidRPr="00315FB1" w:rsidRDefault="002A77A1" w:rsidP="006864DD">
      <w:pPr>
        <w:shd w:val="clear" w:color="auto" w:fill="FFFFFF"/>
        <w:spacing w:before="100" w:beforeAutospacing="1" w:after="100" w:afterAutospacing="1" w:line="240" w:lineRule="auto"/>
        <w:jc w:val="both"/>
        <w:rPr>
          <w:rFonts w:ascii="Times New Roman" w:hAnsi="Times New Roman" w:cs="Times New Roman"/>
          <w:color w:val="333333"/>
          <w:sz w:val="24"/>
          <w:szCs w:val="24"/>
          <w:shd w:val="clear" w:color="auto" w:fill="FCFCFC"/>
        </w:rPr>
      </w:pPr>
      <w:r w:rsidRPr="00315FB1">
        <w:rPr>
          <w:rFonts w:ascii="Times New Roman" w:hAnsi="Times New Roman" w:cs="Times New Roman"/>
          <w:color w:val="212121"/>
          <w:sz w:val="24"/>
          <w:szCs w:val="24"/>
          <w:shd w:val="clear" w:color="auto" w:fill="FFFFFF"/>
        </w:rPr>
        <w:t xml:space="preserve">McLeod, G.; </w:t>
      </w:r>
      <w:proofErr w:type="spellStart"/>
      <w:r w:rsidRPr="00315FB1">
        <w:rPr>
          <w:rFonts w:ascii="Times New Roman" w:hAnsi="Times New Roman" w:cs="Times New Roman"/>
          <w:color w:val="212121"/>
          <w:sz w:val="24"/>
          <w:szCs w:val="24"/>
          <w:shd w:val="clear" w:color="auto" w:fill="FFFFFF"/>
        </w:rPr>
        <w:t>Horwood</w:t>
      </w:r>
      <w:proofErr w:type="spellEnd"/>
      <w:r w:rsidRPr="00315FB1">
        <w:rPr>
          <w:rFonts w:ascii="Times New Roman" w:hAnsi="Times New Roman" w:cs="Times New Roman"/>
          <w:color w:val="212121"/>
          <w:sz w:val="24"/>
          <w:szCs w:val="24"/>
          <w:shd w:val="clear" w:color="auto" w:fill="FFFFFF"/>
        </w:rPr>
        <w:t xml:space="preserve">, L. and Fergusson D. 2016. Adolescent depression, adult mental health and psychosocial outcomes at 30 and 35 years. </w:t>
      </w:r>
      <w:r w:rsidRPr="006864DD">
        <w:rPr>
          <w:rFonts w:ascii="Times New Roman" w:hAnsi="Times New Roman" w:cs="Times New Roman"/>
          <w:i/>
          <w:color w:val="212121"/>
          <w:sz w:val="24"/>
          <w:szCs w:val="24"/>
          <w:shd w:val="clear" w:color="auto" w:fill="FFFFFF"/>
        </w:rPr>
        <w:t>Psychological Medicine</w:t>
      </w:r>
      <w:r w:rsidRPr="00315FB1">
        <w:rPr>
          <w:rFonts w:ascii="Times New Roman" w:hAnsi="Times New Roman" w:cs="Times New Roman"/>
          <w:color w:val="212121"/>
          <w:sz w:val="24"/>
          <w:szCs w:val="24"/>
          <w:shd w:val="clear" w:color="auto" w:fill="FFFFFF"/>
        </w:rPr>
        <w:t xml:space="preserve"> 46(7):1401-12. </w:t>
      </w:r>
    </w:p>
    <w:p w:rsidR="00A80D2D" w:rsidRPr="00315FB1" w:rsidRDefault="006864DD" w:rsidP="006864DD">
      <w:pPr>
        <w:shd w:val="clear" w:color="auto" w:fill="FFFFFF"/>
        <w:spacing w:before="100" w:beforeAutospacing="1" w:after="100" w:afterAutospacing="1" w:line="240" w:lineRule="auto"/>
        <w:jc w:val="both"/>
        <w:rPr>
          <w:rFonts w:ascii="Times New Roman" w:hAnsi="Times New Roman" w:cs="Times New Roman"/>
          <w:color w:val="000000" w:themeColor="text1"/>
          <w:sz w:val="24"/>
          <w:szCs w:val="24"/>
          <w:shd w:val="clear" w:color="auto" w:fill="FCFCFC"/>
        </w:rPr>
      </w:pPr>
      <w:r>
        <w:rPr>
          <w:rFonts w:ascii="Times New Roman" w:hAnsi="Times New Roman" w:cs="Times New Roman"/>
          <w:color w:val="333333"/>
          <w:sz w:val="24"/>
          <w:szCs w:val="24"/>
          <w:shd w:val="clear" w:color="auto" w:fill="FCFCFC"/>
        </w:rPr>
        <w:t xml:space="preserve">Nickerson, C.; </w:t>
      </w:r>
      <w:proofErr w:type="spellStart"/>
      <w:r>
        <w:rPr>
          <w:rFonts w:ascii="Times New Roman" w:hAnsi="Times New Roman" w:cs="Times New Roman"/>
          <w:color w:val="333333"/>
          <w:sz w:val="24"/>
          <w:szCs w:val="24"/>
          <w:shd w:val="clear" w:color="auto" w:fill="FCFCFC"/>
        </w:rPr>
        <w:t>Diener</w:t>
      </w:r>
      <w:proofErr w:type="spellEnd"/>
      <w:r>
        <w:rPr>
          <w:rFonts w:ascii="Times New Roman" w:hAnsi="Times New Roman" w:cs="Times New Roman"/>
          <w:color w:val="333333"/>
          <w:sz w:val="24"/>
          <w:szCs w:val="24"/>
          <w:shd w:val="clear" w:color="auto" w:fill="FCFCFC"/>
        </w:rPr>
        <w:t>, E. and</w:t>
      </w:r>
      <w:r w:rsidR="00EB4016" w:rsidRPr="00315FB1">
        <w:rPr>
          <w:rFonts w:ascii="Times New Roman" w:hAnsi="Times New Roman" w:cs="Times New Roman"/>
          <w:color w:val="333333"/>
          <w:sz w:val="24"/>
          <w:szCs w:val="24"/>
          <w:shd w:val="clear" w:color="auto" w:fill="FCFCFC"/>
        </w:rPr>
        <w:t xml:space="preserve"> Schwarz, N.</w:t>
      </w:r>
      <w:r>
        <w:rPr>
          <w:rFonts w:ascii="Times New Roman" w:hAnsi="Times New Roman" w:cs="Times New Roman"/>
          <w:color w:val="333333"/>
          <w:sz w:val="24"/>
          <w:szCs w:val="24"/>
          <w:shd w:val="clear" w:color="auto" w:fill="FCFCFC"/>
        </w:rPr>
        <w:t xml:space="preserve"> 2011. Positive affect and college s</w:t>
      </w:r>
      <w:r w:rsidR="00EB4016" w:rsidRPr="00315FB1">
        <w:rPr>
          <w:rFonts w:ascii="Times New Roman" w:hAnsi="Times New Roman" w:cs="Times New Roman"/>
          <w:color w:val="333333"/>
          <w:sz w:val="24"/>
          <w:szCs w:val="24"/>
          <w:shd w:val="clear" w:color="auto" w:fill="FCFCFC"/>
        </w:rPr>
        <w:t>uccess. </w:t>
      </w:r>
      <w:r w:rsidR="00EB4016" w:rsidRPr="00315FB1">
        <w:rPr>
          <w:rFonts w:ascii="Times New Roman" w:hAnsi="Times New Roman" w:cs="Times New Roman"/>
          <w:i/>
          <w:iCs/>
          <w:color w:val="333333"/>
          <w:sz w:val="24"/>
          <w:szCs w:val="24"/>
          <w:shd w:val="clear" w:color="auto" w:fill="FCFCFC"/>
        </w:rPr>
        <w:t>J</w:t>
      </w:r>
      <w:r>
        <w:rPr>
          <w:rFonts w:ascii="Times New Roman" w:hAnsi="Times New Roman" w:cs="Times New Roman"/>
          <w:i/>
          <w:iCs/>
          <w:color w:val="333333"/>
          <w:sz w:val="24"/>
          <w:szCs w:val="24"/>
          <w:shd w:val="clear" w:color="auto" w:fill="FCFCFC"/>
        </w:rPr>
        <w:t>ournal of</w:t>
      </w:r>
      <w:r w:rsidR="00EB4016" w:rsidRPr="00315FB1">
        <w:rPr>
          <w:rFonts w:ascii="Times New Roman" w:hAnsi="Times New Roman" w:cs="Times New Roman"/>
          <w:i/>
          <w:iCs/>
          <w:color w:val="333333"/>
          <w:sz w:val="24"/>
          <w:szCs w:val="24"/>
          <w:shd w:val="clear" w:color="auto" w:fill="FCFCFC"/>
        </w:rPr>
        <w:t xml:space="preserve"> Happiness </w:t>
      </w:r>
      <w:r w:rsidR="00EB4016" w:rsidRPr="00315FB1">
        <w:rPr>
          <w:rFonts w:ascii="Times New Roman" w:hAnsi="Times New Roman" w:cs="Times New Roman"/>
          <w:i/>
          <w:iCs/>
          <w:color w:val="000000" w:themeColor="text1"/>
          <w:sz w:val="24"/>
          <w:szCs w:val="24"/>
          <w:shd w:val="clear" w:color="auto" w:fill="FCFCFC"/>
        </w:rPr>
        <w:t>Stud</w:t>
      </w:r>
      <w:r>
        <w:rPr>
          <w:rFonts w:ascii="Times New Roman" w:hAnsi="Times New Roman" w:cs="Times New Roman"/>
          <w:i/>
          <w:iCs/>
          <w:color w:val="000000" w:themeColor="text1"/>
          <w:sz w:val="24"/>
          <w:szCs w:val="24"/>
          <w:shd w:val="clear" w:color="auto" w:fill="FCFCFC"/>
        </w:rPr>
        <w:t>ies</w:t>
      </w:r>
      <w:r w:rsidR="00EB4016" w:rsidRPr="00315FB1">
        <w:rPr>
          <w:rFonts w:ascii="Times New Roman" w:hAnsi="Times New Roman" w:cs="Times New Roman"/>
          <w:color w:val="000000" w:themeColor="text1"/>
          <w:sz w:val="24"/>
          <w:szCs w:val="24"/>
          <w:shd w:val="clear" w:color="auto" w:fill="FCFCFC"/>
        </w:rPr>
        <w:t> </w:t>
      </w:r>
      <w:r>
        <w:rPr>
          <w:rFonts w:ascii="Times New Roman" w:hAnsi="Times New Roman" w:cs="Times New Roman"/>
          <w:bCs/>
          <w:color w:val="000000" w:themeColor="text1"/>
          <w:sz w:val="24"/>
          <w:szCs w:val="24"/>
          <w:shd w:val="clear" w:color="auto" w:fill="FCFCFC"/>
        </w:rPr>
        <w:t>12:</w:t>
      </w:r>
      <w:r w:rsidR="00EB4016" w:rsidRPr="006864DD">
        <w:rPr>
          <w:rFonts w:ascii="Times New Roman" w:hAnsi="Times New Roman" w:cs="Times New Roman"/>
          <w:color w:val="000000" w:themeColor="text1"/>
          <w:sz w:val="24"/>
          <w:szCs w:val="24"/>
          <w:shd w:val="clear" w:color="auto" w:fill="FCFCFC"/>
        </w:rPr>
        <w:t> </w:t>
      </w:r>
      <w:r w:rsidR="00EB4016" w:rsidRPr="00315FB1">
        <w:rPr>
          <w:rFonts w:ascii="Times New Roman" w:hAnsi="Times New Roman" w:cs="Times New Roman"/>
          <w:color w:val="000000" w:themeColor="text1"/>
          <w:sz w:val="24"/>
          <w:szCs w:val="24"/>
          <w:shd w:val="clear" w:color="auto" w:fill="FCFCFC"/>
        </w:rPr>
        <w:t xml:space="preserve">717–746 (2011). </w:t>
      </w:r>
    </w:p>
    <w:p w:rsidR="00A80D2D" w:rsidRPr="00315FB1" w:rsidRDefault="00A80D2D" w:rsidP="006864DD">
      <w:pPr>
        <w:shd w:val="clear" w:color="auto" w:fill="FFFFFF"/>
        <w:spacing w:before="100" w:beforeAutospacing="1" w:after="100" w:afterAutospacing="1" w:line="240" w:lineRule="auto"/>
        <w:jc w:val="both"/>
        <w:rPr>
          <w:rStyle w:val="element-citation"/>
          <w:rFonts w:ascii="Times New Roman" w:hAnsi="Times New Roman" w:cs="Times New Roman"/>
          <w:color w:val="000000" w:themeColor="text1"/>
          <w:sz w:val="24"/>
          <w:szCs w:val="24"/>
        </w:rPr>
      </w:pPr>
      <w:r w:rsidRPr="00315FB1">
        <w:rPr>
          <w:rFonts w:ascii="Times New Roman" w:hAnsi="Times New Roman" w:cs="Times New Roman"/>
          <w:color w:val="000000" w:themeColor="text1"/>
          <w:sz w:val="24"/>
          <w:szCs w:val="24"/>
          <w:shd w:val="clear" w:color="auto" w:fill="FFFFFF"/>
        </w:rPr>
        <w:t>OECD. 2019. </w:t>
      </w:r>
      <w:r w:rsidRPr="00315FB1">
        <w:rPr>
          <w:rFonts w:ascii="Times New Roman" w:hAnsi="Times New Roman" w:cs="Times New Roman"/>
          <w:i/>
          <w:iCs/>
          <w:color w:val="000000" w:themeColor="text1"/>
          <w:sz w:val="24"/>
          <w:szCs w:val="24"/>
          <w:shd w:val="clear" w:color="auto" w:fill="FFFFFF"/>
        </w:rPr>
        <w:t>PISA 2018 Results (Volume III): What School Life Means for Students’ Lives</w:t>
      </w:r>
      <w:r w:rsidRPr="00315FB1">
        <w:rPr>
          <w:rFonts w:ascii="Times New Roman" w:hAnsi="Times New Roman" w:cs="Times New Roman"/>
          <w:color w:val="000000" w:themeColor="text1"/>
          <w:sz w:val="24"/>
          <w:szCs w:val="24"/>
          <w:shd w:val="clear" w:color="auto" w:fill="FFFFFF"/>
        </w:rPr>
        <w:t>, PISA, OECD Publishing, Paris, </w:t>
      </w:r>
      <w:hyperlink r:id="rId18" w:history="1">
        <w:r w:rsidRPr="00315FB1">
          <w:rPr>
            <w:rStyle w:val="Hyperlink"/>
            <w:rFonts w:ascii="Times New Roman" w:hAnsi="Times New Roman" w:cs="Times New Roman"/>
            <w:color w:val="000000" w:themeColor="text1"/>
            <w:sz w:val="24"/>
            <w:szCs w:val="24"/>
            <w:shd w:val="clear" w:color="auto" w:fill="FFFFFF"/>
          </w:rPr>
          <w:t>https://doi.org/10.1787/acd78851-en</w:t>
        </w:r>
      </w:hyperlink>
      <w:r w:rsidRPr="00315FB1">
        <w:rPr>
          <w:rFonts w:ascii="Times New Roman" w:hAnsi="Times New Roman" w:cs="Times New Roman"/>
          <w:color w:val="000000" w:themeColor="text1"/>
          <w:sz w:val="24"/>
          <w:szCs w:val="24"/>
          <w:shd w:val="clear" w:color="auto" w:fill="FFFFFF"/>
        </w:rPr>
        <w:t>.</w:t>
      </w:r>
    </w:p>
    <w:p w:rsidR="003F3895" w:rsidRPr="00315FB1" w:rsidRDefault="003F3895" w:rsidP="003F3895">
      <w:pPr>
        <w:pStyle w:val="NoSpacing"/>
        <w:jc w:val="both"/>
        <w:rPr>
          <w:rFonts w:ascii="Times New Roman" w:hAnsi="Times New Roman" w:cs="Times New Roman"/>
          <w:szCs w:val="24"/>
        </w:rPr>
      </w:pPr>
      <w:r w:rsidRPr="00315FB1">
        <w:rPr>
          <w:rFonts w:ascii="Times New Roman" w:hAnsi="Times New Roman" w:cs="Times New Roman"/>
          <w:szCs w:val="24"/>
        </w:rPr>
        <w:t xml:space="preserve">Parkin, E. 2016. Mental health policy in England. </w:t>
      </w:r>
      <w:r w:rsidRPr="00315FB1">
        <w:rPr>
          <w:rFonts w:ascii="Times New Roman" w:hAnsi="Times New Roman" w:cs="Times New Roman"/>
          <w:i/>
          <w:szCs w:val="24"/>
        </w:rPr>
        <w:t>House of Commons briefing paper 07547</w:t>
      </w:r>
      <w:r w:rsidR="006864DD">
        <w:rPr>
          <w:rFonts w:ascii="Times New Roman" w:hAnsi="Times New Roman" w:cs="Times New Roman"/>
          <w:szCs w:val="24"/>
        </w:rPr>
        <w:t>. Accessed 09/02/2021</w:t>
      </w:r>
      <w:r w:rsidRPr="00315FB1">
        <w:rPr>
          <w:rFonts w:ascii="Times New Roman" w:hAnsi="Times New Roman" w:cs="Times New Roman"/>
          <w:szCs w:val="24"/>
        </w:rPr>
        <w:t xml:space="preserve"> from </w:t>
      </w:r>
      <w:hyperlink r:id="rId19" w:history="1">
        <w:r w:rsidRPr="00315FB1">
          <w:rPr>
            <w:rStyle w:val="Hyperlink"/>
            <w:rFonts w:ascii="Times New Roman" w:hAnsi="Times New Roman" w:cs="Times New Roman"/>
            <w:szCs w:val="24"/>
          </w:rPr>
          <w:t>https://dera.ioe.ac.uk/26071/2/CBP-7547_Redacted.pdf</w:t>
        </w:r>
      </w:hyperlink>
      <w:r w:rsidRPr="00315FB1">
        <w:rPr>
          <w:rFonts w:ascii="Times New Roman" w:hAnsi="Times New Roman" w:cs="Times New Roman"/>
          <w:szCs w:val="24"/>
        </w:rPr>
        <w:t xml:space="preserve"> </w:t>
      </w:r>
    </w:p>
    <w:p w:rsidR="003F3895" w:rsidRPr="00315FB1" w:rsidRDefault="003F3895" w:rsidP="003F3895">
      <w:pPr>
        <w:pStyle w:val="NoSpacing"/>
        <w:jc w:val="both"/>
        <w:rPr>
          <w:rFonts w:ascii="Times New Roman" w:hAnsi="Times New Roman" w:cs="Times New Roman"/>
          <w:szCs w:val="24"/>
        </w:rPr>
      </w:pPr>
    </w:p>
    <w:p w:rsidR="003F3895" w:rsidRPr="00315FB1" w:rsidRDefault="003F3895" w:rsidP="003F3895">
      <w:pPr>
        <w:pStyle w:val="NoSpacing"/>
        <w:jc w:val="both"/>
        <w:rPr>
          <w:rFonts w:ascii="Times New Roman" w:hAnsi="Times New Roman" w:cs="Times New Roman"/>
          <w:szCs w:val="24"/>
        </w:rPr>
      </w:pPr>
      <w:r w:rsidRPr="00315FB1">
        <w:rPr>
          <w:rFonts w:ascii="Times New Roman" w:hAnsi="Times New Roman" w:cs="Times New Roman"/>
          <w:szCs w:val="24"/>
        </w:rPr>
        <w:t xml:space="preserve">Parkin, E. 2020. Mental health policy in England. </w:t>
      </w:r>
      <w:r w:rsidRPr="00315FB1">
        <w:rPr>
          <w:rFonts w:ascii="Times New Roman" w:hAnsi="Times New Roman" w:cs="Times New Roman"/>
          <w:i/>
          <w:szCs w:val="24"/>
        </w:rPr>
        <w:t>House of Commons briefing paper CNP 07547</w:t>
      </w:r>
      <w:r w:rsidRPr="00315FB1">
        <w:rPr>
          <w:rFonts w:ascii="Times New Roman" w:hAnsi="Times New Roman" w:cs="Times New Roman"/>
          <w:szCs w:val="24"/>
        </w:rPr>
        <w:t xml:space="preserve">. Accessed </w:t>
      </w:r>
      <w:r w:rsidR="006864DD">
        <w:rPr>
          <w:rFonts w:ascii="Times New Roman" w:hAnsi="Times New Roman" w:cs="Times New Roman"/>
          <w:szCs w:val="24"/>
        </w:rPr>
        <w:t>09/02/2021</w:t>
      </w:r>
      <w:r w:rsidR="006864DD" w:rsidRPr="00315FB1">
        <w:rPr>
          <w:rFonts w:ascii="Times New Roman" w:hAnsi="Times New Roman" w:cs="Times New Roman"/>
          <w:szCs w:val="24"/>
        </w:rPr>
        <w:t xml:space="preserve"> </w:t>
      </w:r>
      <w:r w:rsidRPr="00315FB1">
        <w:rPr>
          <w:rFonts w:ascii="Times New Roman" w:hAnsi="Times New Roman" w:cs="Times New Roman"/>
          <w:szCs w:val="24"/>
        </w:rPr>
        <w:t xml:space="preserve">from </w:t>
      </w:r>
      <w:hyperlink r:id="rId20" w:history="1">
        <w:r w:rsidRPr="00315FB1">
          <w:rPr>
            <w:rStyle w:val="Hyperlink"/>
            <w:rFonts w:ascii="Times New Roman" w:hAnsi="Times New Roman" w:cs="Times New Roman"/>
            <w:szCs w:val="24"/>
          </w:rPr>
          <w:t>https://commonslibrary.parliament.uk/research-briefings/cbp-7547/</w:t>
        </w:r>
      </w:hyperlink>
      <w:r w:rsidRPr="00315FB1">
        <w:rPr>
          <w:rFonts w:ascii="Times New Roman" w:hAnsi="Times New Roman" w:cs="Times New Roman"/>
          <w:szCs w:val="24"/>
        </w:rPr>
        <w:t xml:space="preserve"> </w:t>
      </w:r>
    </w:p>
    <w:p w:rsidR="00A56E4F" w:rsidRPr="00315FB1" w:rsidRDefault="00A56E4F" w:rsidP="00F92FDD">
      <w:pPr>
        <w:shd w:val="clear" w:color="auto" w:fill="FFFFFF"/>
        <w:spacing w:before="100" w:beforeAutospacing="1" w:after="100" w:afterAutospacing="1" w:line="240" w:lineRule="auto"/>
        <w:jc w:val="both"/>
        <w:rPr>
          <w:rFonts w:ascii="Times New Roman" w:hAnsi="Times New Roman" w:cs="Times New Roman"/>
          <w:color w:val="000000"/>
          <w:sz w:val="24"/>
          <w:szCs w:val="24"/>
        </w:rPr>
      </w:pPr>
      <w:proofErr w:type="spellStart"/>
      <w:r w:rsidRPr="00315FB1">
        <w:rPr>
          <w:rStyle w:val="element-citation"/>
          <w:rFonts w:ascii="Times New Roman" w:hAnsi="Times New Roman" w:cs="Times New Roman"/>
          <w:color w:val="000000"/>
          <w:sz w:val="24"/>
          <w:szCs w:val="24"/>
        </w:rPr>
        <w:t>Pekrun</w:t>
      </w:r>
      <w:proofErr w:type="spellEnd"/>
      <w:r w:rsidR="00F92FDD">
        <w:rPr>
          <w:rStyle w:val="element-citation"/>
          <w:rFonts w:ascii="Times New Roman" w:hAnsi="Times New Roman" w:cs="Times New Roman"/>
          <w:color w:val="000000"/>
          <w:sz w:val="24"/>
          <w:szCs w:val="24"/>
        </w:rPr>
        <w:t>,</w:t>
      </w:r>
      <w:r w:rsidRPr="00315FB1">
        <w:rPr>
          <w:rStyle w:val="element-citation"/>
          <w:rFonts w:ascii="Times New Roman" w:hAnsi="Times New Roman" w:cs="Times New Roman"/>
          <w:color w:val="000000"/>
          <w:sz w:val="24"/>
          <w:szCs w:val="24"/>
        </w:rPr>
        <w:t xml:space="preserve"> R</w:t>
      </w:r>
      <w:r w:rsidR="00F92FDD">
        <w:rPr>
          <w:rStyle w:val="element-citation"/>
          <w:rFonts w:ascii="Times New Roman" w:hAnsi="Times New Roman" w:cs="Times New Roman"/>
          <w:color w:val="000000"/>
          <w:sz w:val="24"/>
          <w:szCs w:val="24"/>
        </w:rPr>
        <w:t>.;</w:t>
      </w:r>
      <w:r w:rsidRPr="00315FB1">
        <w:rPr>
          <w:rStyle w:val="element-citation"/>
          <w:rFonts w:ascii="Times New Roman" w:hAnsi="Times New Roman" w:cs="Times New Roman"/>
          <w:color w:val="000000"/>
          <w:sz w:val="24"/>
          <w:szCs w:val="24"/>
        </w:rPr>
        <w:t xml:space="preserve"> Elliot</w:t>
      </w:r>
      <w:r w:rsidR="00F92FDD">
        <w:rPr>
          <w:rStyle w:val="element-citation"/>
          <w:rFonts w:ascii="Times New Roman" w:hAnsi="Times New Roman" w:cs="Times New Roman"/>
          <w:color w:val="000000"/>
          <w:sz w:val="24"/>
          <w:szCs w:val="24"/>
        </w:rPr>
        <w:t>, A. and</w:t>
      </w:r>
      <w:r w:rsidRPr="00315FB1">
        <w:rPr>
          <w:rStyle w:val="element-citation"/>
          <w:rFonts w:ascii="Times New Roman" w:hAnsi="Times New Roman" w:cs="Times New Roman"/>
          <w:color w:val="000000"/>
          <w:sz w:val="24"/>
          <w:szCs w:val="24"/>
        </w:rPr>
        <w:t xml:space="preserve"> Maier</w:t>
      </w:r>
      <w:r w:rsidR="00F92FDD">
        <w:rPr>
          <w:rStyle w:val="element-citation"/>
          <w:rFonts w:ascii="Times New Roman" w:hAnsi="Times New Roman" w:cs="Times New Roman"/>
          <w:color w:val="000000"/>
          <w:sz w:val="24"/>
          <w:szCs w:val="24"/>
        </w:rPr>
        <w:t>, M</w:t>
      </w:r>
      <w:r w:rsidRPr="00315FB1">
        <w:rPr>
          <w:rStyle w:val="element-citation"/>
          <w:rFonts w:ascii="Times New Roman" w:hAnsi="Times New Roman" w:cs="Times New Roman"/>
          <w:color w:val="000000"/>
          <w:sz w:val="24"/>
          <w:szCs w:val="24"/>
        </w:rPr>
        <w:t>.</w:t>
      </w:r>
      <w:r w:rsidR="00BC7E91" w:rsidRPr="00315FB1">
        <w:rPr>
          <w:rStyle w:val="element-citation"/>
          <w:rFonts w:ascii="Times New Roman" w:hAnsi="Times New Roman" w:cs="Times New Roman"/>
          <w:color w:val="000000"/>
          <w:sz w:val="24"/>
          <w:szCs w:val="24"/>
        </w:rPr>
        <w:t xml:space="preserve"> 2006.</w:t>
      </w:r>
      <w:r w:rsidRPr="00315FB1">
        <w:rPr>
          <w:rStyle w:val="element-citation"/>
          <w:rFonts w:ascii="Times New Roman" w:hAnsi="Times New Roman" w:cs="Times New Roman"/>
          <w:color w:val="000000"/>
          <w:sz w:val="24"/>
          <w:szCs w:val="24"/>
        </w:rPr>
        <w:t xml:space="preserve"> Achievement goals and discrete achievement emotions: A theoretical model and prospective test. </w:t>
      </w:r>
      <w:r w:rsidRPr="00315FB1">
        <w:rPr>
          <w:rStyle w:val="ref-journal"/>
          <w:rFonts w:ascii="Times New Roman" w:hAnsi="Times New Roman" w:cs="Times New Roman"/>
          <w:i/>
          <w:color w:val="000000"/>
          <w:sz w:val="24"/>
          <w:szCs w:val="24"/>
        </w:rPr>
        <w:t>Journal of Educational Psychology</w:t>
      </w:r>
      <w:r w:rsidRPr="00315FB1">
        <w:rPr>
          <w:rStyle w:val="ref-journal"/>
          <w:rFonts w:ascii="Times New Roman" w:hAnsi="Times New Roman" w:cs="Times New Roman"/>
          <w:color w:val="000000"/>
          <w:sz w:val="24"/>
          <w:szCs w:val="24"/>
        </w:rPr>
        <w:t> </w:t>
      </w:r>
      <w:r w:rsidRPr="00315FB1">
        <w:rPr>
          <w:rStyle w:val="ref-vol"/>
          <w:rFonts w:ascii="Times New Roman" w:hAnsi="Times New Roman" w:cs="Times New Roman"/>
          <w:color w:val="000000"/>
          <w:sz w:val="24"/>
          <w:szCs w:val="24"/>
        </w:rPr>
        <w:t>98</w:t>
      </w:r>
      <w:r w:rsidR="00BC7E91" w:rsidRPr="00315FB1">
        <w:rPr>
          <w:rStyle w:val="element-citation"/>
          <w:rFonts w:ascii="Times New Roman" w:hAnsi="Times New Roman" w:cs="Times New Roman"/>
          <w:color w:val="000000"/>
          <w:sz w:val="24"/>
          <w:szCs w:val="24"/>
        </w:rPr>
        <w:t>:583–597.</w:t>
      </w:r>
    </w:p>
    <w:p w:rsidR="00F92FDD" w:rsidRDefault="00370C56" w:rsidP="00A56E4F">
      <w:pPr>
        <w:shd w:val="clear" w:color="auto" w:fill="FFFFFF"/>
        <w:spacing w:before="100" w:beforeAutospacing="1" w:after="100" w:afterAutospacing="1" w:line="240" w:lineRule="auto"/>
        <w:rPr>
          <w:rFonts w:ascii="Times New Roman" w:hAnsi="Times New Roman" w:cs="Times New Roman"/>
          <w:sz w:val="24"/>
          <w:szCs w:val="24"/>
        </w:rPr>
      </w:pPr>
      <w:proofErr w:type="spellStart"/>
      <w:r w:rsidRPr="00315FB1">
        <w:rPr>
          <w:rFonts w:ascii="Times New Roman" w:hAnsi="Times New Roman" w:cs="Times New Roman"/>
          <w:sz w:val="24"/>
          <w:szCs w:val="24"/>
        </w:rPr>
        <w:t>Pekrun</w:t>
      </w:r>
      <w:proofErr w:type="spellEnd"/>
      <w:r w:rsidRPr="00315FB1">
        <w:rPr>
          <w:rFonts w:ascii="Times New Roman" w:hAnsi="Times New Roman" w:cs="Times New Roman"/>
          <w:sz w:val="24"/>
          <w:szCs w:val="24"/>
        </w:rPr>
        <w:t xml:space="preserve">, R. 2006. The control-value theory of achievement emotions: Assumptions, corollaries, and implications for educational research and practice. </w:t>
      </w:r>
      <w:r w:rsidRPr="00F92FDD">
        <w:rPr>
          <w:rFonts w:ascii="Times New Roman" w:hAnsi="Times New Roman" w:cs="Times New Roman"/>
          <w:i/>
          <w:sz w:val="24"/>
          <w:szCs w:val="24"/>
        </w:rPr>
        <w:t>Educational Psychology Review</w:t>
      </w:r>
      <w:r w:rsidR="00F92FDD">
        <w:rPr>
          <w:rFonts w:ascii="Times New Roman" w:hAnsi="Times New Roman" w:cs="Times New Roman"/>
          <w:sz w:val="24"/>
          <w:szCs w:val="24"/>
        </w:rPr>
        <w:t xml:space="preserve"> 18:</w:t>
      </w:r>
      <w:r w:rsidRPr="00315FB1">
        <w:rPr>
          <w:rFonts w:ascii="Times New Roman" w:hAnsi="Times New Roman" w:cs="Times New Roman"/>
          <w:sz w:val="24"/>
          <w:szCs w:val="24"/>
        </w:rPr>
        <w:t xml:space="preserve"> 315-341. </w:t>
      </w:r>
    </w:p>
    <w:p w:rsidR="00A56E4F" w:rsidRPr="00315FB1" w:rsidRDefault="00A56E4F" w:rsidP="00A56E4F">
      <w:pPr>
        <w:shd w:val="clear" w:color="auto" w:fill="FFFFFF"/>
        <w:spacing w:before="100" w:beforeAutospacing="1" w:after="100" w:afterAutospacing="1" w:line="240" w:lineRule="auto"/>
        <w:rPr>
          <w:rStyle w:val="nowrap"/>
          <w:rFonts w:ascii="Times New Roman" w:hAnsi="Times New Roman" w:cs="Times New Roman"/>
          <w:color w:val="000000"/>
          <w:sz w:val="24"/>
          <w:szCs w:val="24"/>
        </w:rPr>
      </w:pPr>
      <w:proofErr w:type="spellStart"/>
      <w:r w:rsidRPr="00315FB1">
        <w:rPr>
          <w:rStyle w:val="element-citation"/>
          <w:rFonts w:ascii="Times New Roman" w:hAnsi="Times New Roman" w:cs="Times New Roman"/>
          <w:color w:val="000000"/>
          <w:sz w:val="24"/>
          <w:szCs w:val="24"/>
        </w:rPr>
        <w:t>Pekrun</w:t>
      </w:r>
      <w:proofErr w:type="spellEnd"/>
      <w:r w:rsidRPr="00315FB1">
        <w:rPr>
          <w:rStyle w:val="element-citation"/>
          <w:rFonts w:ascii="Times New Roman" w:hAnsi="Times New Roman" w:cs="Times New Roman"/>
          <w:color w:val="000000"/>
          <w:sz w:val="24"/>
          <w:szCs w:val="24"/>
        </w:rPr>
        <w:t xml:space="preserve"> R, Elliot AJ, Maier MA. </w:t>
      </w:r>
      <w:r w:rsidR="00BC7E91" w:rsidRPr="00315FB1">
        <w:rPr>
          <w:rStyle w:val="element-citation"/>
          <w:rFonts w:ascii="Times New Roman" w:hAnsi="Times New Roman" w:cs="Times New Roman"/>
          <w:color w:val="000000"/>
          <w:sz w:val="24"/>
          <w:szCs w:val="24"/>
        </w:rPr>
        <w:t xml:space="preserve">2009. </w:t>
      </w:r>
      <w:r w:rsidRPr="00315FB1">
        <w:rPr>
          <w:rStyle w:val="element-citation"/>
          <w:rFonts w:ascii="Times New Roman" w:hAnsi="Times New Roman" w:cs="Times New Roman"/>
          <w:color w:val="000000"/>
          <w:sz w:val="24"/>
          <w:szCs w:val="24"/>
        </w:rPr>
        <w:t>Achievement goals and achievement emotions: Testing a model of their joint relations with academic performance. </w:t>
      </w:r>
      <w:r w:rsidRPr="00F92FDD">
        <w:rPr>
          <w:rStyle w:val="ref-journal"/>
          <w:rFonts w:ascii="Times New Roman" w:hAnsi="Times New Roman" w:cs="Times New Roman"/>
          <w:i/>
          <w:color w:val="000000"/>
          <w:sz w:val="24"/>
          <w:szCs w:val="24"/>
        </w:rPr>
        <w:t>Journal of Educational Psychology</w:t>
      </w:r>
      <w:r w:rsidR="00BC7E91" w:rsidRPr="00315FB1">
        <w:rPr>
          <w:rStyle w:val="ref-journal"/>
          <w:rFonts w:ascii="Times New Roman" w:hAnsi="Times New Roman" w:cs="Times New Roman"/>
          <w:color w:val="000000"/>
          <w:sz w:val="24"/>
          <w:szCs w:val="24"/>
        </w:rPr>
        <w:t xml:space="preserve"> </w:t>
      </w:r>
      <w:r w:rsidRPr="00315FB1">
        <w:rPr>
          <w:rStyle w:val="ref-vol"/>
          <w:rFonts w:ascii="Times New Roman" w:hAnsi="Times New Roman" w:cs="Times New Roman"/>
          <w:color w:val="000000"/>
          <w:sz w:val="24"/>
          <w:szCs w:val="24"/>
        </w:rPr>
        <w:t>101</w:t>
      </w:r>
      <w:r w:rsidRPr="00315FB1">
        <w:rPr>
          <w:rStyle w:val="element-citation"/>
          <w:rFonts w:ascii="Times New Roman" w:hAnsi="Times New Roman" w:cs="Times New Roman"/>
          <w:color w:val="000000"/>
          <w:sz w:val="24"/>
          <w:szCs w:val="24"/>
        </w:rPr>
        <w:t>:115–135. </w:t>
      </w:r>
    </w:p>
    <w:p w:rsidR="00BC7E91" w:rsidRPr="00315FB1" w:rsidRDefault="00F92FDD" w:rsidP="00A56E4F">
      <w:pPr>
        <w:shd w:val="clear" w:color="auto" w:fill="FFFFFF"/>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sz w:val="24"/>
          <w:szCs w:val="24"/>
        </w:rPr>
        <w:t>Pekrun, R.; Lichtenfeld, S.; Marsh, H.; Murayama, K. and </w:t>
      </w:r>
      <w:r w:rsidR="00BC7E91" w:rsidRPr="00315FB1">
        <w:rPr>
          <w:rFonts w:ascii="Times New Roman" w:hAnsi="Times New Roman" w:cs="Times New Roman"/>
          <w:sz w:val="24"/>
          <w:szCs w:val="24"/>
        </w:rPr>
        <w:t>Goetz, T. 2017. Ach</w:t>
      </w:r>
      <w:r>
        <w:rPr>
          <w:rFonts w:ascii="Times New Roman" w:hAnsi="Times New Roman" w:cs="Times New Roman"/>
          <w:sz w:val="24"/>
          <w:szCs w:val="24"/>
        </w:rPr>
        <w:t>ievement emotions and academic </w:t>
      </w:r>
      <w:r w:rsidR="00BC7E91" w:rsidRPr="00315FB1">
        <w:rPr>
          <w:rFonts w:ascii="Times New Roman" w:hAnsi="Times New Roman" w:cs="Times New Roman"/>
          <w:sz w:val="24"/>
          <w:szCs w:val="24"/>
        </w:rPr>
        <w:t>performance: longitudinal model</w:t>
      </w:r>
      <w:r>
        <w:rPr>
          <w:rFonts w:ascii="Times New Roman" w:hAnsi="Times New Roman" w:cs="Times New Roman"/>
          <w:sz w:val="24"/>
          <w:szCs w:val="24"/>
        </w:rPr>
        <w:t>s of reciprocal effects. Child </w:t>
      </w:r>
      <w:r w:rsidR="00BC7E91" w:rsidRPr="00315FB1">
        <w:rPr>
          <w:rFonts w:ascii="Times New Roman" w:hAnsi="Times New Roman" w:cs="Times New Roman"/>
          <w:sz w:val="24"/>
          <w:szCs w:val="24"/>
        </w:rPr>
        <w:t>Developme</w:t>
      </w:r>
      <w:r>
        <w:rPr>
          <w:rFonts w:ascii="Times New Roman" w:hAnsi="Times New Roman" w:cs="Times New Roman"/>
          <w:sz w:val="24"/>
          <w:szCs w:val="24"/>
        </w:rPr>
        <w:t>nt 88</w:t>
      </w:r>
      <w:r w:rsidR="00BC7E91" w:rsidRPr="00315FB1">
        <w:rPr>
          <w:rFonts w:ascii="Times New Roman" w:hAnsi="Times New Roman" w:cs="Times New Roman"/>
          <w:sz w:val="24"/>
          <w:szCs w:val="24"/>
        </w:rPr>
        <w:t>(5): 1653-</w:t>
      </w:r>
      <w:r w:rsidR="00BC7E91" w:rsidRPr="00315FB1">
        <w:rPr>
          <w:rFonts w:ascii="Times New Roman" w:hAnsi="Times New Roman" w:cs="Times New Roman"/>
          <w:sz w:val="24"/>
          <w:szCs w:val="24"/>
        </w:rPr>
        <w:softHyphen/>
        <w:t>1670.</w:t>
      </w:r>
    </w:p>
    <w:p w:rsidR="00370C56" w:rsidRPr="00315FB1" w:rsidRDefault="00F92FDD" w:rsidP="00F92FDD">
      <w:pPr>
        <w:shd w:val="clear" w:color="auto" w:fill="FFFFFF"/>
        <w:spacing w:before="100" w:beforeAutospacing="1" w:after="100" w:afterAutospacing="1" w:line="240" w:lineRule="auto"/>
        <w:jc w:val="both"/>
        <w:rPr>
          <w:rFonts w:ascii="Times New Roman" w:hAnsi="Times New Roman" w:cs="Times New Roman"/>
          <w:sz w:val="24"/>
          <w:szCs w:val="24"/>
        </w:rPr>
      </w:pPr>
      <w:proofErr w:type="spellStart"/>
      <w:r>
        <w:rPr>
          <w:rFonts w:ascii="Times New Roman" w:hAnsi="Times New Roman" w:cs="Times New Roman"/>
          <w:sz w:val="24"/>
          <w:szCs w:val="24"/>
        </w:rPr>
        <w:t>Pekrun</w:t>
      </w:r>
      <w:proofErr w:type="spellEnd"/>
      <w:r>
        <w:rPr>
          <w:rFonts w:ascii="Times New Roman" w:hAnsi="Times New Roman" w:cs="Times New Roman"/>
          <w:sz w:val="24"/>
          <w:szCs w:val="24"/>
        </w:rPr>
        <w:t>, R. and Perry, R. 2014</w:t>
      </w:r>
      <w:r w:rsidR="00370C56" w:rsidRPr="00315FB1">
        <w:rPr>
          <w:rFonts w:ascii="Times New Roman" w:hAnsi="Times New Roman" w:cs="Times New Roman"/>
          <w:sz w:val="24"/>
          <w:szCs w:val="24"/>
        </w:rPr>
        <w:t>. Control-value theory of achi</w:t>
      </w:r>
      <w:r>
        <w:rPr>
          <w:rFonts w:ascii="Times New Roman" w:hAnsi="Times New Roman" w:cs="Times New Roman"/>
          <w:sz w:val="24"/>
          <w:szCs w:val="24"/>
        </w:rPr>
        <w:t xml:space="preserve">evement emotions. In R. </w:t>
      </w:r>
      <w:proofErr w:type="spellStart"/>
      <w:r>
        <w:rPr>
          <w:rFonts w:ascii="Times New Roman" w:hAnsi="Times New Roman" w:cs="Times New Roman"/>
          <w:sz w:val="24"/>
          <w:szCs w:val="24"/>
        </w:rPr>
        <w:t>Pekrun</w:t>
      </w:r>
      <w:proofErr w:type="spellEnd"/>
      <w:r>
        <w:rPr>
          <w:rFonts w:ascii="Times New Roman" w:hAnsi="Times New Roman" w:cs="Times New Roman"/>
          <w:sz w:val="24"/>
          <w:szCs w:val="24"/>
        </w:rPr>
        <w:t xml:space="preserve"> and L. </w:t>
      </w:r>
      <w:proofErr w:type="spellStart"/>
      <w:r>
        <w:rPr>
          <w:rFonts w:ascii="Times New Roman" w:hAnsi="Times New Roman" w:cs="Times New Roman"/>
          <w:sz w:val="24"/>
          <w:szCs w:val="24"/>
        </w:rPr>
        <w:t>Linnenbrink</w:t>
      </w:r>
      <w:proofErr w:type="spellEnd"/>
      <w:r>
        <w:rPr>
          <w:rFonts w:ascii="Times New Roman" w:hAnsi="Times New Roman" w:cs="Times New Roman"/>
          <w:sz w:val="24"/>
          <w:szCs w:val="24"/>
        </w:rPr>
        <w:t>-Garcia (</w:t>
      </w:r>
      <w:proofErr w:type="spellStart"/>
      <w:r>
        <w:rPr>
          <w:rFonts w:ascii="Times New Roman" w:hAnsi="Times New Roman" w:cs="Times New Roman"/>
          <w:sz w:val="24"/>
          <w:szCs w:val="24"/>
        </w:rPr>
        <w:t>Eds</w:t>
      </w:r>
      <w:proofErr w:type="spellEnd"/>
      <w:r>
        <w:rPr>
          <w:rFonts w:ascii="Times New Roman" w:hAnsi="Times New Roman" w:cs="Times New Roman"/>
          <w:sz w:val="24"/>
          <w:szCs w:val="24"/>
        </w:rPr>
        <w:t>).</w:t>
      </w:r>
      <w:r w:rsidR="00370C56" w:rsidRPr="00315FB1">
        <w:rPr>
          <w:rFonts w:ascii="Times New Roman" w:hAnsi="Times New Roman" w:cs="Times New Roman"/>
          <w:sz w:val="24"/>
          <w:szCs w:val="24"/>
        </w:rPr>
        <w:t xml:space="preserve"> Han</w:t>
      </w:r>
      <w:r>
        <w:rPr>
          <w:rFonts w:ascii="Times New Roman" w:hAnsi="Times New Roman" w:cs="Times New Roman"/>
          <w:sz w:val="24"/>
          <w:szCs w:val="24"/>
        </w:rPr>
        <w:t>dbook of emotions in education pp. 120-141</w:t>
      </w:r>
      <w:r w:rsidR="00370C56" w:rsidRPr="00315FB1">
        <w:rPr>
          <w:rFonts w:ascii="Times New Roman" w:hAnsi="Times New Roman" w:cs="Times New Roman"/>
          <w:sz w:val="24"/>
          <w:szCs w:val="24"/>
        </w:rPr>
        <w:t>. New York: Taylor &amp; Francis.</w:t>
      </w:r>
    </w:p>
    <w:p w:rsidR="000465DA" w:rsidRDefault="000465DA" w:rsidP="000465DA">
      <w:pPr>
        <w:pStyle w:val="NoSpacing"/>
        <w:jc w:val="both"/>
        <w:rPr>
          <w:rFonts w:ascii="Times New Roman" w:hAnsi="Times New Roman" w:cs="Times New Roman"/>
          <w:szCs w:val="24"/>
        </w:rPr>
      </w:pPr>
      <w:proofErr w:type="spellStart"/>
      <w:r w:rsidRPr="00315FB1">
        <w:rPr>
          <w:rFonts w:ascii="Times New Roman" w:hAnsi="Times New Roman" w:cs="Times New Roman"/>
          <w:szCs w:val="24"/>
        </w:rPr>
        <w:t>Putwain</w:t>
      </w:r>
      <w:proofErr w:type="spellEnd"/>
      <w:r w:rsidRPr="00315FB1">
        <w:rPr>
          <w:rFonts w:ascii="Times New Roman" w:hAnsi="Times New Roman" w:cs="Times New Roman"/>
          <w:szCs w:val="24"/>
        </w:rPr>
        <w:t xml:space="preserve">, D. 2007. Test anxiety in UK schoolchildren: Prevalence and demographic patterns. </w:t>
      </w:r>
      <w:r w:rsidRPr="00315FB1">
        <w:rPr>
          <w:rFonts w:ascii="Times New Roman" w:hAnsi="Times New Roman" w:cs="Times New Roman"/>
          <w:i/>
          <w:szCs w:val="24"/>
        </w:rPr>
        <w:t>British Journal of Educational Psychology</w:t>
      </w:r>
      <w:r w:rsidRPr="00315FB1">
        <w:rPr>
          <w:rFonts w:ascii="Times New Roman" w:hAnsi="Times New Roman" w:cs="Times New Roman"/>
          <w:szCs w:val="24"/>
        </w:rPr>
        <w:t xml:space="preserve"> 77: 579-593.</w:t>
      </w:r>
    </w:p>
    <w:p w:rsidR="00F92FDD" w:rsidRPr="00315FB1" w:rsidRDefault="00F92FDD" w:rsidP="000465DA">
      <w:pPr>
        <w:pStyle w:val="NoSpacing"/>
        <w:jc w:val="both"/>
        <w:rPr>
          <w:rFonts w:ascii="Times New Roman" w:hAnsi="Times New Roman" w:cs="Times New Roman"/>
          <w:szCs w:val="24"/>
        </w:rPr>
      </w:pPr>
    </w:p>
    <w:p w:rsidR="00EB4016" w:rsidRPr="00315FB1" w:rsidRDefault="00A56E4F" w:rsidP="00F75D69">
      <w:pPr>
        <w:jc w:val="both"/>
        <w:rPr>
          <w:rStyle w:val="Hyperlink"/>
          <w:rFonts w:ascii="Times New Roman" w:hAnsi="Times New Roman" w:cs="Times New Roman"/>
          <w:sz w:val="24"/>
          <w:szCs w:val="24"/>
        </w:rPr>
      </w:pPr>
      <w:proofErr w:type="spellStart"/>
      <w:r w:rsidRPr="00315FB1">
        <w:rPr>
          <w:rFonts w:ascii="Times New Roman" w:hAnsi="Times New Roman" w:cs="Times New Roman"/>
          <w:sz w:val="24"/>
          <w:szCs w:val="24"/>
        </w:rPr>
        <w:t>Sizmur</w:t>
      </w:r>
      <w:proofErr w:type="spellEnd"/>
      <w:r w:rsidRPr="00315FB1">
        <w:rPr>
          <w:rFonts w:ascii="Times New Roman" w:hAnsi="Times New Roman" w:cs="Times New Roman"/>
          <w:sz w:val="24"/>
          <w:szCs w:val="24"/>
        </w:rPr>
        <w:t xml:space="preserve">, J.; Ager, J.; Bradshaw, J.; </w:t>
      </w:r>
      <w:proofErr w:type="spellStart"/>
      <w:r w:rsidRPr="00315FB1">
        <w:rPr>
          <w:rFonts w:ascii="Times New Roman" w:hAnsi="Times New Roman" w:cs="Times New Roman"/>
          <w:sz w:val="24"/>
          <w:szCs w:val="24"/>
        </w:rPr>
        <w:t>Classick</w:t>
      </w:r>
      <w:proofErr w:type="spellEnd"/>
      <w:r w:rsidRPr="00315FB1">
        <w:rPr>
          <w:rFonts w:ascii="Times New Roman" w:hAnsi="Times New Roman" w:cs="Times New Roman"/>
          <w:sz w:val="24"/>
          <w:szCs w:val="24"/>
        </w:rPr>
        <w:t xml:space="preserve">, R.; </w:t>
      </w:r>
      <w:proofErr w:type="spellStart"/>
      <w:r w:rsidRPr="00315FB1">
        <w:rPr>
          <w:rFonts w:ascii="Times New Roman" w:hAnsi="Times New Roman" w:cs="Times New Roman"/>
          <w:sz w:val="24"/>
          <w:szCs w:val="24"/>
        </w:rPr>
        <w:t>Galvis</w:t>
      </w:r>
      <w:proofErr w:type="spellEnd"/>
      <w:r w:rsidRPr="00315FB1">
        <w:rPr>
          <w:rFonts w:ascii="Times New Roman" w:hAnsi="Times New Roman" w:cs="Times New Roman"/>
          <w:sz w:val="24"/>
          <w:szCs w:val="24"/>
        </w:rPr>
        <w:t xml:space="preserve">, M.; Packer, J.; Thomas, D. and </w:t>
      </w:r>
      <w:proofErr w:type="spellStart"/>
      <w:r w:rsidRPr="00315FB1">
        <w:rPr>
          <w:rFonts w:ascii="Times New Roman" w:hAnsi="Times New Roman" w:cs="Times New Roman"/>
          <w:sz w:val="24"/>
          <w:szCs w:val="24"/>
        </w:rPr>
        <w:t>Wheater</w:t>
      </w:r>
      <w:proofErr w:type="spellEnd"/>
      <w:r w:rsidRPr="00315FB1">
        <w:rPr>
          <w:rFonts w:ascii="Times New Roman" w:hAnsi="Times New Roman" w:cs="Times New Roman"/>
          <w:sz w:val="24"/>
          <w:szCs w:val="24"/>
        </w:rPr>
        <w:t xml:space="preserve">, R. 2019. Achievement of 15- year-olds in England: PISA 2018 results. Accessed 15/01/2021 from </w:t>
      </w:r>
      <w:hyperlink r:id="rId21" w:history="1">
        <w:r w:rsidRPr="00315FB1">
          <w:rPr>
            <w:rStyle w:val="Hyperlink"/>
            <w:rFonts w:ascii="Times New Roman" w:hAnsi="Times New Roman" w:cs="Times New Roman"/>
            <w:sz w:val="24"/>
            <w:szCs w:val="24"/>
          </w:rPr>
          <w:t>https://assets.publishing.service.gov.uk/government/uploads/system/uploads/attachment_data/file/904420/PISA_2018_England_national_report_accessible.pdf</w:t>
        </w:r>
      </w:hyperlink>
    </w:p>
    <w:p w:rsidR="00EB4016" w:rsidRPr="00315FB1" w:rsidRDefault="00F92FDD" w:rsidP="00F75D69">
      <w:pPr>
        <w:jc w:val="both"/>
        <w:rPr>
          <w:rFonts w:ascii="Times New Roman" w:hAnsi="Times New Roman" w:cs="Times New Roman"/>
          <w:sz w:val="24"/>
          <w:szCs w:val="24"/>
        </w:rPr>
      </w:pPr>
      <w:proofErr w:type="spellStart"/>
      <w:r>
        <w:rPr>
          <w:rFonts w:ascii="Times New Roman" w:hAnsi="Times New Roman" w:cs="Times New Roman"/>
          <w:color w:val="1C1D1E"/>
          <w:sz w:val="24"/>
          <w:szCs w:val="24"/>
          <w:shd w:val="clear" w:color="auto" w:fill="FFFFFF"/>
        </w:rPr>
        <w:t>Tetzner</w:t>
      </w:r>
      <w:proofErr w:type="spellEnd"/>
      <w:r>
        <w:rPr>
          <w:rFonts w:ascii="Times New Roman" w:hAnsi="Times New Roman" w:cs="Times New Roman"/>
          <w:color w:val="1C1D1E"/>
          <w:sz w:val="24"/>
          <w:szCs w:val="24"/>
          <w:shd w:val="clear" w:color="auto" w:fill="FFFFFF"/>
        </w:rPr>
        <w:t>, J. and Becker, M. 2018. Think positive? Examining the impact of optimism on academic achievement in early a</w:t>
      </w:r>
      <w:r w:rsidR="00EB4016" w:rsidRPr="00315FB1">
        <w:rPr>
          <w:rFonts w:ascii="Times New Roman" w:hAnsi="Times New Roman" w:cs="Times New Roman"/>
          <w:color w:val="1C1D1E"/>
          <w:sz w:val="24"/>
          <w:szCs w:val="24"/>
          <w:shd w:val="clear" w:color="auto" w:fill="FFFFFF"/>
        </w:rPr>
        <w:t xml:space="preserve">dolescents. </w:t>
      </w:r>
      <w:r w:rsidR="00EB4016" w:rsidRPr="00F92FDD">
        <w:rPr>
          <w:rFonts w:ascii="Times New Roman" w:hAnsi="Times New Roman" w:cs="Times New Roman"/>
          <w:i/>
          <w:color w:val="1C1D1E"/>
          <w:sz w:val="24"/>
          <w:szCs w:val="24"/>
          <w:shd w:val="clear" w:color="auto" w:fill="FFFFFF"/>
        </w:rPr>
        <w:t>J</w:t>
      </w:r>
      <w:r w:rsidRPr="00F92FDD">
        <w:rPr>
          <w:rFonts w:ascii="Times New Roman" w:hAnsi="Times New Roman" w:cs="Times New Roman"/>
          <w:i/>
          <w:color w:val="1C1D1E"/>
          <w:sz w:val="24"/>
          <w:szCs w:val="24"/>
          <w:shd w:val="clear" w:color="auto" w:fill="FFFFFF"/>
        </w:rPr>
        <w:t>ournal of</w:t>
      </w:r>
      <w:r w:rsidR="00EB4016" w:rsidRPr="00F92FDD">
        <w:rPr>
          <w:rFonts w:ascii="Times New Roman" w:hAnsi="Times New Roman" w:cs="Times New Roman"/>
          <w:i/>
          <w:color w:val="1C1D1E"/>
          <w:sz w:val="24"/>
          <w:szCs w:val="24"/>
          <w:shd w:val="clear" w:color="auto" w:fill="FFFFFF"/>
        </w:rPr>
        <w:t xml:space="preserve"> Pers</w:t>
      </w:r>
      <w:r w:rsidRPr="00F92FDD">
        <w:rPr>
          <w:rFonts w:ascii="Times New Roman" w:hAnsi="Times New Roman" w:cs="Times New Roman"/>
          <w:i/>
          <w:color w:val="1C1D1E"/>
          <w:sz w:val="24"/>
          <w:szCs w:val="24"/>
          <w:shd w:val="clear" w:color="auto" w:fill="FFFFFF"/>
        </w:rPr>
        <w:t>onality</w:t>
      </w:r>
      <w:r w:rsidR="00EB4016" w:rsidRPr="00315FB1">
        <w:rPr>
          <w:rFonts w:ascii="Times New Roman" w:hAnsi="Times New Roman" w:cs="Times New Roman"/>
          <w:color w:val="1C1D1E"/>
          <w:sz w:val="24"/>
          <w:szCs w:val="24"/>
          <w:shd w:val="clear" w:color="auto" w:fill="FFFFFF"/>
        </w:rPr>
        <w:t xml:space="preserve"> 86: 283-295. </w:t>
      </w:r>
      <w:hyperlink r:id="rId22" w:history="1">
        <w:r w:rsidR="00EB4016" w:rsidRPr="00315FB1">
          <w:rPr>
            <w:rStyle w:val="Hyperlink"/>
            <w:rFonts w:ascii="Times New Roman" w:hAnsi="Times New Roman" w:cs="Times New Roman"/>
            <w:color w:val="005274"/>
            <w:sz w:val="24"/>
            <w:szCs w:val="24"/>
            <w:shd w:val="clear" w:color="auto" w:fill="FFFFFF"/>
          </w:rPr>
          <w:t>https://doi.org/10.1111/jopy.12312</w:t>
        </w:r>
      </w:hyperlink>
    </w:p>
    <w:p w:rsidR="00D83244" w:rsidRPr="00315FB1" w:rsidRDefault="00F92FDD" w:rsidP="00F75D69">
      <w:pPr>
        <w:jc w:val="both"/>
        <w:rPr>
          <w:rFonts w:ascii="Times New Roman" w:hAnsi="Times New Roman" w:cs="Times New Roman"/>
          <w:sz w:val="24"/>
          <w:szCs w:val="24"/>
        </w:rPr>
      </w:pPr>
      <w:r>
        <w:rPr>
          <w:rFonts w:ascii="Times New Roman" w:hAnsi="Times New Roman" w:cs="Times New Roman"/>
          <w:color w:val="333333"/>
          <w:spacing w:val="4"/>
          <w:sz w:val="24"/>
          <w:szCs w:val="24"/>
          <w:shd w:val="clear" w:color="auto" w:fill="FCFCFC"/>
        </w:rPr>
        <w:t>Tran V. 2013. Positive affect negative affect s</w:t>
      </w:r>
      <w:r w:rsidR="00D83244" w:rsidRPr="00315FB1">
        <w:rPr>
          <w:rFonts w:ascii="Times New Roman" w:hAnsi="Times New Roman" w:cs="Times New Roman"/>
          <w:color w:val="333333"/>
          <w:spacing w:val="4"/>
          <w:sz w:val="24"/>
          <w:szCs w:val="24"/>
          <w:shd w:val="clear" w:color="auto" w:fill="FCFCFC"/>
        </w:rPr>
        <w:t xml:space="preserve">cale (PANAS). </w:t>
      </w:r>
      <w:r w:rsidR="00387536">
        <w:rPr>
          <w:rFonts w:ascii="Times New Roman" w:hAnsi="Times New Roman" w:cs="Times New Roman"/>
          <w:color w:val="333333"/>
          <w:spacing w:val="4"/>
          <w:sz w:val="24"/>
          <w:szCs w:val="24"/>
          <w:shd w:val="clear" w:color="auto" w:fill="FCFCFC"/>
        </w:rPr>
        <w:t>In: Gellman M.D., Turner J.R. (</w:t>
      </w:r>
      <w:proofErr w:type="spellStart"/>
      <w:r w:rsidR="00387536">
        <w:rPr>
          <w:rFonts w:ascii="Times New Roman" w:hAnsi="Times New Roman" w:cs="Times New Roman"/>
          <w:color w:val="333333"/>
          <w:spacing w:val="4"/>
          <w:sz w:val="24"/>
          <w:szCs w:val="24"/>
          <w:shd w:val="clear" w:color="auto" w:fill="FCFCFC"/>
        </w:rPr>
        <w:t>E</w:t>
      </w:r>
      <w:r w:rsidR="00D83244" w:rsidRPr="00315FB1">
        <w:rPr>
          <w:rFonts w:ascii="Times New Roman" w:hAnsi="Times New Roman" w:cs="Times New Roman"/>
          <w:color w:val="333333"/>
          <w:spacing w:val="4"/>
          <w:sz w:val="24"/>
          <w:szCs w:val="24"/>
          <w:shd w:val="clear" w:color="auto" w:fill="FCFCFC"/>
        </w:rPr>
        <w:t>ds</w:t>
      </w:r>
      <w:proofErr w:type="spellEnd"/>
      <w:r w:rsidR="00D83244" w:rsidRPr="00315FB1">
        <w:rPr>
          <w:rFonts w:ascii="Times New Roman" w:hAnsi="Times New Roman" w:cs="Times New Roman"/>
          <w:color w:val="333333"/>
          <w:spacing w:val="4"/>
          <w:sz w:val="24"/>
          <w:szCs w:val="24"/>
          <w:shd w:val="clear" w:color="auto" w:fill="FCFCFC"/>
        </w:rPr>
        <w:t>)</w:t>
      </w:r>
      <w:r w:rsidR="00387536">
        <w:rPr>
          <w:rFonts w:ascii="Times New Roman" w:hAnsi="Times New Roman" w:cs="Times New Roman"/>
          <w:color w:val="333333"/>
          <w:spacing w:val="4"/>
          <w:sz w:val="24"/>
          <w:szCs w:val="24"/>
          <w:shd w:val="clear" w:color="auto" w:fill="FCFCFC"/>
        </w:rPr>
        <w:t>.</w:t>
      </w:r>
      <w:r w:rsidR="00D83244" w:rsidRPr="00315FB1">
        <w:rPr>
          <w:rFonts w:ascii="Times New Roman" w:hAnsi="Times New Roman" w:cs="Times New Roman"/>
          <w:color w:val="333333"/>
          <w:spacing w:val="4"/>
          <w:sz w:val="24"/>
          <w:szCs w:val="24"/>
          <w:shd w:val="clear" w:color="auto" w:fill="FCFCFC"/>
        </w:rPr>
        <w:t xml:space="preserve"> </w:t>
      </w:r>
      <w:proofErr w:type="spellStart"/>
      <w:r w:rsidR="00D83244" w:rsidRPr="00387536">
        <w:rPr>
          <w:rFonts w:ascii="Times New Roman" w:hAnsi="Times New Roman" w:cs="Times New Roman"/>
          <w:i/>
          <w:color w:val="333333"/>
          <w:spacing w:val="4"/>
          <w:sz w:val="24"/>
          <w:szCs w:val="24"/>
          <w:shd w:val="clear" w:color="auto" w:fill="FCFCFC"/>
        </w:rPr>
        <w:t>Encyclopedia</w:t>
      </w:r>
      <w:proofErr w:type="spellEnd"/>
      <w:r w:rsidR="00D83244" w:rsidRPr="00387536">
        <w:rPr>
          <w:rFonts w:ascii="Times New Roman" w:hAnsi="Times New Roman" w:cs="Times New Roman"/>
          <w:i/>
          <w:color w:val="333333"/>
          <w:spacing w:val="4"/>
          <w:sz w:val="24"/>
          <w:szCs w:val="24"/>
          <w:shd w:val="clear" w:color="auto" w:fill="FCFCFC"/>
        </w:rPr>
        <w:t xml:space="preserve"> of </w:t>
      </w:r>
      <w:proofErr w:type="spellStart"/>
      <w:r w:rsidR="00D83244" w:rsidRPr="00387536">
        <w:rPr>
          <w:rFonts w:ascii="Times New Roman" w:hAnsi="Times New Roman" w:cs="Times New Roman"/>
          <w:i/>
          <w:color w:val="333333"/>
          <w:spacing w:val="4"/>
          <w:sz w:val="24"/>
          <w:szCs w:val="24"/>
          <w:shd w:val="clear" w:color="auto" w:fill="FCFCFC"/>
        </w:rPr>
        <w:t>Behavioral</w:t>
      </w:r>
      <w:proofErr w:type="spellEnd"/>
      <w:r w:rsidR="00D83244" w:rsidRPr="00387536">
        <w:rPr>
          <w:rFonts w:ascii="Times New Roman" w:hAnsi="Times New Roman" w:cs="Times New Roman"/>
          <w:i/>
          <w:color w:val="333333"/>
          <w:spacing w:val="4"/>
          <w:sz w:val="24"/>
          <w:szCs w:val="24"/>
          <w:shd w:val="clear" w:color="auto" w:fill="FCFCFC"/>
        </w:rPr>
        <w:t xml:space="preserve"> Medicine</w:t>
      </w:r>
      <w:r w:rsidR="00D83244" w:rsidRPr="00315FB1">
        <w:rPr>
          <w:rFonts w:ascii="Times New Roman" w:hAnsi="Times New Roman" w:cs="Times New Roman"/>
          <w:color w:val="333333"/>
          <w:spacing w:val="4"/>
          <w:sz w:val="24"/>
          <w:szCs w:val="24"/>
          <w:shd w:val="clear" w:color="auto" w:fill="FCFCFC"/>
        </w:rPr>
        <w:t xml:space="preserve">. Springer, New York, NY. </w:t>
      </w:r>
    </w:p>
    <w:p w:rsidR="00387536" w:rsidRDefault="007D7ADF" w:rsidP="00F75D69">
      <w:pPr>
        <w:jc w:val="both"/>
        <w:rPr>
          <w:rFonts w:ascii="Times New Roman" w:hAnsi="Times New Roman" w:cs="Times New Roman"/>
          <w:color w:val="212529"/>
          <w:sz w:val="24"/>
          <w:szCs w:val="24"/>
          <w:shd w:val="clear" w:color="auto" w:fill="FFFFFF"/>
        </w:rPr>
      </w:pPr>
      <w:proofErr w:type="spellStart"/>
      <w:r w:rsidRPr="00315FB1">
        <w:rPr>
          <w:rFonts w:ascii="Times New Roman" w:hAnsi="Times New Roman" w:cs="Times New Roman"/>
          <w:color w:val="212529"/>
          <w:sz w:val="24"/>
          <w:szCs w:val="24"/>
          <w:shd w:val="clear" w:color="auto" w:fill="FFFFFF"/>
        </w:rPr>
        <w:t>Twenge</w:t>
      </w:r>
      <w:proofErr w:type="spellEnd"/>
      <w:r w:rsidR="00387536">
        <w:rPr>
          <w:rFonts w:ascii="Times New Roman" w:hAnsi="Times New Roman" w:cs="Times New Roman"/>
          <w:color w:val="212529"/>
          <w:sz w:val="24"/>
          <w:szCs w:val="24"/>
          <w:shd w:val="clear" w:color="auto" w:fill="FFFFFF"/>
        </w:rPr>
        <w:t>, J.;</w:t>
      </w:r>
      <w:r w:rsidRPr="00315FB1">
        <w:rPr>
          <w:rFonts w:ascii="Times New Roman" w:hAnsi="Times New Roman" w:cs="Times New Roman"/>
          <w:color w:val="212529"/>
          <w:sz w:val="24"/>
          <w:szCs w:val="24"/>
          <w:shd w:val="clear" w:color="auto" w:fill="FFFFFF"/>
        </w:rPr>
        <w:t xml:space="preserve"> Cooper</w:t>
      </w:r>
      <w:r w:rsidR="00387536">
        <w:rPr>
          <w:rFonts w:ascii="Times New Roman" w:hAnsi="Times New Roman" w:cs="Times New Roman"/>
          <w:color w:val="212529"/>
          <w:sz w:val="24"/>
          <w:szCs w:val="24"/>
          <w:shd w:val="clear" w:color="auto" w:fill="FFFFFF"/>
        </w:rPr>
        <w:t>, A.;</w:t>
      </w:r>
      <w:r w:rsidRPr="00315FB1">
        <w:rPr>
          <w:rFonts w:ascii="Times New Roman" w:hAnsi="Times New Roman" w:cs="Times New Roman"/>
          <w:color w:val="212529"/>
          <w:sz w:val="24"/>
          <w:szCs w:val="24"/>
          <w:shd w:val="clear" w:color="auto" w:fill="FFFFFF"/>
        </w:rPr>
        <w:t xml:space="preserve"> Joiner</w:t>
      </w:r>
      <w:r w:rsidR="00387536">
        <w:rPr>
          <w:rFonts w:ascii="Times New Roman" w:hAnsi="Times New Roman" w:cs="Times New Roman"/>
          <w:color w:val="212529"/>
          <w:sz w:val="24"/>
          <w:szCs w:val="24"/>
          <w:shd w:val="clear" w:color="auto" w:fill="FFFFFF"/>
        </w:rPr>
        <w:t>, T.;</w:t>
      </w:r>
      <w:r w:rsidRPr="00315FB1">
        <w:rPr>
          <w:rFonts w:ascii="Times New Roman" w:hAnsi="Times New Roman" w:cs="Times New Roman"/>
          <w:color w:val="212529"/>
          <w:sz w:val="24"/>
          <w:szCs w:val="24"/>
          <w:shd w:val="clear" w:color="auto" w:fill="FFFFFF"/>
        </w:rPr>
        <w:t xml:space="preserve"> Duffy</w:t>
      </w:r>
      <w:r w:rsidR="00387536">
        <w:rPr>
          <w:rFonts w:ascii="Times New Roman" w:hAnsi="Times New Roman" w:cs="Times New Roman"/>
          <w:color w:val="212529"/>
          <w:sz w:val="24"/>
          <w:szCs w:val="24"/>
          <w:shd w:val="clear" w:color="auto" w:fill="FFFFFF"/>
        </w:rPr>
        <w:t>, M. and</w:t>
      </w:r>
      <w:r w:rsidRPr="00315FB1">
        <w:rPr>
          <w:rFonts w:ascii="Times New Roman" w:hAnsi="Times New Roman" w:cs="Times New Roman"/>
          <w:color w:val="212529"/>
          <w:sz w:val="24"/>
          <w:szCs w:val="24"/>
          <w:shd w:val="clear" w:color="auto" w:fill="FFFFFF"/>
        </w:rPr>
        <w:t xml:space="preserve"> </w:t>
      </w:r>
      <w:proofErr w:type="spellStart"/>
      <w:r w:rsidRPr="00315FB1">
        <w:rPr>
          <w:rFonts w:ascii="Times New Roman" w:hAnsi="Times New Roman" w:cs="Times New Roman"/>
          <w:color w:val="212529"/>
          <w:sz w:val="24"/>
          <w:szCs w:val="24"/>
          <w:shd w:val="clear" w:color="auto" w:fill="FFFFFF"/>
        </w:rPr>
        <w:t>Binau</w:t>
      </w:r>
      <w:proofErr w:type="spellEnd"/>
      <w:r w:rsidR="00387536">
        <w:rPr>
          <w:rFonts w:ascii="Times New Roman" w:hAnsi="Times New Roman" w:cs="Times New Roman"/>
          <w:color w:val="212529"/>
          <w:sz w:val="24"/>
          <w:szCs w:val="24"/>
          <w:shd w:val="clear" w:color="auto" w:fill="FFFFFF"/>
        </w:rPr>
        <w:t>,</w:t>
      </w:r>
      <w:r w:rsidRPr="00315FB1">
        <w:rPr>
          <w:rFonts w:ascii="Times New Roman" w:hAnsi="Times New Roman" w:cs="Times New Roman"/>
          <w:color w:val="212529"/>
          <w:sz w:val="24"/>
          <w:szCs w:val="24"/>
          <w:shd w:val="clear" w:color="auto" w:fill="FFFFFF"/>
        </w:rPr>
        <w:t xml:space="preserve"> S.</w:t>
      </w:r>
      <w:r w:rsidR="00387536">
        <w:rPr>
          <w:rFonts w:ascii="Times New Roman" w:hAnsi="Times New Roman" w:cs="Times New Roman"/>
          <w:color w:val="212529"/>
          <w:sz w:val="24"/>
          <w:szCs w:val="24"/>
          <w:shd w:val="clear" w:color="auto" w:fill="FFFFFF"/>
        </w:rPr>
        <w:t xml:space="preserve"> 2019.</w:t>
      </w:r>
      <w:r w:rsidRPr="00315FB1">
        <w:rPr>
          <w:rFonts w:ascii="Times New Roman" w:hAnsi="Times New Roman" w:cs="Times New Roman"/>
          <w:color w:val="212529"/>
          <w:sz w:val="24"/>
          <w:szCs w:val="24"/>
          <w:shd w:val="clear" w:color="auto" w:fill="FFFFFF"/>
        </w:rPr>
        <w:t xml:space="preserve"> Age, period, and cohort trends in mood disorder indicators and suicide-related outcomes in a nationally representative dataset, 2005-2017</w:t>
      </w:r>
      <w:r w:rsidR="00387536">
        <w:rPr>
          <w:rFonts w:ascii="Times New Roman" w:hAnsi="Times New Roman" w:cs="Times New Roman"/>
          <w:color w:val="212529"/>
          <w:sz w:val="24"/>
          <w:szCs w:val="24"/>
          <w:shd w:val="clear" w:color="auto" w:fill="FFFFFF"/>
        </w:rPr>
        <w:t>.</w:t>
      </w:r>
      <w:r w:rsidRPr="00315FB1">
        <w:rPr>
          <w:rFonts w:ascii="Times New Roman" w:hAnsi="Times New Roman" w:cs="Times New Roman"/>
          <w:color w:val="212529"/>
          <w:sz w:val="24"/>
          <w:szCs w:val="24"/>
          <w:shd w:val="clear" w:color="auto" w:fill="FFFFFF"/>
        </w:rPr>
        <w:t> </w:t>
      </w:r>
      <w:r w:rsidRPr="00315FB1">
        <w:rPr>
          <w:rStyle w:val="Emphasis"/>
          <w:rFonts w:ascii="Times New Roman" w:hAnsi="Times New Roman" w:cs="Times New Roman"/>
          <w:color w:val="212529"/>
          <w:sz w:val="24"/>
          <w:szCs w:val="24"/>
          <w:shd w:val="clear" w:color="auto" w:fill="FFFFFF"/>
        </w:rPr>
        <w:t>J</w:t>
      </w:r>
      <w:r w:rsidR="00387536">
        <w:rPr>
          <w:rStyle w:val="Emphasis"/>
          <w:rFonts w:ascii="Times New Roman" w:hAnsi="Times New Roman" w:cs="Times New Roman"/>
          <w:color w:val="212529"/>
          <w:sz w:val="24"/>
          <w:szCs w:val="24"/>
          <w:shd w:val="clear" w:color="auto" w:fill="FFFFFF"/>
        </w:rPr>
        <w:t>ournal of</w:t>
      </w:r>
      <w:r w:rsidRPr="00315FB1">
        <w:rPr>
          <w:rStyle w:val="Emphasis"/>
          <w:rFonts w:ascii="Times New Roman" w:hAnsi="Times New Roman" w:cs="Times New Roman"/>
          <w:color w:val="212529"/>
          <w:sz w:val="24"/>
          <w:szCs w:val="24"/>
          <w:shd w:val="clear" w:color="auto" w:fill="FFFFFF"/>
        </w:rPr>
        <w:t xml:space="preserve"> Abnorm</w:t>
      </w:r>
      <w:r w:rsidR="00387536">
        <w:rPr>
          <w:rStyle w:val="Emphasis"/>
          <w:rFonts w:ascii="Times New Roman" w:hAnsi="Times New Roman" w:cs="Times New Roman"/>
          <w:color w:val="212529"/>
          <w:sz w:val="24"/>
          <w:szCs w:val="24"/>
          <w:shd w:val="clear" w:color="auto" w:fill="FFFFFF"/>
        </w:rPr>
        <w:t>al</w:t>
      </w:r>
      <w:r w:rsidRPr="00315FB1">
        <w:rPr>
          <w:rStyle w:val="Emphasis"/>
          <w:rFonts w:ascii="Times New Roman" w:hAnsi="Times New Roman" w:cs="Times New Roman"/>
          <w:color w:val="212529"/>
          <w:sz w:val="24"/>
          <w:szCs w:val="24"/>
          <w:shd w:val="clear" w:color="auto" w:fill="FFFFFF"/>
        </w:rPr>
        <w:t xml:space="preserve"> Psychol</w:t>
      </w:r>
      <w:r w:rsidR="00387536">
        <w:rPr>
          <w:rStyle w:val="Emphasis"/>
          <w:rFonts w:ascii="Times New Roman" w:hAnsi="Times New Roman" w:cs="Times New Roman"/>
          <w:color w:val="212529"/>
          <w:sz w:val="24"/>
          <w:szCs w:val="24"/>
          <w:shd w:val="clear" w:color="auto" w:fill="FFFFFF"/>
        </w:rPr>
        <w:t>ogy</w:t>
      </w:r>
      <w:r w:rsidR="00387536">
        <w:rPr>
          <w:rFonts w:ascii="Times New Roman" w:hAnsi="Times New Roman" w:cs="Times New Roman"/>
          <w:color w:val="212529"/>
          <w:sz w:val="24"/>
          <w:szCs w:val="24"/>
          <w:shd w:val="clear" w:color="auto" w:fill="FFFFFF"/>
        </w:rPr>
        <w:t xml:space="preserve"> 128(3):185-199.</w:t>
      </w:r>
      <w:r w:rsidRPr="00315FB1">
        <w:rPr>
          <w:rFonts w:ascii="Times New Roman" w:hAnsi="Times New Roman" w:cs="Times New Roman"/>
          <w:color w:val="212529"/>
          <w:sz w:val="24"/>
          <w:szCs w:val="24"/>
          <w:shd w:val="clear" w:color="auto" w:fill="FFFFFF"/>
        </w:rPr>
        <w:t xml:space="preserve"> </w:t>
      </w:r>
    </w:p>
    <w:p w:rsidR="002B7753" w:rsidRPr="00315FB1" w:rsidRDefault="002B7753" w:rsidP="00F75D69">
      <w:pPr>
        <w:jc w:val="both"/>
        <w:rPr>
          <w:rFonts w:ascii="Times New Roman" w:hAnsi="Times New Roman" w:cs="Times New Roman"/>
          <w:color w:val="212529"/>
          <w:sz w:val="24"/>
          <w:szCs w:val="24"/>
          <w:shd w:val="clear" w:color="auto" w:fill="FFFFFF"/>
        </w:rPr>
      </w:pPr>
      <w:r w:rsidRPr="00315FB1">
        <w:rPr>
          <w:rFonts w:ascii="Times New Roman" w:hAnsi="Times New Roman" w:cs="Times New Roman"/>
          <w:sz w:val="24"/>
          <w:szCs w:val="24"/>
        </w:rPr>
        <w:t xml:space="preserve">Wickersham, A.; Epstein, S.; </w:t>
      </w:r>
      <w:proofErr w:type="spellStart"/>
      <w:r w:rsidRPr="00315FB1">
        <w:rPr>
          <w:rFonts w:ascii="Times New Roman" w:hAnsi="Times New Roman" w:cs="Times New Roman"/>
          <w:sz w:val="24"/>
          <w:szCs w:val="24"/>
        </w:rPr>
        <w:t>Sugg</w:t>
      </w:r>
      <w:proofErr w:type="spellEnd"/>
      <w:r w:rsidRPr="00315FB1">
        <w:rPr>
          <w:rFonts w:ascii="Times New Roman" w:hAnsi="Times New Roman" w:cs="Times New Roman"/>
          <w:sz w:val="24"/>
          <w:szCs w:val="24"/>
        </w:rPr>
        <w:t xml:space="preserve">, H.; Stewart, R.; Ford, T. and Downs, J. 2019. The association between depression and later educational attainment in children and adolescents: a systematic review protocol. </w:t>
      </w:r>
      <w:r w:rsidRPr="00387536">
        <w:rPr>
          <w:rFonts w:ascii="Times New Roman" w:hAnsi="Times New Roman" w:cs="Times New Roman"/>
          <w:i/>
          <w:sz w:val="24"/>
          <w:szCs w:val="24"/>
        </w:rPr>
        <w:t>BMJ Open</w:t>
      </w:r>
      <w:r w:rsidRPr="00315FB1">
        <w:rPr>
          <w:rFonts w:ascii="Times New Roman" w:hAnsi="Times New Roman" w:cs="Times New Roman"/>
          <w:sz w:val="24"/>
          <w:szCs w:val="24"/>
        </w:rPr>
        <w:t>:</w:t>
      </w:r>
      <w:r w:rsidR="00387536">
        <w:rPr>
          <w:rFonts w:ascii="Times New Roman" w:hAnsi="Times New Roman" w:cs="Times New Roman"/>
          <w:sz w:val="24"/>
          <w:szCs w:val="24"/>
        </w:rPr>
        <w:t xml:space="preserve"> </w:t>
      </w:r>
      <w:r w:rsidRPr="00315FB1">
        <w:rPr>
          <w:rFonts w:ascii="Times New Roman" w:hAnsi="Times New Roman" w:cs="Times New Roman"/>
          <w:sz w:val="24"/>
          <w:szCs w:val="24"/>
        </w:rPr>
        <w:t xml:space="preserve">e031595. </w:t>
      </w:r>
    </w:p>
    <w:p w:rsidR="00A56E4F" w:rsidRPr="00315FB1" w:rsidRDefault="00387536" w:rsidP="00F75D69">
      <w:pPr>
        <w:jc w:val="both"/>
        <w:rPr>
          <w:rFonts w:ascii="Times New Roman" w:hAnsi="Times New Roman" w:cs="Times New Roman"/>
          <w:sz w:val="24"/>
          <w:szCs w:val="24"/>
        </w:rPr>
      </w:pPr>
      <w:proofErr w:type="spellStart"/>
      <w:r>
        <w:rPr>
          <w:rFonts w:ascii="Times New Roman" w:hAnsi="Times New Roman" w:cs="Times New Roman"/>
          <w:color w:val="303030"/>
          <w:sz w:val="24"/>
          <w:szCs w:val="24"/>
          <w:shd w:val="clear" w:color="auto" w:fill="FFFFFF"/>
        </w:rPr>
        <w:t>Valiente</w:t>
      </w:r>
      <w:proofErr w:type="spellEnd"/>
      <w:r>
        <w:rPr>
          <w:rFonts w:ascii="Times New Roman" w:hAnsi="Times New Roman" w:cs="Times New Roman"/>
          <w:color w:val="303030"/>
          <w:sz w:val="24"/>
          <w:szCs w:val="24"/>
          <w:shd w:val="clear" w:color="auto" w:fill="FFFFFF"/>
        </w:rPr>
        <w:t>, C.; Swanson, J.</w:t>
      </w:r>
      <w:r w:rsidR="00A56E4F" w:rsidRPr="00315FB1">
        <w:rPr>
          <w:rFonts w:ascii="Times New Roman" w:hAnsi="Times New Roman" w:cs="Times New Roman"/>
          <w:color w:val="303030"/>
          <w:sz w:val="24"/>
          <w:szCs w:val="24"/>
          <w:shd w:val="clear" w:color="auto" w:fill="FFFFFF"/>
        </w:rPr>
        <w:t xml:space="preserve"> </w:t>
      </w:r>
      <w:r>
        <w:rPr>
          <w:rFonts w:ascii="Times New Roman" w:hAnsi="Times New Roman" w:cs="Times New Roman"/>
          <w:color w:val="303030"/>
          <w:sz w:val="24"/>
          <w:szCs w:val="24"/>
          <w:shd w:val="clear" w:color="auto" w:fill="FFFFFF"/>
        </w:rPr>
        <w:t>and Eisenberg, N. 2012. Linking students' emotions and academic achievement: when and why emotions m</w:t>
      </w:r>
      <w:r w:rsidR="00A56E4F" w:rsidRPr="00315FB1">
        <w:rPr>
          <w:rFonts w:ascii="Times New Roman" w:hAnsi="Times New Roman" w:cs="Times New Roman"/>
          <w:color w:val="303030"/>
          <w:sz w:val="24"/>
          <w:szCs w:val="24"/>
          <w:shd w:val="clear" w:color="auto" w:fill="FFFFFF"/>
        </w:rPr>
        <w:t>atter. </w:t>
      </w:r>
      <w:r w:rsidR="00A56E4F" w:rsidRPr="00315FB1">
        <w:rPr>
          <w:rFonts w:ascii="Times New Roman" w:hAnsi="Times New Roman" w:cs="Times New Roman"/>
          <w:i/>
          <w:iCs/>
          <w:color w:val="303030"/>
          <w:sz w:val="24"/>
          <w:szCs w:val="24"/>
          <w:shd w:val="clear" w:color="auto" w:fill="FFFFFF"/>
        </w:rPr>
        <w:t>Child development perspectives</w:t>
      </w:r>
      <w:r w:rsidR="00A56E4F" w:rsidRPr="00315FB1">
        <w:rPr>
          <w:rFonts w:ascii="Times New Roman" w:hAnsi="Times New Roman" w:cs="Times New Roman"/>
          <w:color w:val="303030"/>
          <w:sz w:val="24"/>
          <w:szCs w:val="24"/>
          <w:shd w:val="clear" w:color="auto" w:fill="FFFFFF"/>
        </w:rPr>
        <w:t> </w:t>
      </w:r>
      <w:r w:rsidR="00A56E4F" w:rsidRPr="00315FB1">
        <w:rPr>
          <w:rFonts w:ascii="Times New Roman" w:hAnsi="Times New Roman" w:cs="Times New Roman"/>
          <w:i/>
          <w:iCs/>
          <w:color w:val="303030"/>
          <w:sz w:val="24"/>
          <w:szCs w:val="24"/>
          <w:shd w:val="clear" w:color="auto" w:fill="FFFFFF"/>
        </w:rPr>
        <w:t>6</w:t>
      </w:r>
      <w:r w:rsidR="00A56E4F" w:rsidRPr="00315FB1">
        <w:rPr>
          <w:rFonts w:ascii="Times New Roman" w:hAnsi="Times New Roman" w:cs="Times New Roman"/>
          <w:color w:val="303030"/>
          <w:sz w:val="24"/>
          <w:szCs w:val="24"/>
          <w:shd w:val="clear" w:color="auto" w:fill="FFFFFF"/>
        </w:rPr>
        <w:t xml:space="preserve">(2): 129–135. </w:t>
      </w:r>
    </w:p>
    <w:p w:rsidR="00315FB1" w:rsidRPr="00315FB1" w:rsidRDefault="00315FB1" w:rsidP="00315FB1">
      <w:pPr>
        <w:jc w:val="both"/>
        <w:rPr>
          <w:rFonts w:ascii="Times New Roman" w:hAnsi="Times New Roman" w:cs="Times New Roman"/>
          <w:color w:val="212121"/>
          <w:sz w:val="24"/>
          <w:szCs w:val="24"/>
          <w:shd w:val="clear" w:color="auto" w:fill="FFFFFF"/>
        </w:rPr>
      </w:pPr>
      <w:r w:rsidRPr="00315FB1">
        <w:rPr>
          <w:rFonts w:ascii="Times New Roman" w:hAnsi="Times New Roman" w:cs="Times New Roman"/>
          <w:color w:val="212121"/>
          <w:sz w:val="24"/>
          <w:szCs w:val="24"/>
          <w:shd w:val="clear" w:color="auto" w:fill="FFFFFF"/>
        </w:rPr>
        <w:t xml:space="preserve">van </w:t>
      </w:r>
      <w:proofErr w:type="spellStart"/>
      <w:r w:rsidRPr="00315FB1">
        <w:rPr>
          <w:rFonts w:ascii="Times New Roman" w:hAnsi="Times New Roman" w:cs="Times New Roman"/>
          <w:color w:val="212121"/>
          <w:sz w:val="24"/>
          <w:szCs w:val="24"/>
          <w:shd w:val="clear" w:color="auto" w:fill="FFFFFF"/>
        </w:rPr>
        <w:t>Ameringen</w:t>
      </w:r>
      <w:proofErr w:type="spellEnd"/>
      <w:r w:rsidR="002F57EF">
        <w:rPr>
          <w:rFonts w:ascii="Times New Roman" w:hAnsi="Times New Roman" w:cs="Times New Roman"/>
          <w:color w:val="212121"/>
          <w:sz w:val="24"/>
          <w:szCs w:val="24"/>
          <w:shd w:val="clear" w:color="auto" w:fill="FFFFFF"/>
        </w:rPr>
        <w:t>, M.;</w:t>
      </w:r>
      <w:r w:rsidRPr="00315FB1">
        <w:rPr>
          <w:rFonts w:ascii="Times New Roman" w:hAnsi="Times New Roman" w:cs="Times New Roman"/>
          <w:color w:val="212121"/>
          <w:sz w:val="24"/>
          <w:szCs w:val="24"/>
          <w:shd w:val="clear" w:color="auto" w:fill="FFFFFF"/>
        </w:rPr>
        <w:t xml:space="preserve"> Mancini</w:t>
      </w:r>
      <w:r w:rsidR="002F57EF">
        <w:rPr>
          <w:rFonts w:ascii="Times New Roman" w:hAnsi="Times New Roman" w:cs="Times New Roman"/>
          <w:color w:val="212121"/>
          <w:sz w:val="24"/>
          <w:szCs w:val="24"/>
          <w:shd w:val="clear" w:color="auto" w:fill="FFFFFF"/>
        </w:rPr>
        <w:t>, C. and</w:t>
      </w:r>
      <w:r w:rsidRPr="00315FB1">
        <w:rPr>
          <w:rFonts w:ascii="Times New Roman" w:hAnsi="Times New Roman" w:cs="Times New Roman"/>
          <w:color w:val="212121"/>
          <w:sz w:val="24"/>
          <w:szCs w:val="24"/>
          <w:shd w:val="clear" w:color="auto" w:fill="FFFFFF"/>
        </w:rPr>
        <w:t xml:space="preserve"> </w:t>
      </w:r>
      <w:proofErr w:type="spellStart"/>
      <w:r w:rsidRPr="00315FB1">
        <w:rPr>
          <w:rFonts w:ascii="Times New Roman" w:hAnsi="Times New Roman" w:cs="Times New Roman"/>
          <w:color w:val="212121"/>
          <w:sz w:val="24"/>
          <w:szCs w:val="24"/>
          <w:shd w:val="clear" w:color="auto" w:fill="FFFFFF"/>
        </w:rPr>
        <w:t>Farvolden</w:t>
      </w:r>
      <w:proofErr w:type="spellEnd"/>
      <w:r w:rsidR="002F57EF">
        <w:rPr>
          <w:rFonts w:ascii="Times New Roman" w:hAnsi="Times New Roman" w:cs="Times New Roman"/>
          <w:color w:val="212121"/>
          <w:sz w:val="24"/>
          <w:szCs w:val="24"/>
          <w:shd w:val="clear" w:color="auto" w:fill="FFFFFF"/>
        </w:rPr>
        <w:t>,</w:t>
      </w:r>
      <w:r w:rsidRPr="00315FB1">
        <w:rPr>
          <w:rFonts w:ascii="Times New Roman" w:hAnsi="Times New Roman" w:cs="Times New Roman"/>
          <w:color w:val="212121"/>
          <w:sz w:val="24"/>
          <w:szCs w:val="24"/>
          <w:shd w:val="clear" w:color="auto" w:fill="FFFFFF"/>
        </w:rPr>
        <w:t xml:space="preserve"> P.</w:t>
      </w:r>
      <w:r w:rsidR="002F57EF">
        <w:rPr>
          <w:rFonts w:ascii="Times New Roman" w:hAnsi="Times New Roman" w:cs="Times New Roman"/>
          <w:color w:val="212121"/>
          <w:sz w:val="24"/>
          <w:szCs w:val="24"/>
          <w:shd w:val="clear" w:color="auto" w:fill="FFFFFF"/>
        </w:rPr>
        <w:t xml:space="preserve"> 2003.</w:t>
      </w:r>
      <w:r w:rsidRPr="00315FB1">
        <w:rPr>
          <w:rFonts w:ascii="Times New Roman" w:hAnsi="Times New Roman" w:cs="Times New Roman"/>
          <w:color w:val="212121"/>
          <w:sz w:val="24"/>
          <w:szCs w:val="24"/>
          <w:shd w:val="clear" w:color="auto" w:fill="FFFFFF"/>
        </w:rPr>
        <w:t xml:space="preserve"> The impact of anxiety disorders on educational achievement. </w:t>
      </w:r>
      <w:r w:rsidRPr="002F57EF">
        <w:rPr>
          <w:rFonts w:ascii="Times New Roman" w:hAnsi="Times New Roman" w:cs="Times New Roman"/>
          <w:i/>
          <w:color w:val="212121"/>
          <w:sz w:val="24"/>
          <w:szCs w:val="24"/>
          <w:shd w:val="clear" w:color="auto" w:fill="FFFFFF"/>
        </w:rPr>
        <w:t>J</w:t>
      </w:r>
      <w:r w:rsidR="002F57EF" w:rsidRPr="002F57EF">
        <w:rPr>
          <w:rFonts w:ascii="Times New Roman" w:hAnsi="Times New Roman" w:cs="Times New Roman"/>
          <w:i/>
          <w:color w:val="212121"/>
          <w:sz w:val="24"/>
          <w:szCs w:val="24"/>
          <w:shd w:val="clear" w:color="auto" w:fill="FFFFFF"/>
        </w:rPr>
        <w:t>ournal of</w:t>
      </w:r>
      <w:r w:rsidRPr="002F57EF">
        <w:rPr>
          <w:rFonts w:ascii="Times New Roman" w:hAnsi="Times New Roman" w:cs="Times New Roman"/>
          <w:i/>
          <w:color w:val="212121"/>
          <w:sz w:val="24"/>
          <w:szCs w:val="24"/>
          <w:shd w:val="clear" w:color="auto" w:fill="FFFFFF"/>
        </w:rPr>
        <w:t xml:space="preserve"> Anxiety Disord</w:t>
      </w:r>
      <w:r w:rsidR="002F57EF" w:rsidRPr="002F57EF">
        <w:rPr>
          <w:rFonts w:ascii="Times New Roman" w:hAnsi="Times New Roman" w:cs="Times New Roman"/>
          <w:i/>
          <w:color w:val="212121"/>
          <w:sz w:val="24"/>
          <w:szCs w:val="24"/>
          <w:shd w:val="clear" w:color="auto" w:fill="FFFFFF"/>
        </w:rPr>
        <w:t>ers</w:t>
      </w:r>
      <w:r w:rsidRPr="00315FB1">
        <w:rPr>
          <w:rFonts w:ascii="Times New Roman" w:hAnsi="Times New Roman" w:cs="Times New Roman"/>
          <w:color w:val="212121"/>
          <w:sz w:val="24"/>
          <w:szCs w:val="24"/>
          <w:shd w:val="clear" w:color="auto" w:fill="FFFFFF"/>
        </w:rPr>
        <w:t xml:space="preserve"> 17(5):561-71. </w:t>
      </w:r>
    </w:p>
    <w:p w:rsidR="00622194" w:rsidRPr="00315FB1" w:rsidRDefault="00622194" w:rsidP="00622194">
      <w:pPr>
        <w:pStyle w:val="NoSpacing"/>
        <w:jc w:val="both"/>
        <w:rPr>
          <w:rFonts w:ascii="Times New Roman" w:hAnsi="Times New Roman" w:cs="Times New Roman"/>
          <w:color w:val="000000" w:themeColor="text1"/>
          <w:szCs w:val="24"/>
          <w:shd w:val="clear" w:color="auto" w:fill="FFFFFF"/>
        </w:rPr>
      </w:pPr>
      <w:r w:rsidRPr="00315FB1">
        <w:rPr>
          <w:rFonts w:ascii="Times New Roman" w:hAnsi="Times New Roman" w:cs="Times New Roman"/>
          <w:color w:val="000000" w:themeColor="text1"/>
          <w:szCs w:val="24"/>
          <w:shd w:val="clear" w:color="auto" w:fill="FFFFFF"/>
        </w:rPr>
        <w:t xml:space="preserve">von der </w:t>
      </w:r>
      <w:proofErr w:type="spellStart"/>
      <w:r w:rsidRPr="00315FB1">
        <w:rPr>
          <w:rFonts w:ascii="Times New Roman" w:hAnsi="Times New Roman" w:cs="Times New Roman"/>
          <w:color w:val="000000" w:themeColor="text1"/>
          <w:szCs w:val="24"/>
          <w:shd w:val="clear" w:color="auto" w:fill="FFFFFF"/>
        </w:rPr>
        <w:t>Embse</w:t>
      </w:r>
      <w:proofErr w:type="spellEnd"/>
      <w:r w:rsidRPr="00315FB1">
        <w:rPr>
          <w:rFonts w:ascii="Times New Roman" w:hAnsi="Times New Roman" w:cs="Times New Roman"/>
          <w:color w:val="000000" w:themeColor="text1"/>
          <w:szCs w:val="24"/>
          <w:shd w:val="clear" w:color="auto" w:fill="FFFFFF"/>
        </w:rPr>
        <w:t xml:space="preserve">, N.; Jester, D.; Roy, D. and Post, J. 2018. Test anxiety effects, predictors, and correlates: A 30-year meta-analytic review. </w:t>
      </w:r>
      <w:r w:rsidRPr="00315FB1">
        <w:rPr>
          <w:rFonts w:ascii="Times New Roman" w:hAnsi="Times New Roman" w:cs="Times New Roman"/>
          <w:i/>
          <w:color w:val="000000" w:themeColor="text1"/>
          <w:szCs w:val="24"/>
          <w:shd w:val="clear" w:color="auto" w:fill="FFFFFF"/>
        </w:rPr>
        <w:t>Journal of Affective Disorders</w:t>
      </w:r>
      <w:r w:rsidRPr="00315FB1">
        <w:rPr>
          <w:rFonts w:ascii="Times New Roman" w:hAnsi="Times New Roman" w:cs="Times New Roman"/>
          <w:color w:val="000000" w:themeColor="text1"/>
          <w:szCs w:val="24"/>
          <w:shd w:val="clear" w:color="auto" w:fill="FFFFFF"/>
        </w:rPr>
        <w:t xml:space="preserve"> 227: 483-493.</w:t>
      </w:r>
    </w:p>
    <w:p w:rsidR="00622194" w:rsidRPr="00315FB1" w:rsidRDefault="00622194" w:rsidP="00622194">
      <w:pPr>
        <w:pStyle w:val="NoSpacing"/>
        <w:jc w:val="both"/>
        <w:rPr>
          <w:rFonts w:ascii="Times New Roman" w:hAnsi="Times New Roman" w:cs="Times New Roman"/>
          <w:color w:val="000000" w:themeColor="text1"/>
          <w:szCs w:val="24"/>
          <w:shd w:val="clear" w:color="auto" w:fill="FFFFFF"/>
        </w:rPr>
      </w:pPr>
    </w:p>
    <w:p w:rsidR="00106EF7" w:rsidRPr="00315FB1" w:rsidRDefault="00106EF7" w:rsidP="00106EF7">
      <w:pPr>
        <w:shd w:val="clear" w:color="auto" w:fill="FFFFFF"/>
        <w:spacing w:line="240" w:lineRule="auto"/>
        <w:jc w:val="both"/>
        <w:rPr>
          <w:rFonts w:ascii="Times New Roman" w:hAnsi="Times New Roman" w:cs="Times New Roman"/>
          <w:color w:val="333333"/>
          <w:sz w:val="24"/>
          <w:szCs w:val="24"/>
        </w:rPr>
      </w:pPr>
      <w:proofErr w:type="spellStart"/>
      <w:r w:rsidRPr="00315FB1">
        <w:rPr>
          <w:rFonts w:ascii="Times New Roman" w:hAnsi="Times New Roman" w:cs="Times New Roman"/>
          <w:color w:val="333333"/>
          <w:sz w:val="24"/>
          <w:szCs w:val="24"/>
        </w:rPr>
        <w:t>Zieger</w:t>
      </w:r>
      <w:proofErr w:type="spellEnd"/>
      <w:r w:rsidRPr="00315FB1">
        <w:rPr>
          <w:rFonts w:ascii="Times New Roman" w:hAnsi="Times New Roman" w:cs="Times New Roman"/>
          <w:color w:val="333333"/>
          <w:sz w:val="24"/>
          <w:szCs w:val="24"/>
        </w:rPr>
        <w:t xml:space="preserve">, L.; Jerrim, J.; Anders, J. and Shure, N. 2020. </w:t>
      </w:r>
      <w:r w:rsidR="002F57EF">
        <w:rPr>
          <w:rFonts w:ascii="Times New Roman" w:hAnsi="Times New Roman" w:cs="Times New Roman"/>
          <w:sz w:val="24"/>
          <w:szCs w:val="24"/>
        </w:rPr>
        <w:t>Conditioning: h</w:t>
      </w:r>
      <w:r w:rsidRPr="00315FB1">
        <w:rPr>
          <w:rFonts w:ascii="Times New Roman" w:hAnsi="Times New Roman" w:cs="Times New Roman"/>
          <w:sz w:val="24"/>
          <w:szCs w:val="24"/>
        </w:rPr>
        <w:t xml:space="preserve">ow background variables can influence PISA scores. UCL CEPEO working paper 20-09. Accessed </w:t>
      </w:r>
      <w:r w:rsidR="002F57EF">
        <w:rPr>
          <w:rFonts w:ascii="Times New Roman" w:hAnsi="Times New Roman" w:cs="Times New Roman"/>
          <w:sz w:val="24"/>
          <w:szCs w:val="24"/>
        </w:rPr>
        <w:t>09</w:t>
      </w:r>
      <w:r w:rsidRPr="00315FB1">
        <w:rPr>
          <w:rFonts w:ascii="Times New Roman" w:hAnsi="Times New Roman" w:cs="Times New Roman"/>
          <w:sz w:val="24"/>
          <w:szCs w:val="24"/>
        </w:rPr>
        <w:t xml:space="preserve">/02/2021 from </w:t>
      </w:r>
      <w:hyperlink r:id="rId23" w:history="1">
        <w:r w:rsidRPr="00315FB1">
          <w:rPr>
            <w:rStyle w:val="Hyperlink"/>
            <w:rFonts w:ascii="Times New Roman" w:hAnsi="Times New Roman" w:cs="Times New Roman"/>
            <w:sz w:val="24"/>
            <w:szCs w:val="24"/>
          </w:rPr>
          <w:t>https://repec-cepeo.ucl.ac.uk/cepeow/cepeowp20-09.pdf</w:t>
        </w:r>
      </w:hyperlink>
      <w:r w:rsidRPr="00315FB1">
        <w:rPr>
          <w:rFonts w:ascii="Times New Roman" w:hAnsi="Times New Roman" w:cs="Times New Roman"/>
          <w:sz w:val="24"/>
          <w:szCs w:val="24"/>
        </w:rPr>
        <w:t xml:space="preserve"> </w:t>
      </w:r>
    </w:p>
    <w:p w:rsidR="00302EFF" w:rsidRPr="00315FB1" w:rsidRDefault="00924C07" w:rsidP="00F75D69">
      <w:pPr>
        <w:jc w:val="both"/>
        <w:rPr>
          <w:rFonts w:ascii="Times New Roman" w:hAnsi="Times New Roman" w:cs="Times New Roman"/>
          <w:sz w:val="24"/>
          <w:szCs w:val="24"/>
        </w:rPr>
      </w:pPr>
      <w:r w:rsidRPr="00315FB1">
        <w:rPr>
          <w:rFonts w:ascii="Times New Roman" w:hAnsi="Times New Roman" w:cs="Times New Roman"/>
          <w:color w:val="303030"/>
          <w:sz w:val="24"/>
          <w:szCs w:val="24"/>
          <w:shd w:val="clear" w:color="auto" w:fill="FFFFFF"/>
        </w:rPr>
        <w:t>Zhou</w:t>
      </w:r>
      <w:r w:rsidR="002F57EF">
        <w:rPr>
          <w:rFonts w:ascii="Times New Roman" w:hAnsi="Times New Roman" w:cs="Times New Roman"/>
          <w:color w:val="303030"/>
          <w:sz w:val="24"/>
          <w:szCs w:val="24"/>
          <w:shd w:val="clear" w:color="auto" w:fill="FFFFFF"/>
        </w:rPr>
        <w:t>, Q.;</w:t>
      </w:r>
      <w:r w:rsidRPr="00315FB1">
        <w:rPr>
          <w:rFonts w:ascii="Times New Roman" w:hAnsi="Times New Roman" w:cs="Times New Roman"/>
          <w:color w:val="303030"/>
          <w:sz w:val="24"/>
          <w:szCs w:val="24"/>
          <w:shd w:val="clear" w:color="auto" w:fill="FFFFFF"/>
        </w:rPr>
        <w:t xml:space="preserve"> Main</w:t>
      </w:r>
      <w:r w:rsidR="002F57EF">
        <w:rPr>
          <w:rFonts w:ascii="Times New Roman" w:hAnsi="Times New Roman" w:cs="Times New Roman"/>
          <w:color w:val="303030"/>
          <w:sz w:val="24"/>
          <w:szCs w:val="24"/>
          <w:shd w:val="clear" w:color="auto" w:fill="FFFFFF"/>
        </w:rPr>
        <w:t>, A. and</w:t>
      </w:r>
      <w:r w:rsidRPr="00315FB1">
        <w:rPr>
          <w:rFonts w:ascii="Times New Roman" w:hAnsi="Times New Roman" w:cs="Times New Roman"/>
          <w:color w:val="303030"/>
          <w:sz w:val="24"/>
          <w:szCs w:val="24"/>
          <w:shd w:val="clear" w:color="auto" w:fill="FFFFFF"/>
        </w:rPr>
        <w:t xml:space="preserve"> Wang</w:t>
      </w:r>
      <w:r w:rsidR="002F57EF">
        <w:rPr>
          <w:rFonts w:ascii="Times New Roman" w:hAnsi="Times New Roman" w:cs="Times New Roman"/>
          <w:color w:val="303030"/>
          <w:sz w:val="24"/>
          <w:szCs w:val="24"/>
          <w:shd w:val="clear" w:color="auto" w:fill="FFFFFF"/>
        </w:rPr>
        <w:t>,</w:t>
      </w:r>
      <w:r w:rsidRPr="00315FB1">
        <w:rPr>
          <w:rFonts w:ascii="Times New Roman" w:hAnsi="Times New Roman" w:cs="Times New Roman"/>
          <w:color w:val="303030"/>
          <w:sz w:val="24"/>
          <w:szCs w:val="24"/>
          <w:shd w:val="clear" w:color="auto" w:fill="FFFFFF"/>
        </w:rPr>
        <w:t xml:space="preserve"> Y. 2010. The relations of temperamental effortful control and anger/frustration to Chinese children’s academic achievement and social adjustment: A longitudinal study. </w:t>
      </w:r>
      <w:r w:rsidRPr="002F57EF">
        <w:rPr>
          <w:rStyle w:val="ref-journal"/>
          <w:rFonts w:ascii="Times New Roman" w:hAnsi="Times New Roman" w:cs="Times New Roman"/>
          <w:i/>
          <w:color w:val="303030"/>
          <w:sz w:val="24"/>
          <w:szCs w:val="24"/>
          <w:shd w:val="clear" w:color="auto" w:fill="FFFFFF"/>
        </w:rPr>
        <w:t>Journal of Educational Psychology</w:t>
      </w:r>
      <w:r w:rsidRPr="00315FB1">
        <w:rPr>
          <w:rStyle w:val="ref-journal"/>
          <w:rFonts w:ascii="Times New Roman" w:hAnsi="Times New Roman" w:cs="Times New Roman"/>
          <w:color w:val="303030"/>
          <w:sz w:val="24"/>
          <w:szCs w:val="24"/>
          <w:shd w:val="clear" w:color="auto" w:fill="FFFFFF"/>
        </w:rPr>
        <w:t> </w:t>
      </w:r>
      <w:r w:rsidRPr="00315FB1">
        <w:rPr>
          <w:rStyle w:val="ref-vol"/>
          <w:rFonts w:ascii="Times New Roman" w:hAnsi="Times New Roman" w:cs="Times New Roman"/>
          <w:color w:val="303030"/>
          <w:sz w:val="24"/>
          <w:szCs w:val="24"/>
          <w:shd w:val="clear" w:color="auto" w:fill="FFFFFF"/>
        </w:rPr>
        <w:t>102</w:t>
      </w:r>
      <w:r w:rsidRPr="00315FB1">
        <w:rPr>
          <w:rFonts w:ascii="Times New Roman" w:hAnsi="Times New Roman" w:cs="Times New Roman"/>
          <w:color w:val="303030"/>
          <w:sz w:val="24"/>
          <w:szCs w:val="24"/>
          <w:shd w:val="clear" w:color="auto" w:fill="FFFFFF"/>
        </w:rPr>
        <w:t>:180–196</w:t>
      </w:r>
    </w:p>
    <w:p w:rsidR="00F75D69" w:rsidRPr="00F75D69" w:rsidRDefault="00F75D69" w:rsidP="00F75D69">
      <w:pPr>
        <w:jc w:val="both"/>
        <w:rPr>
          <w:rFonts w:ascii="Times New Roman" w:hAnsi="Times New Roman" w:cs="Times New Roman"/>
          <w:sz w:val="24"/>
          <w:szCs w:val="24"/>
        </w:rPr>
      </w:pPr>
    </w:p>
    <w:p w:rsidR="007C2920" w:rsidRDefault="007C2920" w:rsidP="007C2920">
      <w:pPr>
        <w:rPr>
          <w:rFonts w:ascii="Times New Roman" w:hAnsi="Times New Roman" w:cs="Times New Roman"/>
          <w:b/>
        </w:rPr>
      </w:pPr>
    </w:p>
    <w:p w:rsidR="002F57EF" w:rsidRDefault="002F57EF" w:rsidP="007C2920">
      <w:pPr>
        <w:rPr>
          <w:rFonts w:ascii="Times New Roman" w:hAnsi="Times New Roman" w:cs="Times New Roman"/>
          <w:b/>
        </w:rPr>
      </w:pPr>
    </w:p>
    <w:p w:rsidR="002F57EF" w:rsidRDefault="002F57EF" w:rsidP="007C2920">
      <w:pPr>
        <w:rPr>
          <w:rFonts w:ascii="Times New Roman" w:hAnsi="Times New Roman" w:cs="Times New Roman"/>
          <w:b/>
        </w:rPr>
      </w:pPr>
    </w:p>
    <w:p w:rsidR="002F57EF" w:rsidRDefault="002F57EF" w:rsidP="007C2920">
      <w:pPr>
        <w:rPr>
          <w:rFonts w:ascii="Times New Roman" w:hAnsi="Times New Roman" w:cs="Times New Roman"/>
          <w:b/>
        </w:rPr>
      </w:pPr>
    </w:p>
    <w:p w:rsidR="007F7045" w:rsidRDefault="007F7045" w:rsidP="007C2920">
      <w:pPr>
        <w:rPr>
          <w:rFonts w:ascii="Times New Roman" w:hAnsi="Times New Roman" w:cs="Times New Roman"/>
          <w:b/>
        </w:rPr>
      </w:pPr>
    </w:p>
    <w:p w:rsidR="007F7045" w:rsidRDefault="007F7045" w:rsidP="007C2920">
      <w:pPr>
        <w:rPr>
          <w:rFonts w:ascii="Times New Roman" w:hAnsi="Times New Roman" w:cs="Times New Roman"/>
          <w:b/>
        </w:rPr>
      </w:pPr>
    </w:p>
    <w:p w:rsidR="007F7045" w:rsidRDefault="007F7045" w:rsidP="007C2920">
      <w:pPr>
        <w:rPr>
          <w:rFonts w:ascii="Times New Roman" w:hAnsi="Times New Roman" w:cs="Times New Roman"/>
          <w:b/>
        </w:rPr>
      </w:pPr>
    </w:p>
    <w:p w:rsidR="007F7045" w:rsidRDefault="007F7045" w:rsidP="007C2920">
      <w:pPr>
        <w:rPr>
          <w:rFonts w:ascii="Times New Roman" w:hAnsi="Times New Roman" w:cs="Times New Roman"/>
          <w:b/>
        </w:rPr>
      </w:pPr>
    </w:p>
    <w:p w:rsidR="007F7045" w:rsidRDefault="007F7045" w:rsidP="007C2920">
      <w:pPr>
        <w:rPr>
          <w:rFonts w:ascii="Times New Roman" w:hAnsi="Times New Roman" w:cs="Times New Roman"/>
          <w:b/>
        </w:rPr>
      </w:pPr>
    </w:p>
    <w:p w:rsidR="007F7045" w:rsidRDefault="007F7045" w:rsidP="007C2920">
      <w:pPr>
        <w:rPr>
          <w:rFonts w:ascii="Times New Roman" w:hAnsi="Times New Roman" w:cs="Times New Roman"/>
          <w:b/>
        </w:rPr>
      </w:pPr>
    </w:p>
    <w:p w:rsidR="00C0651A" w:rsidRPr="00D90F33" w:rsidRDefault="00DB7DE2" w:rsidP="00C0651A">
      <w:pPr>
        <w:jc w:val="center"/>
        <w:rPr>
          <w:rFonts w:ascii="Times New Roman" w:hAnsi="Times New Roman" w:cs="Times New Roman"/>
          <w:b/>
          <w:sz w:val="24"/>
          <w:szCs w:val="24"/>
        </w:rPr>
      </w:pPr>
      <w:r>
        <w:rPr>
          <w:rFonts w:ascii="Times New Roman" w:hAnsi="Times New Roman" w:cs="Times New Roman"/>
          <w:b/>
          <w:sz w:val="24"/>
          <w:szCs w:val="24"/>
        </w:rPr>
        <w:lastRenderedPageBreak/>
        <w:t>Table 1. Additional</w:t>
      </w:r>
      <w:r w:rsidR="00C0651A" w:rsidRPr="00D90F33">
        <w:rPr>
          <w:rFonts w:ascii="Times New Roman" w:hAnsi="Times New Roman" w:cs="Times New Roman"/>
          <w:b/>
          <w:sz w:val="24"/>
          <w:szCs w:val="24"/>
        </w:rPr>
        <w:t xml:space="preserve"> scales used from the PISA 2018 database</w:t>
      </w:r>
    </w:p>
    <w:tbl>
      <w:tblPr>
        <w:tblW w:w="9781" w:type="dxa"/>
        <w:jc w:val="center"/>
        <w:tblLook w:val="04A0" w:firstRow="1" w:lastRow="0" w:firstColumn="1" w:lastColumn="0" w:noHBand="0" w:noVBand="1"/>
      </w:tblPr>
      <w:tblGrid>
        <w:gridCol w:w="3509"/>
        <w:gridCol w:w="6272"/>
      </w:tblGrid>
      <w:tr w:rsidR="00C0651A" w:rsidRPr="00106EF7" w:rsidTr="00C0651A">
        <w:trPr>
          <w:trHeight w:val="290"/>
          <w:jc w:val="center"/>
        </w:trPr>
        <w:tc>
          <w:tcPr>
            <w:tcW w:w="3509" w:type="dxa"/>
            <w:tcBorders>
              <w:top w:val="single" w:sz="4" w:space="0" w:color="auto"/>
              <w:left w:val="nil"/>
              <w:bottom w:val="single" w:sz="4" w:space="0" w:color="auto"/>
              <w:right w:val="nil"/>
            </w:tcBorders>
            <w:shd w:val="clear" w:color="000000" w:fill="BDD7EE"/>
            <w:vAlign w:val="bottom"/>
            <w:hideMark/>
          </w:tcPr>
          <w:p w:rsidR="00C0651A" w:rsidRPr="00106EF7" w:rsidRDefault="00C0651A" w:rsidP="00C0651A">
            <w:pPr>
              <w:spacing w:after="0" w:line="240" w:lineRule="auto"/>
              <w:rPr>
                <w:rFonts w:ascii="Times New Roman" w:eastAsia="Times New Roman" w:hAnsi="Times New Roman" w:cs="Times New Roman"/>
                <w:b/>
                <w:bCs/>
                <w:color w:val="000000"/>
                <w:lang w:eastAsia="en-GB"/>
              </w:rPr>
            </w:pPr>
            <w:r w:rsidRPr="00106EF7">
              <w:rPr>
                <w:rFonts w:ascii="Times New Roman" w:eastAsia="Times New Roman" w:hAnsi="Times New Roman" w:cs="Times New Roman"/>
                <w:b/>
                <w:bCs/>
                <w:color w:val="000000"/>
                <w:lang w:eastAsia="en-GB"/>
              </w:rPr>
              <w:t>Scale</w:t>
            </w:r>
          </w:p>
        </w:tc>
        <w:tc>
          <w:tcPr>
            <w:tcW w:w="6272" w:type="dxa"/>
            <w:tcBorders>
              <w:top w:val="single" w:sz="4" w:space="0" w:color="auto"/>
              <w:left w:val="nil"/>
              <w:bottom w:val="single" w:sz="4" w:space="0" w:color="auto"/>
              <w:right w:val="nil"/>
            </w:tcBorders>
            <w:shd w:val="clear" w:color="000000" w:fill="BDD7EE"/>
            <w:vAlign w:val="bottom"/>
            <w:hideMark/>
          </w:tcPr>
          <w:p w:rsidR="00C0651A" w:rsidRPr="00106EF7" w:rsidRDefault="00C0651A" w:rsidP="00C0651A">
            <w:pPr>
              <w:spacing w:after="0" w:line="240" w:lineRule="auto"/>
              <w:rPr>
                <w:rFonts w:ascii="Times New Roman" w:eastAsia="Times New Roman" w:hAnsi="Times New Roman" w:cs="Times New Roman"/>
                <w:b/>
                <w:bCs/>
                <w:color w:val="000000"/>
                <w:lang w:eastAsia="en-GB"/>
              </w:rPr>
            </w:pPr>
            <w:r w:rsidRPr="00106EF7">
              <w:rPr>
                <w:rFonts w:ascii="Times New Roman" w:eastAsia="Times New Roman" w:hAnsi="Times New Roman" w:cs="Times New Roman"/>
                <w:b/>
                <w:bCs/>
                <w:color w:val="000000"/>
                <w:lang w:eastAsia="en-GB"/>
              </w:rPr>
              <w:t>Example question</w:t>
            </w:r>
          </w:p>
        </w:tc>
      </w:tr>
      <w:tr w:rsidR="00C0651A" w:rsidRPr="00106EF7" w:rsidTr="00C0651A">
        <w:trPr>
          <w:trHeight w:val="290"/>
          <w:jc w:val="center"/>
        </w:trPr>
        <w:tc>
          <w:tcPr>
            <w:tcW w:w="3509" w:type="dxa"/>
            <w:tcBorders>
              <w:top w:val="nil"/>
              <w:left w:val="nil"/>
              <w:bottom w:val="nil"/>
              <w:right w:val="nil"/>
            </w:tcBorders>
            <w:shd w:val="clear" w:color="auto" w:fill="auto"/>
            <w:vAlign w:val="bottom"/>
            <w:hideMark/>
          </w:tcPr>
          <w:p w:rsidR="00C0651A" w:rsidRPr="00106EF7" w:rsidRDefault="00C0651A" w:rsidP="00C0651A">
            <w:pPr>
              <w:spacing w:after="0" w:line="240" w:lineRule="auto"/>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Teacher interest</w:t>
            </w:r>
          </w:p>
        </w:tc>
        <w:tc>
          <w:tcPr>
            <w:tcW w:w="6272" w:type="dxa"/>
            <w:tcBorders>
              <w:top w:val="nil"/>
              <w:left w:val="nil"/>
              <w:bottom w:val="nil"/>
              <w:right w:val="nil"/>
            </w:tcBorders>
            <w:shd w:val="clear" w:color="auto" w:fill="auto"/>
            <w:vAlign w:val="bottom"/>
            <w:hideMark/>
          </w:tcPr>
          <w:p w:rsidR="00C0651A" w:rsidRPr="00106EF7" w:rsidRDefault="00C0651A" w:rsidP="00C0651A">
            <w:pPr>
              <w:spacing w:after="0" w:line="240" w:lineRule="auto"/>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The enthusiasm of the teacher inspired me.</w:t>
            </w:r>
          </w:p>
        </w:tc>
      </w:tr>
      <w:tr w:rsidR="00C0651A" w:rsidRPr="00106EF7" w:rsidTr="00C0651A">
        <w:trPr>
          <w:trHeight w:val="290"/>
          <w:jc w:val="center"/>
        </w:trPr>
        <w:tc>
          <w:tcPr>
            <w:tcW w:w="3509" w:type="dxa"/>
            <w:tcBorders>
              <w:top w:val="nil"/>
              <w:left w:val="nil"/>
              <w:bottom w:val="nil"/>
              <w:right w:val="nil"/>
            </w:tcBorders>
            <w:shd w:val="clear" w:color="auto" w:fill="auto"/>
            <w:vAlign w:val="bottom"/>
            <w:hideMark/>
          </w:tcPr>
          <w:p w:rsidR="00C0651A" w:rsidRPr="00106EF7" w:rsidRDefault="00C0651A" w:rsidP="00C0651A">
            <w:pPr>
              <w:spacing w:after="0" w:line="240" w:lineRule="auto"/>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School discipline</w:t>
            </w:r>
          </w:p>
        </w:tc>
        <w:tc>
          <w:tcPr>
            <w:tcW w:w="6272" w:type="dxa"/>
            <w:tcBorders>
              <w:top w:val="nil"/>
              <w:left w:val="nil"/>
              <w:bottom w:val="nil"/>
              <w:right w:val="nil"/>
            </w:tcBorders>
            <w:shd w:val="clear" w:color="auto" w:fill="auto"/>
            <w:vAlign w:val="bottom"/>
            <w:hideMark/>
          </w:tcPr>
          <w:p w:rsidR="00C0651A" w:rsidRPr="00106EF7" w:rsidRDefault="00C0651A" w:rsidP="00C0651A">
            <w:pPr>
              <w:spacing w:after="0" w:line="240" w:lineRule="auto"/>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Students don't listen to what the teacher says.</w:t>
            </w:r>
          </w:p>
        </w:tc>
      </w:tr>
      <w:tr w:rsidR="00C0651A" w:rsidRPr="00106EF7" w:rsidTr="00C0651A">
        <w:trPr>
          <w:trHeight w:val="290"/>
          <w:jc w:val="center"/>
        </w:trPr>
        <w:tc>
          <w:tcPr>
            <w:tcW w:w="3509" w:type="dxa"/>
            <w:tcBorders>
              <w:top w:val="nil"/>
              <w:left w:val="nil"/>
              <w:bottom w:val="nil"/>
              <w:right w:val="nil"/>
            </w:tcBorders>
            <w:shd w:val="clear" w:color="auto" w:fill="auto"/>
            <w:vAlign w:val="bottom"/>
            <w:hideMark/>
          </w:tcPr>
          <w:p w:rsidR="00C0651A" w:rsidRPr="00106EF7" w:rsidRDefault="00C0651A" w:rsidP="00C0651A">
            <w:pPr>
              <w:spacing w:after="0" w:line="240" w:lineRule="auto"/>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Teacher support</w:t>
            </w:r>
          </w:p>
        </w:tc>
        <w:tc>
          <w:tcPr>
            <w:tcW w:w="6272" w:type="dxa"/>
            <w:tcBorders>
              <w:top w:val="nil"/>
              <w:left w:val="nil"/>
              <w:bottom w:val="nil"/>
              <w:right w:val="nil"/>
            </w:tcBorders>
            <w:shd w:val="clear" w:color="auto" w:fill="auto"/>
            <w:vAlign w:val="bottom"/>
            <w:hideMark/>
          </w:tcPr>
          <w:p w:rsidR="00C0651A" w:rsidRPr="00106EF7" w:rsidRDefault="00C0651A" w:rsidP="00C0651A">
            <w:pPr>
              <w:spacing w:after="0" w:line="240" w:lineRule="auto"/>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The teacher helps students with their learning.</w:t>
            </w:r>
          </w:p>
        </w:tc>
      </w:tr>
      <w:tr w:rsidR="00C0651A" w:rsidRPr="00106EF7" w:rsidTr="00C0651A">
        <w:trPr>
          <w:trHeight w:val="580"/>
          <w:jc w:val="center"/>
        </w:trPr>
        <w:tc>
          <w:tcPr>
            <w:tcW w:w="3509" w:type="dxa"/>
            <w:tcBorders>
              <w:top w:val="nil"/>
              <w:left w:val="nil"/>
              <w:bottom w:val="nil"/>
              <w:right w:val="nil"/>
            </w:tcBorders>
            <w:shd w:val="clear" w:color="auto" w:fill="auto"/>
            <w:vAlign w:val="bottom"/>
            <w:hideMark/>
          </w:tcPr>
          <w:p w:rsidR="00C0651A" w:rsidRPr="00106EF7" w:rsidRDefault="00C0651A" w:rsidP="00C0651A">
            <w:pPr>
              <w:spacing w:after="0" w:line="240" w:lineRule="auto"/>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Teaching approach 1 (direct instruction)</w:t>
            </w:r>
          </w:p>
        </w:tc>
        <w:tc>
          <w:tcPr>
            <w:tcW w:w="6272" w:type="dxa"/>
            <w:tcBorders>
              <w:top w:val="nil"/>
              <w:left w:val="nil"/>
              <w:bottom w:val="nil"/>
              <w:right w:val="nil"/>
            </w:tcBorders>
            <w:shd w:val="clear" w:color="auto" w:fill="auto"/>
            <w:vAlign w:val="bottom"/>
            <w:hideMark/>
          </w:tcPr>
          <w:p w:rsidR="00C0651A" w:rsidRPr="00106EF7" w:rsidRDefault="00C0651A" w:rsidP="00C0651A">
            <w:pPr>
              <w:spacing w:after="0" w:line="240" w:lineRule="auto"/>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The teacher asks questions to check whether we have understood what was taught.</w:t>
            </w:r>
          </w:p>
        </w:tc>
      </w:tr>
      <w:tr w:rsidR="00C0651A" w:rsidRPr="00106EF7" w:rsidTr="00C0651A">
        <w:trPr>
          <w:trHeight w:val="580"/>
          <w:jc w:val="center"/>
        </w:trPr>
        <w:tc>
          <w:tcPr>
            <w:tcW w:w="3509" w:type="dxa"/>
            <w:tcBorders>
              <w:top w:val="nil"/>
              <w:left w:val="nil"/>
              <w:bottom w:val="nil"/>
              <w:right w:val="nil"/>
            </w:tcBorders>
            <w:shd w:val="clear" w:color="auto" w:fill="auto"/>
            <w:vAlign w:val="bottom"/>
            <w:hideMark/>
          </w:tcPr>
          <w:p w:rsidR="00C0651A" w:rsidRPr="00106EF7" w:rsidRDefault="00C0651A" w:rsidP="00C0651A">
            <w:pPr>
              <w:spacing w:after="0" w:line="240" w:lineRule="auto"/>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Teaching approach 2 (direct instruction)</w:t>
            </w:r>
          </w:p>
        </w:tc>
        <w:tc>
          <w:tcPr>
            <w:tcW w:w="6272" w:type="dxa"/>
            <w:tcBorders>
              <w:top w:val="nil"/>
              <w:left w:val="nil"/>
              <w:bottom w:val="nil"/>
              <w:right w:val="nil"/>
            </w:tcBorders>
            <w:shd w:val="clear" w:color="auto" w:fill="auto"/>
            <w:vAlign w:val="bottom"/>
            <w:hideMark/>
          </w:tcPr>
          <w:p w:rsidR="00C0651A" w:rsidRPr="00106EF7" w:rsidRDefault="00C0651A" w:rsidP="00C0651A">
            <w:pPr>
              <w:spacing w:after="0" w:line="240" w:lineRule="auto"/>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The teacher tells me in which areas I can still improve.</w:t>
            </w:r>
          </w:p>
        </w:tc>
      </w:tr>
      <w:tr w:rsidR="00C0651A" w:rsidRPr="00106EF7" w:rsidTr="00C0651A">
        <w:trPr>
          <w:trHeight w:val="580"/>
          <w:jc w:val="center"/>
        </w:trPr>
        <w:tc>
          <w:tcPr>
            <w:tcW w:w="3509" w:type="dxa"/>
            <w:tcBorders>
              <w:top w:val="nil"/>
              <w:left w:val="nil"/>
              <w:bottom w:val="nil"/>
              <w:right w:val="nil"/>
            </w:tcBorders>
            <w:shd w:val="clear" w:color="auto" w:fill="auto"/>
            <w:vAlign w:val="bottom"/>
            <w:hideMark/>
          </w:tcPr>
          <w:p w:rsidR="00C0651A" w:rsidRPr="00106EF7" w:rsidRDefault="00C0651A" w:rsidP="00C0651A">
            <w:pPr>
              <w:spacing w:after="0" w:line="240" w:lineRule="auto"/>
              <w:rPr>
                <w:rFonts w:ascii="Times New Roman" w:eastAsia="Times New Roman" w:hAnsi="Times New Roman" w:cs="Times New Roman"/>
                <w:color w:val="000000"/>
                <w:lang w:eastAsia="en-GB"/>
              </w:rPr>
            </w:pPr>
            <w:proofErr w:type="spellStart"/>
            <w:r w:rsidRPr="00106EF7">
              <w:rPr>
                <w:rFonts w:ascii="Times New Roman" w:eastAsia="Times New Roman" w:hAnsi="Times New Roman" w:cs="Times New Roman"/>
                <w:color w:val="000000"/>
                <w:lang w:eastAsia="en-GB"/>
              </w:rPr>
              <w:t>Adaptivity</w:t>
            </w:r>
            <w:proofErr w:type="spellEnd"/>
            <w:r w:rsidRPr="00106EF7">
              <w:rPr>
                <w:rFonts w:ascii="Times New Roman" w:eastAsia="Times New Roman" w:hAnsi="Times New Roman" w:cs="Times New Roman"/>
                <w:color w:val="000000"/>
                <w:lang w:eastAsia="en-GB"/>
              </w:rPr>
              <w:t xml:space="preserve"> of teaching</w:t>
            </w:r>
          </w:p>
        </w:tc>
        <w:tc>
          <w:tcPr>
            <w:tcW w:w="6272" w:type="dxa"/>
            <w:tcBorders>
              <w:top w:val="nil"/>
              <w:left w:val="nil"/>
              <w:bottom w:val="nil"/>
              <w:right w:val="nil"/>
            </w:tcBorders>
            <w:shd w:val="clear" w:color="auto" w:fill="auto"/>
            <w:vAlign w:val="bottom"/>
            <w:hideMark/>
          </w:tcPr>
          <w:p w:rsidR="00C0651A" w:rsidRPr="00106EF7" w:rsidRDefault="00C0651A" w:rsidP="00C0651A">
            <w:pPr>
              <w:spacing w:after="0" w:line="240" w:lineRule="auto"/>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The teacher adapts the lesson to my class’s needs and knowledge.</w:t>
            </w:r>
          </w:p>
        </w:tc>
      </w:tr>
      <w:tr w:rsidR="00C0651A" w:rsidRPr="00106EF7" w:rsidTr="00C0651A">
        <w:trPr>
          <w:trHeight w:val="580"/>
          <w:jc w:val="center"/>
        </w:trPr>
        <w:tc>
          <w:tcPr>
            <w:tcW w:w="3509" w:type="dxa"/>
            <w:tcBorders>
              <w:top w:val="nil"/>
              <w:left w:val="nil"/>
              <w:bottom w:val="nil"/>
              <w:right w:val="nil"/>
            </w:tcBorders>
            <w:shd w:val="clear" w:color="auto" w:fill="auto"/>
            <w:vAlign w:val="bottom"/>
            <w:hideMark/>
          </w:tcPr>
          <w:p w:rsidR="00C0651A" w:rsidRPr="00106EF7" w:rsidRDefault="00C0651A" w:rsidP="00C0651A">
            <w:pPr>
              <w:spacing w:after="0" w:line="240" w:lineRule="auto"/>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Parental emotional support</w:t>
            </w:r>
          </w:p>
        </w:tc>
        <w:tc>
          <w:tcPr>
            <w:tcW w:w="6272" w:type="dxa"/>
            <w:tcBorders>
              <w:top w:val="nil"/>
              <w:left w:val="nil"/>
              <w:bottom w:val="nil"/>
              <w:right w:val="nil"/>
            </w:tcBorders>
            <w:shd w:val="clear" w:color="auto" w:fill="auto"/>
            <w:vAlign w:val="bottom"/>
            <w:hideMark/>
          </w:tcPr>
          <w:p w:rsidR="00C0651A" w:rsidRPr="00106EF7" w:rsidRDefault="00C0651A" w:rsidP="00C0651A">
            <w:pPr>
              <w:spacing w:after="0" w:line="240" w:lineRule="auto"/>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My parents support me when I am facing difficulties at school.</w:t>
            </w:r>
          </w:p>
        </w:tc>
      </w:tr>
      <w:tr w:rsidR="00C0651A" w:rsidRPr="00106EF7" w:rsidTr="00C0651A">
        <w:trPr>
          <w:trHeight w:val="580"/>
          <w:jc w:val="center"/>
        </w:trPr>
        <w:tc>
          <w:tcPr>
            <w:tcW w:w="3509" w:type="dxa"/>
            <w:tcBorders>
              <w:top w:val="nil"/>
              <w:left w:val="nil"/>
              <w:bottom w:val="nil"/>
              <w:right w:val="nil"/>
            </w:tcBorders>
            <w:shd w:val="clear" w:color="auto" w:fill="auto"/>
            <w:vAlign w:val="bottom"/>
            <w:hideMark/>
          </w:tcPr>
          <w:p w:rsidR="00C0651A" w:rsidRPr="00106EF7" w:rsidRDefault="00C0651A" w:rsidP="00C0651A">
            <w:pPr>
              <w:spacing w:after="0" w:line="240" w:lineRule="auto"/>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Competition at school</w:t>
            </w:r>
          </w:p>
        </w:tc>
        <w:tc>
          <w:tcPr>
            <w:tcW w:w="6272" w:type="dxa"/>
            <w:tcBorders>
              <w:top w:val="nil"/>
              <w:left w:val="nil"/>
              <w:bottom w:val="nil"/>
              <w:right w:val="nil"/>
            </w:tcBorders>
            <w:shd w:val="clear" w:color="auto" w:fill="auto"/>
            <w:vAlign w:val="bottom"/>
            <w:hideMark/>
          </w:tcPr>
          <w:p w:rsidR="00C0651A" w:rsidRPr="00106EF7" w:rsidRDefault="00C0651A" w:rsidP="00C0651A">
            <w:pPr>
              <w:spacing w:after="0" w:line="240" w:lineRule="auto"/>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It seems that students are competing with each other.</w:t>
            </w:r>
          </w:p>
        </w:tc>
      </w:tr>
      <w:tr w:rsidR="00C0651A" w:rsidRPr="00106EF7" w:rsidTr="00C0651A">
        <w:trPr>
          <w:trHeight w:val="580"/>
          <w:jc w:val="center"/>
        </w:trPr>
        <w:tc>
          <w:tcPr>
            <w:tcW w:w="3509" w:type="dxa"/>
            <w:tcBorders>
              <w:top w:val="nil"/>
              <w:left w:val="nil"/>
              <w:bottom w:val="nil"/>
              <w:right w:val="nil"/>
            </w:tcBorders>
            <w:shd w:val="clear" w:color="auto" w:fill="auto"/>
            <w:vAlign w:val="bottom"/>
            <w:hideMark/>
          </w:tcPr>
          <w:p w:rsidR="00C0651A" w:rsidRPr="00106EF7" w:rsidRDefault="00C0651A" w:rsidP="00C0651A">
            <w:pPr>
              <w:spacing w:after="0" w:line="240" w:lineRule="auto"/>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Cooperation at school</w:t>
            </w:r>
          </w:p>
        </w:tc>
        <w:tc>
          <w:tcPr>
            <w:tcW w:w="6272" w:type="dxa"/>
            <w:tcBorders>
              <w:top w:val="nil"/>
              <w:left w:val="nil"/>
              <w:bottom w:val="nil"/>
              <w:right w:val="nil"/>
            </w:tcBorders>
            <w:shd w:val="clear" w:color="auto" w:fill="auto"/>
            <w:vAlign w:val="bottom"/>
            <w:hideMark/>
          </w:tcPr>
          <w:p w:rsidR="00C0651A" w:rsidRPr="00106EF7" w:rsidRDefault="00C0651A" w:rsidP="00C0651A">
            <w:pPr>
              <w:spacing w:after="0" w:line="240" w:lineRule="auto"/>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It seems that students are cooperating with each other.</w:t>
            </w:r>
          </w:p>
        </w:tc>
      </w:tr>
      <w:tr w:rsidR="00C0651A" w:rsidRPr="00106EF7" w:rsidTr="00C0651A">
        <w:trPr>
          <w:trHeight w:val="290"/>
          <w:jc w:val="center"/>
        </w:trPr>
        <w:tc>
          <w:tcPr>
            <w:tcW w:w="3509" w:type="dxa"/>
            <w:tcBorders>
              <w:top w:val="nil"/>
              <w:left w:val="nil"/>
              <w:bottom w:val="nil"/>
              <w:right w:val="nil"/>
            </w:tcBorders>
            <w:shd w:val="clear" w:color="auto" w:fill="auto"/>
            <w:vAlign w:val="bottom"/>
            <w:hideMark/>
          </w:tcPr>
          <w:p w:rsidR="00C0651A" w:rsidRPr="00106EF7" w:rsidRDefault="00C0651A" w:rsidP="00C0651A">
            <w:pPr>
              <w:spacing w:after="0" w:line="240" w:lineRule="auto"/>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Value of school</w:t>
            </w:r>
          </w:p>
        </w:tc>
        <w:tc>
          <w:tcPr>
            <w:tcW w:w="6272" w:type="dxa"/>
            <w:tcBorders>
              <w:top w:val="nil"/>
              <w:left w:val="nil"/>
              <w:bottom w:val="nil"/>
              <w:right w:val="nil"/>
            </w:tcBorders>
            <w:shd w:val="clear" w:color="auto" w:fill="auto"/>
            <w:vAlign w:val="bottom"/>
            <w:hideMark/>
          </w:tcPr>
          <w:p w:rsidR="00C0651A" w:rsidRPr="00106EF7" w:rsidRDefault="00C0651A" w:rsidP="00C0651A">
            <w:pPr>
              <w:spacing w:after="0" w:line="240" w:lineRule="auto"/>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Trying hard at school will help me get a good job.</w:t>
            </w:r>
          </w:p>
        </w:tc>
      </w:tr>
      <w:tr w:rsidR="00C0651A" w:rsidRPr="00106EF7" w:rsidTr="00C0651A">
        <w:trPr>
          <w:trHeight w:val="580"/>
          <w:jc w:val="center"/>
        </w:trPr>
        <w:tc>
          <w:tcPr>
            <w:tcW w:w="3509" w:type="dxa"/>
            <w:tcBorders>
              <w:top w:val="nil"/>
              <w:left w:val="nil"/>
              <w:bottom w:val="nil"/>
              <w:right w:val="nil"/>
            </w:tcBorders>
            <w:shd w:val="clear" w:color="auto" w:fill="auto"/>
            <w:vAlign w:val="bottom"/>
            <w:hideMark/>
          </w:tcPr>
          <w:p w:rsidR="00C0651A" w:rsidRPr="00106EF7" w:rsidRDefault="00C0651A" w:rsidP="00C0651A">
            <w:pPr>
              <w:spacing w:after="0" w:line="240" w:lineRule="auto"/>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Competitiveness at school</w:t>
            </w:r>
          </w:p>
        </w:tc>
        <w:tc>
          <w:tcPr>
            <w:tcW w:w="6272" w:type="dxa"/>
            <w:tcBorders>
              <w:top w:val="nil"/>
              <w:left w:val="nil"/>
              <w:bottom w:val="nil"/>
              <w:right w:val="nil"/>
            </w:tcBorders>
            <w:shd w:val="clear" w:color="auto" w:fill="auto"/>
            <w:vAlign w:val="bottom"/>
            <w:hideMark/>
          </w:tcPr>
          <w:p w:rsidR="00C0651A" w:rsidRPr="00106EF7" w:rsidRDefault="00C0651A" w:rsidP="00C0651A">
            <w:pPr>
              <w:spacing w:after="0" w:line="240" w:lineRule="auto"/>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It is important for me to perform better than other people on a task.</w:t>
            </w:r>
          </w:p>
        </w:tc>
      </w:tr>
      <w:tr w:rsidR="00C0651A" w:rsidRPr="00106EF7" w:rsidTr="00C0651A">
        <w:trPr>
          <w:trHeight w:val="290"/>
          <w:jc w:val="center"/>
        </w:trPr>
        <w:tc>
          <w:tcPr>
            <w:tcW w:w="3509" w:type="dxa"/>
            <w:tcBorders>
              <w:top w:val="nil"/>
              <w:left w:val="nil"/>
              <w:bottom w:val="single" w:sz="4" w:space="0" w:color="auto"/>
              <w:right w:val="nil"/>
            </w:tcBorders>
            <w:shd w:val="clear" w:color="auto" w:fill="auto"/>
            <w:vAlign w:val="bottom"/>
            <w:hideMark/>
          </w:tcPr>
          <w:p w:rsidR="00C0651A" w:rsidRPr="00106EF7" w:rsidRDefault="00C0651A" w:rsidP="00C0651A">
            <w:pPr>
              <w:spacing w:after="0" w:line="240" w:lineRule="auto"/>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Work mastery</w:t>
            </w:r>
          </w:p>
        </w:tc>
        <w:tc>
          <w:tcPr>
            <w:tcW w:w="6272" w:type="dxa"/>
            <w:tcBorders>
              <w:top w:val="nil"/>
              <w:left w:val="nil"/>
              <w:bottom w:val="single" w:sz="4" w:space="0" w:color="auto"/>
              <w:right w:val="nil"/>
            </w:tcBorders>
            <w:shd w:val="clear" w:color="auto" w:fill="auto"/>
            <w:vAlign w:val="bottom"/>
            <w:hideMark/>
          </w:tcPr>
          <w:p w:rsidR="00C0651A" w:rsidRPr="00106EF7" w:rsidRDefault="00C0651A" w:rsidP="00C0651A">
            <w:pPr>
              <w:spacing w:after="0" w:line="240" w:lineRule="auto"/>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I find satisfaction in working as hard as I can.</w:t>
            </w:r>
          </w:p>
        </w:tc>
      </w:tr>
    </w:tbl>
    <w:p w:rsidR="00342ABE" w:rsidRDefault="00342ABE" w:rsidP="00342ABE">
      <w:pPr>
        <w:rPr>
          <w:rFonts w:ascii="Times New Roman" w:hAnsi="Times New Roman" w:cs="Times New Roman"/>
        </w:rPr>
      </w:pPr>
    </w:p>
    <w:p w:rsidR="00342ABE" w:rsidRDefault="00342ABE" w:rsidP="00342ABE">
      <w:pPr>
        <w:rPr>
          <w:rFonts w:ascii="Times New Roman" w:hAnsi="Times New Roman" w:cs="Times New Roman"/>
        </w:rPr>
      </w:pPr>
    </w:p>
    <w:p w:rsidR="00342ABE" w:rsidRDefault="00342ABE" w:rsidP="00342ABE">
      <w:pPr>
        <w:rPr>
          <w:rFonts w:ascii="Times New Roman" w:hAnsi="Times New Roman" w:cs="Times New Roman"/>
        </w:rPr>
      </w:pPr>
    </w:p>
    <w:p w:rsidR="00342ABE" w:rsidRDefault="00342ABE" w:rsidP="00342ABE">
      <w:pPr>
        <w:rPr>
          <w:rFonts w:ascii="Times New Roman" w:hAnsi="Times New Roman" w:cs="Times New Roman"/>
        </w:rPr>
      </w:pPr>
    </w:p>
    <w:p w:rsidR="00342ABE" w:rsidRDefault="00342ABE" w:rsidP="00342ABE">
      <w:pPr>
        <w:rPr>
          <w:rFonts w:ascii="Times New Roman" w:hAnsi="Times New Roman" w:cs="Times New Roman"/>
        </w:rPr>
      </w:pPr>
    </w:p>
    <w:p w:rsidR="00342ABE" w:rsidRDefault="00342ABE" w:rsidP="00342ABE">
      <w:pPr>
        <w:rPr>
          <w:rFonts w:ascii="Times New Roman" w:hAnsi="Times New Roman" w:cs="Times New Roman"/>
        </w:rPr>
      </w:pPr>
    </w:p>
    <w:p w:rsidR="00342ABE" w:rsidRDefault="00342ABE" w:rsidP="00342ABE">
      <w:pPr>
        <w:rPr>
          <w:rFonts w:ascii="Times New Roman" w:hAnsi="Times New Roman" w:cs="Times New Roman"/>
        </w:rPr>
      </w:pPr>
    </w:p>
    <w:p w:rsidR="00342ABE" w:rsidRDefault="00342ABE" w:rsidP="00342ABE">
      <w:pPr>
        <w:rPr>
          <w:rFonts w:ascii="Times New Roman" w:hAnsi="Times New Roman" w:cs="Times New Roman"/>
        </w:rPr>
      </w:pPr>
    </w:p>
    <w:p w:rsidR="00342ABE" w:rsidRDefault="00342ABE" w:rsidP="00342ABE">
      <w:pPr>
        <w:rPr>
          <w:rFonts w:ascii="Times New Roman" w:hAnsi="Times New Roman" w:cs="Times New Roman"/>
        </w:rPr>
      </w:pPr>
    </w:p>
    <w:p w:rsidR="00342ABE" w:rsidRDefault="00342ABE" w:rsidP="00342ABE">
      <w:pPr>
        <w:rPr>
          <w:rFonts w:ascii="Times New Roman" w:hAnsi="Times New Roman" w:cs="Times New Roman"/>
        </w:rPr>
      </w:pPr>
    </w:p>
    <w:p w:rsidR="00342ABE" w:rsidRDefault="00342ABE" w:rsidP="00342ABE">
      <w:pPr>
        <w:rPr>
          <w:rFonts w:ascii="Times New Roman" w:hAnsi="Times New Roman" w:cs="Times New Roman"/>
        </w:rPr>
      </w:pPr>
    </w:p>
    <w:p w:rsidR="00342ABE" w:rsidRDefault="00342ABE" w:rsidP="00342ABE">
      <w:pPr>
        <w:rPr>
          <w:rFonts w:ascii="Times New Roman" w:hAnsi="Times New Roman" w:cs="Times New Roman"/>
        </w:rPr>
      </w:pPr>
    </w:p>
    <w:p w:rsidR="00342ABE" w:rsidRDefault="00342ABE" w:rsidP="00342ABE">
      <w:pPr>
        <w:rPr>
          <w:rFonts w:ascii="Times New Roman" w:hAnsi="Times New Roman" w:cs="Times New Roman"/>
        </w:rPr>
      </w:pPr>
    </w:p>
    <w:p w:rsidR="00C0651A" w:rsidRDefault="00C0651A" w:rsidP="00342ABE">
      <w:pPr>
        <w:rPr>
          <w:rFonts w:ascii="Times New Roman" w:hAnsi="Times New Roman" w:cs="Times New Roman"/>
        </w:rPr>
      </w:pPr>
    </w:p>
    <w:p w:rsidR="00C0651A" w:rsidRDefault="00C0651A" w:rsidP="00342ABE">
      <w:pPr>
        <w:rPr>
          <w:rFonts w:ascii="Times New Roman" w:hAnsi="Times New Roman" w:cs="Times New Roman"/>
        </w:rPr>
      </w:pPr>
    </w:p>
    <w:p w:rsidR="00C0651A" w:rsidRDefault="00C0651A" w:rsidP="00342ABE">
      <w:pPr>
        <w:rPr>
          <w:rFonts w:ascii="Times New Roman" w:hAnsi="Times New Roman" w:cs="Times New Roman"/>
        </w:rPr>
      </w:pPr>
    </w:p>
    <w:p w:rsidR="00C0651A" w:rsidRDefault="00C0651A" w:rsidP="00342ABE">
      <w:pPr>
        <w:rPr>
          <w:rFonts w:ascii="Times New Roman" w:hAnsi="Times New Roman" w:cs="Times New Roman"/>
        </w:rPr>
      </w:pPr>
    </w:p>
    <w:p w:rsidR="00BD1C54" w:rsidRDefault="00BD1C54" w:rsidP="00342ABE">
      <w:pPr>
        <w:rPr>
          <w:rFonts w:ascii="Times New Roman" w:hAnsi="Times New Roman" w:cs="Times New Roman"/>
        </w:rPr>
      </w:pPr>
    </w:p>
    <w:p w:rsidR="00BD1C54" w:rsidRPr="00D90F33" w:rsidRDefault="00BD1C54" w:rsidP="00BD1C54">
      <w:pPr>
        <w:jc w:val="center"/>
        <w:rPr>
          <w:rFonts w:ascii="Times New Roman" w:hAnsi="Times New Roman" w:cs="Times New Roman"/>
          <w:b/>
          <w:sz w:val="24"/>
          <w:szCs w:val="24"/>
        </w:rPr>
      </w:pPr>
      <w:r w:rsidRPr="00D90F33">
        <w:rPr>
          <w:rFonts w:ascii="Times New Roman" w:hAnsi="Times New Roman" w:cs="Times New Roman"/>
          <w:b/>
          <w:sz w:val="24"/>
          <w:szCs w:val="24"/>
        </w:rPr>
        <w:lastRenderedPageBreak/>
        <w:t xml:space="preserve">Table </w:t>
      </w:r>
      <w:r w:rsidR="00E37DDC">
        <w:rPr>
          <w:rFonts w:ascii="Times New Roman" w:hAnsi="Times New Roman" w:cs="Times New Roman"/>
          <w:b/>
          <w:sz w:val="24"/>
          <w:szCs w:val="24"/>
        </w:rPr>
        <w:t>2</w:t>
      </w:r>
      <w:r w:rsidRPr="00D90F33">
        <w:rPr>
          <w:rFonts w:ascii="Times New Roman" w:hAnsi="Times New Roman" w:cs="Times New Roman"/>
          <w:b/>
          <w:sz w:val="24"/>
          <w:szCs w:val="24"/>
        </w:rPr>
        <w:t xml:space="preserve">. </w:t>
      </w:r>
      <w:r>
        <w:rPr>
          <w:rFonts w:ascii="Times New Roman" w:hAnsi="Times New Roman" w:cs="Times New Roman"/>
          <w:b/>
          <w:sz w:val="24"/>
          <w:szCs w:val="24"/>
        </w:rPr>
        <w:t xml:space="preserve">The distribution of the </w:t>
      </w:r>
      <w:r w:rsidR="00DB7DE2">
        <w:rPr>
          <w:rFonts w:ascii="Times New Roman" w:hAnsi="Times New Roman" w:cs="Times New Roman"/>
          <w:b/>
          <w:sz w:val="24"/>
          <w:szCs w:val="24"/>
        </w:rPr>
        <w:t>test / examination</w:t>
      </w:r>
      <w:r>
        <w:rPr>
          <w:rFonts w:ascii="Times New Roman" w:hAnsi="Times New Roman" w:cs="Times New Roman"/>
          <w:b/>
          <w:sz w:val="24"/>
          <w:szCs w:val="24"/>
        </w:rPr>
        <w:t xml:space="preserve"> measures </w:t>
      </w:r>
    </w:p>
    <w:p w:rsidR="00BD1C54" w:rsidRPr="00BD1C54" w:rsidRDefault="00BD1C54" w:rsidP="00BD1C54">
      <w:pPr>
        <w:pStyle w:val="ListParagraph"/>
        <w:numPr>
          <w:ilvl w:val="0"/>
          <w:numId w:val="8"/>
        </w:numPr>
        <w:jc w:val="center"/>
        <w:rPr>
          <w:rFonts w:ascii="Times New Roman" w:hAnsi="Times New Roman" w:cs="Times New Roman"/>
        </w:rPr>
      </w:pPr>
      <w:r>
        <w:rPr>
          <w:rFonts w:ascii="Times New Roman" w:hAnsi="Times New Roman" w:cs="Times New Roman"/>
        </w:rPr>
        <w:t>GCSE total points score</w:t>
      </w:r>
    </w:p>
    <w:tbl>
      <w:tblPr>
        <w:tblW w:w="3360" w:type="dxa"/>
        <w:jc w:val="center"/>
        <w:tblLook w:val="04A0" w:firstRow="1" w:lastRow="0" w:firstColumn="1" w:lastColumn="0" w:noHBand="0" w:noVBand="1"/>
      </w:tblPr>
      <w:tblGrid>
        <w:gridCol w:w="1860"/>
        <w:gridCol w:w="1500"/>
      </w:tblGrid>
      <w:tr w:rsidR="00FF4EED" w:rsidRPr="00106EF7" w:rsidTr="00FF4EED">
        <w:trPr>
          <w:trHeight w:val="300"/>
          <w:jc w:val="center"/>
        </w:trPr>
        <w:tc>
          <w:tcPr>
            <w:tcW w:w="1860" w:type="dxa"/>
            <w:tcBorders>
              <w:top w:val="single" w:sz="4" w:space="0" w:color="auto"/>
              <w:left w:val="nil"/>
              <w:bottom w:val="single" w:sz="4" w:space="0" w:color="auto"/>
              <w:right w:val="nil"/>
            </w:tcBorders>
            <w:shd w:val="clear" w:color="000000" w:fill="BDD7EE"/>
            <w:noWrap/>
            <w:vAlign w:val="bottom"/>
            <w:hideMark/>
          </w:tcPr>
          <w:p w:rsidR="00FF4EED" w:rsidRPr="00106EF7" w:rsidRDefault="00FF4EED" w:rsidP="00FF4EED">
            <w:pPr>
              <w:spacing w:after="0" w:line="240" w:lineRule="auto"/>
              <w:jc w:val="center"/>
              <w:rPr>
                <w:rFonts w:ascii="Times New Roman" w:eastAsia="Times New Roman" w:hAnsi="Times New Roman" w:cs="Times New Roman"/>
                <w:b/>
                <w:bCs/>
                <w:color w:val="000000"/>
                <w:lang w:eastAsia="en-GB"/>
              </w:rPr>
            </w:pPr>
            <w:r w:rsidRPr="00106EF7">
              <w:rPr>
                <w:rFonts w:ascii="Times New Roman" w:eastAsia="Times New Roman" w:hAnsi="Times New Roman" w:cs="Times New Roman"/>
                <w:b/>
                <w:bCs/>
                <w:color w:val="000000"/>
                <w:lang w:eastAsia="en-GB"/>
              </w:rPr>
              <w:t>Statistic</w:t>
            </w:r>
          </w:p>
        </w:tc>
        <w:tc>
          <w:tcPr>
            <w:tcW w:w="1500" w:type="dxa"/>
            <w:tcBorders>
              <w:top w:val="single" w:sz="4" w:space="0" w:color="auto"/>
              <w:left w:val="nil"/>
              <w:bottom w:val="single" w:sz="4" w:space="0" w:color="auto"/>
              <w:right w:val="nil"/>
            </w:tcBorders>
            <w:shd w:val="clear" w:color="000000" w:fill="BDD7EE"/>
            <w:noWrap/>
            <w:vAlign w:val="bottom"/>
            <w:hideMark/>
          </w:tcPr>
          <w:p w:rsidR="00FF4EED" w:rsidRPr="00106EF7" w:rsidRDefault="00FF4EED" w:rsidP="00FF4EED">
            <w:pPr>
              <w:spacing w:after="0" w:line="240" w:lineRule="auto"/>
              <w:jc w:val="center"/>
              <w:rPr>
                <w:rFonts w:ascii="Times New Roman" w:eastAsia="Times New Roman" w:hAnsi="Times New Roman" w:cs="Times New Roman"/>
                <w:b/>
                <w:bCs/>
                <w:color w:val="000000"/>
                <w:lang w:eastAsia="en-GB"/>
              </w:rPr>
            </w:pPr>
            <w:r w:rsidRPr="00106EF7">
              <w:rPr>
                <w:rFonts w:ascii="Times New Roman" w:eastAsia="Times New Roman" w:hAnsi="Times New Roman" w:cs="Times New Roman"/>
                <w:b/>
                <w:bCs/>
                <w:color w:val="000000"/>
                <w:lang w:eastAsia="en-GB"/>
              </w:rPr>
              <w:t>GCSE TPS</w:t>
            </w:r>
          </w:p>
        </w:tc>
      </w:tr>
      <w:tr w:rsidR="00FF4EED" w:rsidRPr="00106EF7" w:rsidTr="00FF4EED">
        <w:trPr>
          <w:trHeight w:val="300"/>
          <w:jc w:val="center"/>
        </w:trPr>
        <w:tc>
          <w:tcPr>
            <w:tcW w:w="1860" w:type="dxa"/>
            <w:tcBorders>
              <w:top w:val="nil"/>
              <w:left w:val="nil"/>
              <w:bottom w:val="nil"/>
              <w:right w:val="nil"/>
            </w:tcBorders>
            <w:shd w:val="clear" w:color="auto" w:fill="auto"/>
            <w:noWrap/>
            <w:vAlign w:val="bottom"/>
            <w:hideMark/>
          </w:tcPr>
          <w:p w:rsidR="00FF4EED" w:rsidRPr="00106EF7" w:rsidRDefault="00FF4EED" w:rsidP="00FF4EED">
            <w:pPr>
              <w:spacing w:after="0" w:line="240" w:lineRule="auto"/>
              <w:jc w:val="center"/>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P10</w:t>
            </w:r>
          </w:p>
        </w:tc>
        <w:tc>
          <w:tcPr>
            <w:tcW w:w="1500" w:type="dxa"/>
            <w:tcBorders>
              <w:top w:val="nil"/>
              <w:left w:val="nil"/>
              <w:bottom w:val="nil"/>
              <w:right w:val="nil"/>
            </w:tcBorders>
            <w:shd w:val="clear" w:color="auto" w:fill="auto"/>
            <w:noWrap/>
            <w:vAlign w:val="bottom"/>
            <w:hideMark/>
          </w:tcPr>
          <w:p w:rsidR="00FF4EED" w:rsidRPr="00106EF7" w:rsidRDefault="00FF4EED" w:rsidP="00FF4EED">
            <w:pPr>
              <w:spacing w:after="0" w:line="240" w:lineRule="auto"/>
              <w:jc w:val="center"/>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19</w:t>
            </w:r>
          </w:p>
        </w:tc>
      </w:tr>
      <w:tr w:rsidR="00FF4EED" w:rsidRPr="00106EF7" w:rsidTr="00FF4EED">
        <w:trPr>
          <w:trHeight w:val="300"/>
          <w:jc w:val="center"/>
        </w:trPr>
        <w:tc>
          <w:tcPr>
            <w:tcW w:w="1860" w:type="dxa"/>
            <w:tcBorders>
              <w:top w:val="nil"/>
              <w:left w:val="nil"/>
              <w:bottom w:val="nil"/>
              <w:right w:val="nil"/>
            </w:tcBorders>
            <w:shd w:val="clear" w:color="auto" w:fill="auto"/>
            <w:noWrap/>
            <w:vAlign w:val="bottom"/>
            <w:hideMark/>
          </w:tcPr>
          <w:p w:rsidR="00FF4EED" w:rsidRPr="00106EF7" w:rsidRDefault="00FF4EED" w:rsidP="00FF4EED">
            <w:pPr>
              <w:spacing w:after="0" w:line="240" w:lineRule="auto"/>
              <w:jc w:val="center"/>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P25</w:t>
            </w:r>
          </w:p>
        </w:tc>
        <w:tc>
          <w:tcPr>
            <w:tcW w:w="1500" w:type="dxa"/>
            <w:tcBorders>
              <w:top w:val="nil"/>
              <w:left w:val="nil"/>
              <w:bottom w:val="nil"/>
              <w:right w:val="nil"/>
            </w:tcBorders>
            <w:shd w:val="clear" w:color="auto" w:fill="auto"/>
            <w:noWrap/>
            <w:vAlign w:val="bottom"/>
            <w:hideMark/>
          </w:tcPr>
          <w:p w:rsidR="00FF4EED" w:rsidRPr="00106EF7" w:rsidRDefault="00FF4EED" w:rsidP="00FF4EED">
            <w:pPr>
              <w:spacing w:after="0" w:line="240" w:lineRule="auto"/>
              <w:jc w:val="center"/>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28</w:t>
            </w:r>
          </w:p>
        </w:tc>
      </w:tr>
      <w:tr w:rsidR="00FF4EED" w:rsidRPr="00106EF7" w:rsidTr="00FF4EED">
        <w:trPr>
          <w:trHeight w:val="300"/>
          <w:jc w:val="center"/>
        </w:trPr>
        <w:tc>
          <w:tcPr>
            <w:tcW w:w="1860" w:type="dxa"/>
            <w:tcBorders>
              <w:top w:val="nil"/>
              <w:left w:val="nil"/>
              <w:bottom w:val="nil"/>
              <w:right w:val="nil"/>
            </w:tcBorders>
            <w:shd w:val="clear" w:color="auto" w:fill="auto"/>
            <w:noWrap/>
            <w:vAlign w:val="bottom"/>
            <w:hideMark/>
          </w:tcPr>
          <w:p w:rsidR="00FF4EED" w:rsidRPr="00106EF7" w:rsidRDefault="00FF4EED" w:rsidP="00FF4EED">
            <w:pPr>
              <w:spacing w:after="0" w:line="240" w:lineRule="auto"/>
              <w:jc w:val="center"/>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P50</w:t>
            </w:r>
          </w:p>
        </w:tc>
        <w:tc>
          <w:tcPr>
            <w:tcW w:w="1500" w:type="dxa"/>
            <w:tcBorders>
              <w:top w:val="nil"/>
              <w:left w:val="nil"/>
              <w:bottom w:val="nil"/>
              <w:right w:val="nil"/>
            </w:tcBorders>
            <w:shd w:val="clear" w:color="auto" w:fill="auto"/>
            <w:noWrap/>
            <w:vAlign w:val="bottom"/>
            <w:hideMark/>
          </w:tcPr>
          <w:p w:rsidR="00FF4EED" w:rsidRPr="00106EF7" w:rsidRDefault="00FF4EED" w:rsidP="00FF4EED">
            <w:pPr>
              <w:spacing w:after="0" w:line="240" w:lineRule="auto"/>
              <w:jc w:val="center"/>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39</w:t>
            </w:r>
          </w:p>
        </w:tc>
      </w:tr>
      <w:tr w:rsidR="00FF4EED" w:rsidRPr="00106EF7" w:rsidTr="00FF4EED">
        <w:trPr>
          <w:trHeight w:val="300"/>
          <w:jc w:val="center"/>
        </w:trPr>
        <w:tc>
          <w:tcPr>
            <w:tcW w:w="1860" w:type="dxa"/>
            <w:tcBorders>
              <w:top w:val="nil"/>
              <w:left w:val="nil"/>
              <w:bottom w:val="nil"/>
              <w:right w:val="nil"/>
            </w:tcBorders>
            <w:shd w:val="clear" w:color="auto" w:fill="auto"/>
            <w:noWrap/>
            <w:vAlign w:val="bottom"/>
            <w:hideMark/>
          </w:tcPr>
          <w:p w:rsidR="00FF4EED" w:rsidRPr="00106EF7" w:rsidRDefault="00FF4EED" w:rsidP="00FF4EED">
            <w:pPr>
              <w:spacing w:after="0" w:line="240" w:lineRule="auto"/>
              <w:jc w:val="center"/>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Mean</w:t>
            </w:r>
          </w:p>
        </w:tc>
        <w:tc>
          <w:tcPr>
            <w:tcW w:w="1500" w:type="dxa"/>
            <w:tcBorders>
              <w:top w:val="nil"/>
              <w:left w:val="nil"/>
              <w:bottom w:val="nil"/>
              <w:right w:val="nil"/>
            </w:tcBorders>
            <w:shd w:val="clear" w:color="auto" w:fill="auto"/>
            <w:noWrap/>
            <w:vAlign w:val="bottom"/>
            <w:hideMark/>
          </w:tcPr>
          <w:p w:rsidR="00FF4EED" w:rsidRPr="00106EF7" w:rsidRDefault="00FF4EED" w:rsidP="00FF4EED">
            <w:pPr>
              <w:spacing w:after="0" w:line="240" w:lineRule="auto"/>
              <w:jc w:val="center"/>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39</w:t>
            </w:r>
          </w:p>
        </w:tc>
      </w:tr>
      <w:tr w:rsidR="00FF4EED" w:rsidRPr="00106EF7" w:rsidTr="00FF4EED">
        <w:trPr>
          <w:trHeight w:val="300"/>
          <w:jc w:val="center"/>
        </w:trPr>
        <w:tc>
          <w:tcPr>
            <w:tcW w:w="1860" w:type="dxa"/>
            <w:tcBorders>
              <w:top w:val="nil"/>
              <w:left w:val="nil"/>
              <w:bottom w:val="nil"/>
              <w:right w:val="nil"/>
            </w:tcBorders>
            <w:shd w:val="clear" w:color="auto" w:fill="auto"/>
            <w:noWrap/>
            <w:vAlign w:val="bottom"/>
            <w:hideMark/>
          </w:tcPr>
          <w:p w:rsidR="00FF4EED" w:rsidRPr="00106EF7" w:rsidRDefault="00FF4EED" w:rsidP="00FF4EED">
            <w:pPr>
              <w:spacing w:after="0" w:line="240" w:lineRule="auto"/>
              <w:jc w:val="center"/>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P75</w:t>
            </w:r>
          </w:p>
        </w:tc>
        <w:tc>
          <w:tcPr>
            <w:tcW w:w="1500" w:type="dxa"/>
            <w:tcBorders>
              <w:top w:val="nil"/>
              <w:left w:val="nil"/>
              <w:bottom w:val="nil"/>
              <w:right w:val="nil"/>
            </w:tcBorders>
            <w:shd w:val="clear" w:color="auto" w:fill="auto"/>
            <w:noWrap/>
            <w:vAlign w:val="bottom"/>
            <w:hideMark/>
          </w:tcPr>
          <w:p w:rsidR="00FF4EED" w:rsidRPr="00106EF7" w:rsidRDefault="00FF4EED" w:rsidP="00FF4EED">
            <w:pPr>
              <w:spacing w:after="0" w:line="240" w:lineRule="auto"/>
              <w:jc w:val="center"/>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50</w:t>
            </w:r>
          </w:p>
        </w:tc>
      </w:tr>
      <w:tr w:rsidR="00FF4EED" w:rsidRPr="00106EF7" w:rsidTr="00FF4EED">
        <w:trPr>
          <w:trHeight w:val="300"/>
          <w:jc w:val="center"/>
        </w:trPr>
        <w:tc>
          <w:tcPr>
            <w:tcW w:w="1860" w:type="dxa"/>
            <w:tcBorders>
              <w:top w:val="nil"/>
              <w:left w:val="nil"/>
              <w:bottom w:val="nil"/>
              <w:right w:val="nil"/>
            </w:tcBorders>
            <w:shd w:val="clear" w:color="auto" w:fill="auto"/>
            <w:noWrap/>
            <w:vAlign w:val="bottom"/>
            <w:hideMark/>
          </w:tcPr>
          <w:p w:rsidR="00FF4EED" w:rsidRPr="00106EF7" w:rsidRDefault="00FF4EED" w:rsidP="00FF4EED">
            <w:pPr>
              <w:spacing w:after="0" w:line="240" w:lineRule="auto"/>
              <w:jc w:val="center"/>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P90</w:t>
            </w:r>
          </w:p>
        </w:tc>
        <w:tc>
          <w:tcPr>
            <w:tcW w:w="1500" w:type="dxa"/>
            <w:tcBorders>
              <w:top w:val="nil"/>
              <w:left w:val="nil"/>
              <w:bottom w:val="nil"/>
              <w:right w:val="nil"/>
            </w:tcBorders>
            <w:shd w:val="clear" w:color="auto" w:fill="auto"/>
            <w:noWrap/>
            <w:vAlign w:val="bottom"/>
            <w:hideMark/>
          </w:tcPr>
          <w:p w:rsidR="00FF4EED" w:rsidRPr="00106EF7" w:rsidRDefault="00FF4EED" w:rsidP="00FF4EED">
            <w:pPr>
              <w:spacing w:after="0" w:line="240" w:lineRule="auto"/>
              <w:jc w:val="center"/>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60</w:t>
            </w:r>
          </w:p>
        </w:tc>
      </w:tr>
      <w:tr w:rsidR="00FF4EED" w:rsidRPr="00106EF7" w:rsidTr="00FF4EED">
        <w:trPr>
          <w:trHeight w:val="300"/>
          <w:jc w:val="center"/>
        </w:trPr>
        <w:tc>
          <w:tcPr>
            <w:tcW w:w="1860" w:type="dxa"/>
            <w:tcBorders>
              <w:top w:val="single" w:sz="4" w:space="0" w:color="auto"/>
              <w:left w:val="nil"/>
              <w:bottom w:val="nil"/>
              <w:right w:val="nil"/>
            </w:tcBorders>
            <w:shd w:val="clear" w:color="auto" w:fill="auto"/>
            <w:noWrap/>
            <w:vAlign w:val="bottom"/>
            <w:hideMark/>
          </w:tcPr>
          <w:p w:rsidR="00FF4EED" w:rsidRPr="00106EF7" w:rsidRDefault="00FF4EED" w:rsidP="00FF4EED">
            <w:pPr>
              <w:spacing w:after="0" w:line="240" w:lineRule="auto"/>
              <w:jc w:val="center"/>
              <w:rPr>
                <w:rFonts w:ascii="Times New Roman" w:eastAsia="Times New Roman" w:hAnsi="Times New Roman" w:cs="Times New Roman"/>
                <w:b/>
                <w:bCs/>
                <w:color w:val="000000"/>
                <w:lang w:eastAsia="en-GB"/>
              </w:rPr>
            </w:pPr>
            <w:r w:rsidRPr="00106EF7">
              <w:rPr>
                <w:rFonts w:ascii="Times New Roman" w:eastAsia="Times New Roman" w:hAnsi="Times New Roman" w:cs="Times New Roman"/>
                <w:b/>
                <w:bCs/>
                <w:color w:val="000000"/>
                <w:lang w:eastAsia="en-GB"/>
              </w:rPr>
              <w:t>Standard dev</w:t>
            </w:r>
          </w:p>
        </w:tc>
        <w:tc>
          <w:tcPr>
            <w:tcW w:w="1500" w:type="dxa"/>
            <w:tcBorders>
              <w:top w:val="single" w:sz="4" w:space="0" w:color="auto"/>
              <w:left w:val="nil"/>
              <w:bottom w:val="nil"/>
              <w:right w:val="nil"/>
            </w:tcBorders>
            <w:shd w:val="clear" w:color="auto" w:fill="auto"/>
            <w:noWrap/>
            <w:vAlign w:val="bottom"/>
            <w:hideMark/>
          </w:tcPr>
          <w:p w:rsidR="00FF4EED" w:rsidRPr="00106EF7" w:rsidRDefault="00FF4EED" w:rsidP="00FF4EED">
            <w:pPr>
              <w:spacing w:after="0" w:line="240" w:lineRule="auto"/>
              <w:jc w:val="center"/>
              <w:rPr>
                <w:rFonts w:ascii="Times New Roman" w:eastAsia="Times New Roman" w:hAnsi="Times New Roman" w:cs="Times New Roman"/>
                <w:b/>
                <w:bCs/>
                <w:color w:val="000000"/>
                <w:lang w:eastAsia="en-GB"/>
              </w:rPr>
            </w:pPr>
            <w:r w:rsidRPr="00106EF7">
              <w:rPr>
                <w:rFonts w:ascii="Times New Roman" w:eastAsia="Times New Roman" w:hAnsi="Times New Roman" w:cs="Times New Roman"/>
                <w:b/>
                <w:bCs/>
                <w:color w:val="000000"/>
                <w:lang w:eastAsia="en-GB"/>
              </w:rPr>
              <w:t>15.26</w:t>
            </w:r>
          </w:p>
        </w:tc>
      </w:tr>
      <w:tr w:rsidR="00FF4EED" w:rsidRPr="00106EF7" w:rsidTr="00FF4EED">
        <w:trPr>
          <w:trHeight w:val="300"/>
          <w:jc w:val="center"/>
        </w:trPr>
        <w:tc>
          <w:tcPr>
            <w:tcW w:w="1860" w:type="dxa"/>
            <w:tcBorders>
              <w:top w:val="nil"/>
              <w:left w:val="nil"/>
              <w:bottom w:val="single" w:sz="4" w:space="0" w:color="auto"/>
              <w:right w:val="nil"/>
            </w:tcBorders>
            <w:shd w:val="clear" w:color="auto" w:fill="auto"/>
            <w:noWrap/>
            <w:vAlign w:val="bottom"/>
            <w:hideMark/>
          </w:tcPr>
          <w:p w:rsidR="00FF4EED" w:rsidRPr="00106EF7" w:rsidRDefault="00FF4EED" w:rsidP="00FF4EED">
            <w:pPr>
              <w:spacing w:after="0" w:line="240" w:lineRule="auto"/>
              <w:jc w:val="center"/>
              <w:rPr>
                <w:rFonts w:ascii="Times New Roman" w:eastAsia="Times New Roman" w:hAnsi="Times New Roman" w:cs="Times New Roman"/>
                <w:b/>
                <w:bCs/>
                <w:color w:val="000000"/>
                <w:lang w:eastAsia="en-GB"/>
              </w:rPr>
            </w:pPr>
            <w:r w:rsidRPr="00106EF7">
              <w:rPr>
                <w:rFonts w:ascii="Times New Roman" w:eastAsia="Times New Roman" w:hAnsi="Times New Roman" w:cs="Times New Roman"/>
                <w:b/>
                <w:bCs/>
                <w:color w:val="000000"/>
                <w:lang w:eastAsia="en-GB"/>
              </w:rPr>
              <w:t>Observations</w:t>
            </w:r>
          </w:p>
        </w:tc>
        <w:tc>
          <w:tcPr>
            <w:tcW w:w="1500" w:type="dxa"/>
            <w:tcBorders>
              <w:top w:val="nil"/>
              <w:left w:val="nil"/>
              <w:bottom w:val="single" w:sz="4" w:space="0" w:color="auto"/>
              <w:right w:val="nil"/>
            </w:tcBorders>
            <w:shd w:val="clear" w:color="auto" w:fill="auto"/>
            <w:noWrap/>
            <w:vAlign w:val="bottom"/>
            <w:hideMark/>
          </w:tcPr>
          <w:p w:rsidR="00FF4EED" w:rsidRPr="00106EF7" w:rsidRDefault="00FF4EED" w:rsidP="00FF4EED">
            <w:pPr>
              <w:spacing w:after="0" w:line="240" w:lineRule="auto"/>
              <w:jc w:val="center"/>
              <w:rPr>
                <w:rFonts w:ascii="Times New Roman" w:eastAsia="Times New Roman" w:hAnsi="Times New Roman" w:cs="Times New Roman"/>
                <w:b/>
                <w:bCs/>
                <w:color w:val="000000"/>
                <w:lang w:eastAsia="en-GB"/>
              </w:rPr>
            </w:pPr>
            <w:r w:rsidRPr="00106EF7">
              <w:rPr>
                <w:rFonts w:ascii="Times New Roman" w:eastAsia="Times New Roman" w:hAnsi="Times New Roman" w:cs="Times New Roman"/>
                <w:b/>
                <w:bCs/>
                <w:color w:val="000000"/>
                <w:lang w:eastAsia="en-GB"/>
              </w:rPr>
              <w:t>5212</w:t>
            </w:r>
          </w:p>
        </w:tc>
      </w:tr>
    </w:tbl>
    <w:p w:rsidR="00BD1C54" w:rsidRDefault="00BD1C54" w:rsidP="00342ABE">
      <w:pPr>
        <w:rPr>
          <w:rFonts w:ascii="Times New Roman" w:hAnsi="Times New Roman" w:cs="Times New Roman"/>
        </w:rPr>
      </w:pPr>
    </w:p>
    <w:p w:rsidR="00BD1C54" w:rsidRPr="00106EF7" w:rsidRDefault="00BD1C54" w:rsidP="00342ABE">
      <w:pPr>
        <w:pStyle w:val="ListParagraph"/>
        <w:numPr>
          <w:ilvl w:val="0"/>
          <w:numId w:val="8"/>
        </w:numPr>
        <w:jc w:val="center"/>
        <w:rPr>
          <w:rFonts w:ascii="Times New Roman" w:hAnsi="Times New Roman" w:cs="Times New Roman"/>
          <w:sz w:val="24"/>
          <w:szCs w:val="24"/>
        </w:rPr>
      </w:pPr>
      <w:r w:rsidRPr="00106EF7">
        <w:rPr>
          <w:rFonts w:ascii="Times New Roman" w:hAnsi="Times New Roman" w:cs="Times New Roman"/>
          <w:sz w:val="24"/>
          <w:szCs w:val="24"/>
        </w:rPr>
        <w:t>GCSE English and mathematics grades</w:t>
      </w:r>
    </w:p>
    <w:tbl>
      <w:tblPr>
        <w:tblW w:w="8200" w:type="dxa"/>
        <w:jc w:val="center"/>
        <w:tblLook w:val="04A0" w:firstRow="1" w:lastRow="0" w:firstColumn="1" w:lastColumn="0" w:noHBand="0" w:noVBand="1"/>
      </w:tblPr>
      <w:tblGrid>
        <w:gridCol w:w="1860"/>
        <w:gridCol w:w="1135"/>
        <w:gridCol w:w="1945"/>
        <w:gridCol w:w="1085"/>
        <w:gridCol w:w="2175"/>
      </w:tblGrid>
      <w:tr w:rsidR="00093637" w:rsidRPr="00106EF7" w:rsidTr="00093637">
        <w:trPr>
          <w:trHeight w:val="300"/>
          <w:jc w:val="center"/>
        </w:trPr>
        <w:tc>
          <w:tcPr>
            <w:tcW w:w="1860" w:type="dxa"/>
            <w:vMerge w:val="restart"/>
            <w:tcBorders>
              <w:top w:val="single" w:sz="4" w:space="0" w:color="auto"/>
              <w:left w:val="nil"/>
              <w:bottom w:val="single" w:sz="4" w:space="0" w:color="000000"/>
              <w:right w:val="nil"/>
            </w:tcBorders>
            <w:shd w:val="clear" w:color="000000" w:fill="BDD7EE"/>
            <w:noWrap/>
            <w:vAlign w:val="center"/>
            <w:hideMark/>
          </w:tcPr>
          <w:p w:rsidR="00093637" w:rsidRPr="00106EF7" w:rsidRDefault="00093637" w:rsidP="00093637">
            <w:pPr>
              <w:spacing w:after="0" w:line="240" w:lineRule="auto"/>
              <w:jc w:val="center"/>
              <w:rPr>
                <w:rFonts w:ascii="Times New Roman" w:eastAsia="Times New Roman" w:hAnsi="Times New Roman" w:cs="Times New Roman"/>
                <w:b/>
                <w:bCs/>
                <w:color w:val="000000"/>
                <w:sz w:val="24"/>
                <w:szCs w:val="24"/>
                <w:lang w:eastAsia="en-GB"/>
              </w:rPr>
            </w:pPr>
            <w:r w:rsidRPr="00106EF7">
              <w:rPr>
                <w:rFonts w:ascii="Times New Roman" w:eastAsia="Times New Roman" w:hAnsi="Times New Roman" w:cs="Times New Roman"/>
                <w:b/>
                <w:bCs/>
                <w:color w:val="000000"/>
                <w:sz w:val="24"/>
                <w:szCs w:val="24"/>
                <w:lang w:eastAsia="en-GB"/>
              </w:rPr>
              <w:t>Grade</w:t>
            </w:r>
          </w:p>
        </w:tc>
        <w:tc>
          <w:tcPr>
            <w:tcW w:w="3080" w:type="dxa"/>
            <w:gridSpan w:val="2"/>
            <w:tcBorders>
              <w:top w:val="single" w:sz="4" w:space="0" w:color="auto"/>
              <w:left w:val="nil"/>
              <w:bottom w:val="nil"/>
              <w:right w:val="nil"/>
            </w:tcBorders>
            <w:shd w:val="clear" w:color="000000" w:fill="BDD7EE"/>
            <w:noWrap/>
            <w:vAlign w:val="bottom"/>
            <w:hideMark/>
          </w:tcPr>
          <w:p w:rsidR="00093637" w:rsidRPr="00106EF7" w:rsidRDefault="00093637" w:rsidP="00093637">
            <w:pPr>
              <w:spacing w:after="0" w:line="240" w:lineRule="auto"/>
              <w:jc w:val="center"/>
              <w:rPr>
                <w:rFonts w:ascii="Times New Roman" w:eastAsia="Times New Roman" w:hAnsi="Times New Roman" w:cs="Times New Roman"/>
                <w:b/>
                <w:bCs/>
                <w:color w:val="000000"/>
                <w:sz w:val="24"/>
                <w:szCs w:val="24"/>
                <w:lang w:eastAsia="en-GB"/>
              </w:rPr>
            </w:pPr>
            <w:r w:rsidRPr="00106EF7">
              <w:rPr>
                <w:rFonts w:ascii="Times New Roman" w:eastAsia="Times New Roman" w:hAnsi="Times New Roman" w:cs="Times New Roman"/>
                <w:b/>
                <w:bCs/>
                <w:color w:val="000000"/>
                <w:sz w:val="24"/>
                <w:szCs w:val="24"/>
                <w:lang w:eastAsia="en-GB"/>
              </w:rPr>
              <w:t>Mathematics</w:t>
            </w:r>
          </w:p>
        </w:tc>
        <w:tc>
          <w:tcPr>
            <w:tcW w:w="3260" w:type="dxa"/>
            <w:gridSpan w:val="2"/>
            <w:tcBorders>
              <w:top w:val="single" w:sz="4" w:space="0" w:color="auto"/>
              <w:left w:val="nil"/>
              <w:bottom w:val="nil"/>
              <w:right w:val="nil"/>
            </w:tcBorders>
            <w:shd w:val="clear" w:color="000000" w:fill="BDD7EE"/>
            <w:noWrap/>
            <w:vAlign w:val="bottom"/>
            <w:hideMark/>
          </w:tcPr>
          <w:p w:rsidR="00093637" w:rsidRPr="00106EF7" w:rsidRDefault="00093637" w:rsidP="00093637">
            <w:pPr>
              <w:spacing w:after="0" w:line="240" w:lineRule="auto"/>
              <w:jc w:val="center"/>
              <w:rPr>
                <w:rFonts w:ascii="Times New Roman" w:eastAsia="Times New Roman" w:hAnsi="Times New Roman" w:cs="Times New Roman"/>
                <w:b/>
                <w:bCs/>
                <w:color w:val="000000"/>
                <w:sz w:val="24"/>
                <w:szCs w:val="24"/>
                <w:lang w:eastAsia="en-GB"/>
              </w:rPr>
            </w:pPr>
            <w:r w:rsidRPr="00106EF7">
              <w:rPr>
                <w:rFonts w:ascii="Times New Roman" w:eastAsia="Times New Roman" w:hAnsi="Times New Roman" w:cs="Times New Roman"/>
                <w:b/>
                <w:bCs/>
                <w:color w:val="000000"/>
                <w:sz w:val="24"/>
                <w:szCs w:val="24"/>
                <w:lang w:eastAsia="en-GB"/>
              </w:rPr>
              <w:t>English</w:t>
            </w:r>
          </w:p>
        </w:tc>
      </w:tr>
      <w:tr w:rsidR="00093637" w:rsidRPr="00106EF7" w:rsidTr="00093637">
        <w:trPr>
          <w:trHeight w:val="600"/>
          <w:jc w:val="center"/>
        </w:trPr>
        <w:tc>
          <w:tcPr>
            <w:tcW w:w="1860" w:type="dxa"/>
            <w:vMerge/>
            <w:tcBorders>
              <w:top w:val="single" w:sz="4" w:space="0" w:color="auto"/>
              <w:left w:val="nil"/>
              <w:bottom w:val="single" w:sz="4" w:space="0" w:color="000000"/>
              <w:right w:val="nil"/>
            </w:tcBorders>
            <w:vAlign w:val="center"/>
            <w:hideMark/>
          </w:tcPr>
          <w:p w:rsidR="00093637" w:rsidRPr="00106EF7" w:rsidRDefault="00093637" w:rsidP="00093637">
            <w:pPr>
              <w:spacing w:after="0" w:line="240" w:lineRule="auto"/>
              <w:rPr>
                <w:rFonts w:ascii="Times New Roman" w:eastAsia="Times New Roman" w:hAnsi="Times New Roman" w:cs="Times New Roman"/>
                <w:b/>
                <w:bCs/>
                <w:color w:val="000000"/>
                <w:sz w:val="24"/>
                <w:szCs w:val="24"/>
                <w:lang w:eastAsia="en-GB"/>
              </w:rPr>
            </w:pPr>
          </w:p>
        </w:tc>
        <w:tc>
          <w:tcPr>
            <w:tcW w:w="1135" w:type="dxa"/>
            <w:tcBorders>
              <w:top w:val="nil"/>
              <w:left w:val="nil"/>
              <w:bottom w:val="single" w:sz="4" w:space="0" w:color="auto"/>
              <w:right w:val="nil"/>
            </w:tcBorders>
            <w:shd w:val="clear" w:color="000000" w:fill="BDD7EE"/>
            <w:noWrap/>
            <w:vAlign w:val="bottom"/>
            <w:hideMark/>
          </w:tcPr>
          <w:p w:rsidR="00093637" w:rsidRPr="00106EF7" w:rsidRDefault="00093637" w:rsidP="00093637">
            <w:pPr>
              <w:spacing w:after="0" w:line="240" w:lineRule="auto"/>
              <w:jc w:val="center"/>
              <w:rPr>
                <w:rFonts w:ascii="Times New Roman" w:eastAsia="Times New Roman" w:hAnsi="Times New Roman" w:cs="Times New Roman"/>
                <w:b/>
                <w:bCs/>
                <w:color w:val="000000"/>
                <w:sz w:val="24"/>
                <w:szCs w:val="24"/>
                <w:lang w:eastAsia="en-GB"/>
              </w:rPr>
            </w:pPr>
            <w:r w:rsidRPr="00106EF7">
              <w:rPr>
                <w:rFonts w:ascii="Times New Roman" w:eastAsia="Times New Roman" w:hAnsi="Times New Roman" w:cs="Times New Roman"/>
                <w:b/>
                <w:bCs/>
                <w:color w:val="000000"/>
                <w:sz w:val="24"/>
                <w:szCs w:val="24"/>
                <w:lang w:eastAsia="en-GB"/>
              </w:rPr>
              <w:t>%</w:t>
            </w:r>
          </w:p>
        </w:tc>
        <w:tc>
          <w:tcPr>
            <w:tcW w:w="1945" w:type="dxa"/>
            <w:tcBorders>
              <w:top w:val="nil"/>
              <w:left w:val="nil"/>
              <w:bottom w:val="single" w:sz="4" w:space="0" w:color="auto"/>
              <w:right w:val="nil"/>
            </w:tcBorders>
            <w:shd w:val="clear" w:color="000000" w:fill="BDD7EE"/>
            <w:vAlign w:val="bottom"/>
            <w:hideMark/>
          </w:tcPr>
          <w:p w:rsidR="00093637" w:rsidRPr="00106EF7" w:rsidRDefault="00093637" w:rsidP="00093637">
            <w:pPr>
              <w:spacing w:after="0" w:line="240" w:lineRule="auto"/>
              <w:jc w:val="center"/>
              <w:rPr>
                <w:rFonts w:ascii="Times New Roman" w:eastAsia="Times New Roman" w:hAnsi="Times New Roman" w:cs="Times New Roman"/>
                <w:b/>
                <w:bCs/>
                <w:color w:val="000000"/>
                <w:sz w:val="24"/>
                <w:szCs w:val="24"/>
                <w:lang w:eastAsia="en-GB"/>
              </w:rPr>
            </w:pPr>
            <w:r w:rsidRPr="00106EF7">
              <w:rPr>
                <w:rFonts w:ascii="Times New Roman" w:eastAsia="Times New Roman" w:hAnsi="Times New Roman" w:cs="Times New Roman"/>
                <w:b/>
                <w:bCs/>
                <w:color w:val="000000"/>
                <w:sz w:val="24"/>
                <w:szCs w:val="24"/>
                <w:lang w:eastAsia="en-GB"/>
              </w:rPr>
              <w:t>Average PISA maths score</w:t>
            </w:r>
          </w:p>
        </w:tc>
        <w:tc>
          <w:tcPr>
            <w:tcW w:w="1085" w:type="dxa"/>
            <w:tcBorders>
              <w:top w:val="nil"/>
              <w:left w:val="nil"/>
              <w:bottom w:val="single" w:sz="4" w:space="0" w:color="auto"/>
              <w:right w:val="nil"/>
            </w:tcBorders>
            <w:shd w:val="clear" w:color="000000" w:fill="BDD7EE"/>
            <w:noWrap/>
            <w:vAlign w:val="bottom"/>
            <w:hideMark/>
          </w:tcPr>
          <w:p w:rsidR="00093637" w:rsidRPr="00106EF7" w:rsidRDefault="00093637" w:rsidP="00093637">
            <w:pPr>
              <w:spacing w:after="0" w:line="240" w:lineRule="auto"/>
              <w:jc w:val="center"/>
              <w:rPr>
                <w:rFonts w:ascii="Times New Roman" w:eastAsia="Times New Roman" w:hAnsi="Times New Roman" w:cs="Times New Roman"/>
                <w:b/>
                <w:bCs/>
                <w:color w:val="000000"/>
                <w:sz w:val="24"/>
                <w:szCs w:val="24"/>
                <w:lang w:eastAsia="en-GB"/>
              </w:rPr>
            </w:pPr>
            <w:r w:rsidRPr="00106EF7">
              <w:rPr>
                <w:rFonts w:ascii="Times New Roman" w:eastAsia="Times New Roman" w:hAnsi="Times New Roman" w:cs="Times New Roman"/>
                <w:b/>
                <w:bCs/>
                <w:color w:val="000000"/>
                <w:sz w:val="24"/>
                <w:szCs w:val="24"/>
                <w:lang w:eastAsia="en-GB"/>
              </w:rPr>
              <w:t>%</w:t>
            </w:r>
          </w:p>
        </w:tc>
        <w:tc>
          <w:tcPr>
            <w:tcW w:w="2175" w:type="dxa"/>
            <w:tcBorders>
              <w:top w:val="nil"/>
              <w:left w:val="nil"/>
              <w:bottom w:val="single" w:sz="4" w:space="0" w:color="auto"/>
              <w:right w:val="nil"/>
            </w:tcBorders>
            <w:shd w:val="clear" w:color="000000" w:fill="BDD7EE"/>
            <w:vAlign w:val="bottom"/>
            <w:hideMark/>
          </w:tcPr>
          <w:p w:rsidR="00093637" w:rsidRPr="00106EF7" w:rsidRDefault="00093637" w:rsidP="00093637">
            <w:pPr>
              <w:spacing w:after="0" w:line="240" w:lineRule="auto"/>
              <w:jc w:val="center"/>
              <w:rPr>
                <w:rFonts w:ascii="Times New Roman" w:eastAsia="Times New Roman" w:hAnsi="Times New Roman" w:cs="Times New Roman"/>
                <w:b/>
                <w:bCs/>
                <w:color w:val="000000"/>
                <w:sz w:val="24"/>
                <w:szCs w:val="24"/>
                <w:lang w:eastAsia="en-GB"/>
              </w:rPr>
            </w:pPr>
            <w:r w:rsidRPr="00106EF7">
              <w:rPr>
                <w:rFonts w:ascii="Times New Roman" w:eastAsia="Times New Roman" w:hAnsi="Times New Roman" w:cs="Times New Roman"/>
                <w:b/>
                <w:bCs/>
                <w:color w:val="000000"/>
                <w:sz w:val="24"/>
                <w:szCs w:val="24"/>
                <w:lang w:eastAsia="en-GB"/>
              </w:rPr>
              <w:t>Average PISA reading scores</w:t>
            </w:r>
          </w:p>
        </w:tc>
      </w:tr>
      <w:tr w:rsidR="00093637" w:rsidRPr="00106EF7" w:rsidTr="00093637">
        <w:trPr>
          <w:trHeight w:val="300"/>
          <w:jc w:val="center"/>
        </w:trPr>
        <w:tc>
          <w:tcPr>
            <w:tcW w:w="1860" w:type="dxa"/>
            <w:tcBorders>
              <w:top w:val="nil"/>
              <w:left w:val="nil"/>
              <w:bottom w:val="nil"/>
              <w:right w:val="nil"/>
            </w:tcBorders>
            <w:shd w:val="clear" w:color="auto" w:fill="auto"/>
            <w:noWrap/>
            <w:vAlign w:val="bottom"/>
            <w:hideMark/>
          </w:tcPr>
          <w:p w:rsidR="00093637" w:rsidRPr="00106EF7" w:rsidRDefault="00093637" w:rsidP="00093637">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9</w:t>
            </w:r>
          </w:p>
        </w:tc>
        <w:tc>
          <w:tcPr>
            <w:tcW w:w="1135" w:type="dxa"/>
            <w:tcBorders>
              <w:top w:val="nil"/>
              <w:left w:val="nil"/>
              <w:bottom w:val="nil"/>
              <w:right w:val="nil"/>
            </w:tcBorders>
            <w:shd w:val="clear" w:color="auto" w:fill="auto"/>
            <w:noWrap/>
            <w:vAlign w:val="bottom"/>
            <w:hideMark/>
          </w:tcPr>
          <w:p w:rsidR="00093637" w:rsidRPr="00106EF7" w:rsidRDefault="00093637" w:rsidP="00093637">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3.88%</w:t>
            </w:r>
          </w:p>
        </w:tc>
        <w:tc>
          <w:tcPr>
            <w:tcW w:w="1945" w:type="dxa"/>
            <w:tcBorders>
              <w:top w:val="nil"/>
              <w:left w:val="nil"/>
              <w:bottom w:val="nil"/>
              <w:right w:val="nil"/>
            </w:tcBorders>
            <w:shd w:val="clear" w:color="auto" w:fill="auto"/>
            <w:noWrap/>
            <w:vAlign w:val="bottom"/>
            <w:hideMark/>
          </w:tcPr>
          <w:p w:rsidR="00093637" w:rsidRPr="00106EF7" w:rsidRDefault="00093637" w:rsidP="00093637">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628</w:t>
            </w:r>
          </w:p>
        </w:tc>
        <w:tc>
          <w:tcPr>
            <w:tcW w:w="1085" w:type="dxa"/>
            <w:tcBorders>
              <w:top w:val="nil"/>
              <w:left w:val="nil"/>
              <w:bottom w:val="nil"/>
              <w:right w:val="nil"/>
            </w:tcBorders>
            <w:shd w:val="clear" w:color="auto" w:fill="auto"/>
            <w:noWrap/>
            <w:vAlign w:val="bottom"/>
            <w:hideMark/>
          </w:tcPr>
          <w:p w:rsidR="00093637" w:rsidRPr="00106EF7" w:rsidRDefault="00093637" w:rsidP="00093637">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2.74%</w:t>
            </w:r>
          </w:p>
        </w:tc>
        <w:tc>
          <w:tcPr>
            <w:tcW w:w="2175" w:type="dxa"/>
            <w:tcBorders>
              <w:top w:val="nil"/>
              <w:left w:val="nil"/>
              <w:bottom w:val="nil"/>
              <w:right w:val="nil"/>
            </w:tcBorders>
            <w:shd w:val="clear" w:color="auto" w:fill="auto"/>
            <w:noWrap/>
            <w:vAlign w:val="bottom"/>
            <w:hideMark/>
          </w:tcPr>
          <w:p w:rsidR="00093637" w:rsidRPr="00106EF7" w:rsidRDefault="00093637" w:rsidP="00093637">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616</w:t>
            </w:r>
          </w:p>
        </w:tc>
      </w:tr>
      <w:tr w:rsidR="00093637" w:rsidRPr="00106EF7" w:rsidTr="00093637">
        <w:trPr>
          <w:trHeight w:val="300"/>
          <w:jc w:val="center"/>
        </w:trPr>
        <w:tc>
          <w:tcPr>
            <w:tcW w:w="1860" w:type="dxa"/>
            <w:tcBorders>
              <w:top w:val="nil"/>
              <w:left w:val="nil"/>
              <w:bottom w:val="nil"/>
              <w:right w:val="nil"/>
            </w:tcBorders>
            <w:shd w:val="clear" w:color="auto" w:fill="auto"/>
            <w:noWrap/>
            <w:vAlign w:val="bottom"/>
            <w:hideMark/>
          </w:tcPr>
          <w:p w:rsidR="00093637" w:rsidRPr="00106EF7" w:rsidRDefault="00093637" w:rsidP="00093637">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8</w:t>
            </w:r>
          </w:p>
        </w:tc>
        <w:tc>
          <w:tcPr>
            <w:tcW w:w="1135" w:type="dxa"/>
            <w:tcBorders>
              <w:top w:val="nil"/>
              <w:left w:val="nil"/>
              <w:bottom w:val="nil"/>
              <w:right w:val="nil"/>
            </w:tcBorders>
            <w:shd w:val="clear" w:color="auto" w:fill="auto"/>
            <w:noWrap/>
            <w:vAlign w:val="bottom"/>
            <w:hideMark/>
          </w:tcPr>
          <w:p w:rsidR="00093637" w:rsidRPr="00106EF7" w:rsidRDefault="00093637" w:rsidP="00093637">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8.27%</w:t>
            </w:r>
          </w:p>
        </w:tc>
        <w:tc>
          <w:tcPr>
            <w:tcW w:w="1945" w:type="dxa"/>
            <w:tcBorders>
              <w:top w:val="nil"/>
              <w:left w:val="nil"/>
              <w:bottom w:val="nil"/>
              <w:right w:val="nil"/>
            </w:tcBorders>
            <w:shd w:val="clear" w:color="auto" w:fill="auto"/>
            <w:noWrap/>
            <w:vAlign w:val="bottom"/>
            <w:hideMark/>
          </w:tcPr>
          <w:p w:rsidR="00093637" w:rsidRPr="00106EF7" w:rsidRDefault="00093637" w:rsidP="00093637">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586</w:t>
            </w:r>
          </w:p>
        </w:tc>
        <w:tc>
          <w:tcPr>
            <w:tcW w:w="1085" w:type="dxa"/>
            <w:tcBorders>
              <w:top w:val="nil"/>
              <w:left w:val="nil"/>
              <w:bottom w:val="nil"/>
              <w:right w:val="nil"/>
            </w:tcBorders>
            <w:shd w:val="clear" w:color="auto" w:fill="auto"/>
            <w:noWrap/>
            <w:vAlign w:val="bottom"/>
            <w:hideMark/>
          </w:tcPr>
          <w:p w:rsidR="00093637" w:rsidRPr="00106EF7" w:rsidRDefault="00093637" w:rsidP="00093637">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5.97%</w:t>
            </w:r>
          </w:p>
        </w:tc>
        <w:tc>
          <w:tcPr>
            <w:tcW w:w="2175" w:type="dxa"/>
            <w:tcBorders>
              <w:top w:val="nil"/>
              <w:left w:val="nil"/>
              <w:bottom w:val="nil"/>
              <w:right w:val="nil"/>
            </w:tcBorders>
            <w:shd w:val="clear" w:color="auto" w:fill="auto"/>
            <w:noWrap/>
            <w:vAlign w:val="bottom"/>
            <w:hideMark/>
          </w:tcPr>
          <w:p w:rsidR="00093637" w:rsidRPr="00106EF7" w:rsidRDefault="00093637" w:rsidP="00093637">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586</w:t>
            </w:r>
          </w:p>
        </w:tc>
      </w:tr>
      <w:tr w:rsidR="00093637" w:rsidRPr="00106EF7" w:rsidTr="00093637">
        <w:trPr>
          <w:trHeight w:val="300"/>
          <w:jc w:val="center"/>
        </w:trPr>
        <w:tc>
          <w:tcPr>
            <w:tcW w:w="1860" w:type="dxa"/>
            <w:tcBorders>
              <w:top w:val="nil"/>
              <w:left w:val="nil"/>
              <w:bottom w:val="nil"/>
              <w:right w:val="nil"/>
            </w:tcBorders>
            <w:shd w:val="clear" w:color="auto" w:fill="auto"/>
            <w:noWrap/>
            <w:vAlign w:val="bottom"/>
            <w:hideMark/>
          </w:tcPr>
          <w:p w:rsidR="00093637" w:rsidRPr="00106EF7" w:rsidRDefault="00093637" w:rsidP="00093637">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7</w:t>
            </w:r>
          </w:p>
        </w:tc>
        <w:tc>
          <w:tcPr>
            <w:tcW w:w="1135" w:type="dxa"/>
            <w:tcBorders>
              <w:top w:val="nil"/>
              <w:left w:val="nil"/>
              <w:bottom w:val="nil"/>
              <w:right w:val="nil"/>
            </w:tcBorders>
            <w:shd w:val="clear" w:color="auto" w:fill="auto"/>
            <w:noWrap/>
            <w:vAlign w:val="bottom"/>
            <w:hideMark/>
          </w:tcPr>
          <w:p w:rsidR="00093637" w:rsidRPr="00106EF7" w:rsidRDefault="00093637" w:rsidP="00093637">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11.07%</w:t>
            </w:r>
          </w:p>
        </w:tc>
        <w:tc>
          <w:tcPr>
            <w:tcW w:w="1945" w:type="dxa"/>
            <w:tcBorders>
              <w:top w:val="nil"/>
              <w:left w:val="nil"/>
              <w:bottom w:val="nil"/>
              <w:right w:val="nil"/>
            </w:tcBorders>
            <w:shd w:val="clear" w:color="auto" w:fill="auto"/>
            <w:noWrap/>
            <w:vAlign w:val="bottom"/>
            <w:hideMark/>
          </w:tcPr>
          <w:p w:rsidR="00093637" w:rsidRPr="00106EF7" w:rsidRDefault="00093637" w:rsidP="00093637">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563</w:t>
            </w:r>
          </w:p>
        </w:tc>
        <w:tc>
          <w:tcPr>
            <w:tcW w:w="1085" w:type="dxa"/>
            <w:tcBorders>
              <w:top w:val="nil"/>
              <w:left w:val="nil"/>
              <w:bottom w:val="nil"/>
              <w:right w:val="nil"/>
            </w:tcBorders>
            <w:shd w:val="clear" w:color="auto" w:fill="auto"/>
            <w:noWrap/>
            <w:vAlign w:val="bottom"/>
            <w:hideMark/>
          </w:tcPr>
          <w:p w:rsidR="00093637" w:rsidRPr="00106EF7" w:rsidRDefault="00093637" w:rsidP="00093637">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9.47%</w:t>
            </w:r>
          </w:p>
        </w:tc>
        <w:tc>
          <w:tcPr>
            <w:tcW w:w="2175" w:type="dxa"/>
            <w:tcBorders>
              <w:top w:val="nil"/>
              <w:left w:val="nil"/>
              <w:bottom w:val="nil"/>
              <w:right w:val="nil"/>
            </w:tcBorders>
            <w:shd w:val="clear" w:color="auto" w:fill="auto"/>
            <w:noWrap/>
            <w:vAlign w:val="bottom"/>
            <w:hideMark/>
          </w:tcPr>
          <w:p w:rsidR="00093637" w:rsidRPr="00106EF7" w:rsidRDefault="00093637" w:rsidP="00093637">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568</w:t>
            </w:r>
          </w:p>
        </w:tc>
      </w:tr>
      <w:tr w:rsidR="00093637" w:rsidRPr="00106EF7" w:rsidTr="00093637">
        <w:trPr>
          <w:trHeight w:val="300"/>
          <w:jc w:val="center"/>
        </w:trPr>
        <w:tc>
          <w:tcPr>
            <w:tcW w:w="1860" w:type="dxa"/>
            <w:tcBorders>
              <w:top w:val="nil"/>
              <w:left w:val="nil"/>
              <w:bottom w:val="nil"/>
              <w:right w:val="nil"/>
            </w:tcBorders>
            <w:shd w:val="clear" w:color="auto" w:fill="auto"/>
            <w:noWrap/>
            <w:vAlign w:val="bottom"/>
            <w:hideMark/>
          </w:tcPr>
          <w:p w:rsidR="00093637" w:rsidRPr="00106EF7" w:rsidRDefault="00093637" w:rsidP="00093637">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6</w:t>
            </w:r>
          </w:p>
        </w:tc>
        <w:tc>
          <w:tcPr>
            <w:tcW w:w="1135" w:type="dxa"/>
            <w:tcBorders>
              <w:top w:val="nil"/>
              <w:left w:val="nil"/>
              <w:bottom w:val="nil"/>
              <w:right w:val="nil"/>
            </w:tcBorders>
            <w:shd w:val="clear" w:color="auto" w:fill="auto"/>
            <w:noWrap/>
            <w:vAlign w:val="bottom"/>
            <w:hideMark/>
          </w:tcPr>
          <w:p w:rsidR="00093637" w:rsidRPr="00106EF7" w:rsidRDefault="00093637" w:rsidP="00093637">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12.39%</w:t>
            </w:r>
          </w:p>
        </w:tc>
        <w:tc>
          <w:tcPr>
            <w:tcW w:w="1945" w:type="dxa"/>
            <w:tcBorders>
              <w:top w:val="nil"/>
              <w:left w:val="nil"/>
              <w:bottom w:val="nil"/>
              <w:right w:val="nil"/>
            </w:tcBorders>
            <w:shd w:val="clear" w:color="auto" w:fill="auto"/>
            <w:noWrap/>
            <w:vAlign w:val="bottom"/>
            <w:hideMark/>
          </w:tcPr>
          <w:p w:rsidR="00093637" w:rsidRPr="00106EF7" w:rsidRDefault="00093637" w:rsidP="00093637">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531</w:t>
            </w:r>
          </w:p>
        </w:tc>
        <w:tc>
          <w:tcPr>
            <w:tcW w:w="1085" w:type="dxa"/>
            <w:tcBorders>
              <w:top w:val="nil"/>
              <w:left w:val="nil"/>
              <w:bottom w:val="nil"/>
              <w:right w:val="nil"/>
            </w:tcBorders>
            <w:shd w:val="clear" w:color="auto" w:fill="auto"/>
            <w:noWrap/>
            <w:vAlign w:val="bottom"/>
            <w:hideMark/>
          </w:tcPr>
          <w:p w:rsidR="00093637" w:rsidRPr="00106EF7" w:rsidRDefault="00093637" w:rsidP="00093637">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17.55%</w:t>
            </w:r>
          </w:p>
        </w:tc>
        <w:tc>
          <w:tcPr>
            <w:tcW w:w="2175" w:type="dxa"/>
            <w:tcBorders>
              <w:top w:val="nil"/>
              <w:left w:val="nil"/>
              <w:bottom w:val="nil"/>
              <w:right w:val="nil"/>
            </w:tcBorders>
            <w:shd w:val="clear" w:color="auto" w:fill="auto"/>
            <w:noWrap/>
            <w:vAlign w:val="bottom"/>
            <w:hideMark/>
          </w:tcPr>
          <w:p w:rsidR="00093637" w:rsidRPr="00106EF7" w:rsidRDefault="00093637" w:rsidP="00093637">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539</w:t>
            </w:r>
          </w:p>
        </w:tc>
      </w:tr>
      <w:tr w:rsidR="00093637" w:rsidRPr="00106EF7" w:rsidTr="00093637">
        <w:trPr>
          <w:trHeight w:val="300"/>
          <w:jc w:val="center"/>
        </w:trPr>
        <w:tc>
          <w:tcPr>
            <w:tcW w:w="1860" w:type="dxa"/>
            <w:tcBorders>
              <w:top w:val="nil"/>
              <w:left w:val="nil"/>
              <w:bottom w:val="nil"/>
              <w:right w:val="nil"/>
            </w:tcBorders>
            <w:shd w:val="clear" w:color="auto" w:fill="auto"/>
            <w:noWrap/>
            <w:vAlign w:val="bottom"/>
            <w:hideMark/>
          </w:tcPr>
          <w:p w:rsidR="00093637" w:rsidRPr="00106EF7" w:rsidRDefault="00093637" w:rsidP="00093637">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5</w:t>
            </w:r>
          </w:p>
        </w:tc>
        <w:tc>
          <w:tcPr>
            <w:tcW w:w="1135" w:type="dxa"/>
            <w:tcBorders>
              <w:top w:val="nil"/>
              <w:left w:val="nil"/>
              <w:bottom w:val="nil"/>
              <w:right w:val="nil"/>
            </w:tcBorders>
            <w:shd w:val="clear" w:color="auto" w:fill="auto"/>
            <w:noWrap/>
            <w:vAlign w:val="bottom"/>
            <w:hideMark/>
          </w:tcPr>
          <w:p w:rsidR="00093637" w:rsidRPr="00106EF7" w:rsidRDefault="00093637" w:rsidP="00093637">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20.19%</w:t>
            </w:r>
          </w:p>
        </w:tc>
        <w:tc>
          <w:tcPr>
            <w:tcW w:w="1945" w:type="dxa"/>
            <w:tcBorders>
              <w:top w:val="nil"/>
              <w:left w:val="nil"/>
              <w:bottom w:val="nil"/>
              <w:right w:val="nil"/>
            </w:tcBorders>
            <w:shd w:val="clear" w:color="auto" w:fill="auto"/>
            <w:noWrap/>
            <w:vAlign w:val="bottom"/>
            <w:hideMark/>
          </w:tcPr>
          <w:p w:rsidR="00093637" w:rsidRPr="00106EF7" w:rsidRDefault="00093637" w:rsidP="00093637">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506</w:t>
            </w:r>
          </w:p>
        </w:tc>
        <w:tc>
          <w:tcPr>
            <w:tcW w:w="1085" w:type="dxa"/>
            <w:tcBorders>
              <w:top w:val="nil"/>
              <w:left w:val="nil"/>
              <w:bottom w:val="nil"/>
              <w:right w:val="nil"/>
            </w:tcBorders>
            <w:shd w:val="clear" w:color="auto" w:fill="auto"/>
            <w:noWrap/>
            <w:vAlign w:val="bottom"/>
            <w:hideMark/>
          </w:tcPr>
          <w:p w:rsidR="00093637" w:rsidRPr="00106EF7" w:rsidRDefault="00093637" w:rsidP="00093637">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22.20%</w:t>
            </w:r>
          </w:p>
        </w:tc>
        <w:tc>
          <w:tcPr>
            <w:tcW w:w="2175" w:type="dxa"/>
            <w:tcBorders>
              <w:top w:val="nil"/>
              <w:left w:val="nil"/>
              <w:bottom w:val="nil"/>
              <w:right w:val="nil"/>
            </w:tcBorders>
            <w:shd w:val="clear" w:color="auto" w:fill="auto"/>
            <w:noWrap/>
            <w:vAlign w:val="bottom"/>
            <w:hideMark/>
          </w:tcPr>
          <w:p w:rsidR="00093637" w:rsidRPr="00106EF7" w:rsidRDefault="00093637" w:rsidP="00093637">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505</w:t>
            </w:r>
          </w:p>
        </w:tc>
      </w:tr>
      <w:tr w:rsidR="00093637" w:rsidRPr="00106EF7" w:rsidTr="00093637">
        <w:trPr>
          <w:trHeight w:val="300"/>
          <w:jc w:val="center"/>
        </w:trPr>
        <w:tc>
          <w:tcPr>
            <w:tcW w:w="1860" w:type="dxa"/>
            <w:tcBorders>
              <w:top w:val="nil"/>
              <w:left w:val="nil"/>
              <w:bottom w:val="nil"/>
              <w:right w:val="nil"/>
            </w:tcBorders>
            <w:shd w:val="clear" w:color="auto" w:fill="auto"/>
            <w:noWrap/>
            <w:vAlign w:val="bottom"/>
            <w:hideMark/>
          </w:tcPr>
          <w:p w:rsidR="00093637" w:rsidRPr="00106EF7" w:rsidRDefault="00093637" w:rsidP="00093637">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4</w:t>
            </w:r>
          </w:p>
        </w:tc>
        <w:tc>
          <w:tcPr>
            <w:tcW w:w="1135" w:type="dxa"/>
            <w:tcBorders>
              <w:top w:val="nil"/>
              <w:left w:val="nil"/>
              <w:bottom w:val="nil"/>
              <w:right w:val="nil"/>
            </w:tcBorders>
            <w:shd w:val="clear" w:color="auto" w:fill="auto"/>
            <w:noWrap/>
            <w:vAlign w:val="bottom"/>
            <w:hideMark/>
          </w:tcPr>
          <w:p w:rsidR="00093637" w:rsidRPr="00106EF7" w:rsidRDefault="00093637" w:rsidP="00093637">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22.34%</w:t>
            </w:r>
          </w:p>
        </w:tc>
        <w:tc>
          <w:tcPr>
            <w:tcW w:w="1945" w:type="dxa"/>
            <w:tcBorders>
              <w:top w:val="nil"/>
              <w:left w:val="nil"/>
              <w:bottom w:val="nil"/>
              <w:right w:val="nil"/>
            </w:tcBorders>
            <w:shd w:val="clear" w:color="auto" w:fill="auto"/>
            <w:noWrap/>
            <w:vAlign w:val="bottom"/>
            <w:hideMark/>
          </w:tcPr>
          <w:p w:rsidR="00093637" w:rsidRPr="00106EF7" w:rsidRDefault="00093637" w:rsidP="00093637">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467</w:t>
            </w:r>
          </w:p>
        </w:tc>
        <w:tc>
          <w:tcPr>
            <w:tcW w:w="1085" w:type="dxa"/>
            <w:tcBorders>
              <w:top w:val="nil"/>
              <w:left w:val="nil"/>
              <w:bottom w:val="nil"/>
              <w:right w:val="nil"/>
            </w:tcBorders>
            <w:shd w:val="clear" w:color="auto" w:fill="auto"/>
            <w:noWrap/>
            <w:vAlign w:val="bottom"/>
            <w:hideMark/>
          </w:tcPr>
          <w:p w:rsidR="00093637" w:rsidRPr="00106EF7" w:rsidRDefault="00093637" w:rsidP="00093637">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17.84%</w:t>
            </w:r>
          </w:p>
        </w:tc>
        <w:tc>
          <w:tcPr>
            <w:tcW w:w="2175" w:type="dxa"/>
            <w:tcBorders>
              <w:top w:val="nil"/>
              <w:left w:val="nil"/>
              <w:bottom w:val="nil"/>
              <w:right w:val="nil"/>
            </w:tcBorders>
            <w:shd w:val="clear" w:color="auto" w:fill="auto"/>
            <w:noWrap/>
            <w:vAlign w:val="bottom"/>
            <w:hideMark/>
          </w:tcPr>
          <w:p w:rsidR="00093637" w:rsidRPr="00106EF7" w:rsidRDefault="00093637" w:rsidP="00093637">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476</w:t>
            </w:r>
          </w:p>
        </w:tc>
      </w:tr>
      <w:tr w:rsidR="00093637" w:rsidRPr="00106EF7" w:rsidTr="00093637">
        <w:trPr>
          <w:trHeight w:val="300"/>
          <w:jc w:val="center"/>
        </w:trPr>
        <w:tc>
          <w:tcPr>
            <w:tcW w:w="1860" w:type="dxa"/>
            <w:tcBorders>
              <w:top w:val="nil"/>
              <w:left w:val="nil"/>
              <w:bottom w:val="nil"/>
              <w:right w:val="nil"/>
            </w:tcBorders>
            <w:shd w:val="clear" w:color="auto" w:fill="auto"/>
            <w:noWrap/>
            <w:vAlign w:val="bottom"/>
            <w:hideMark/>
          </w:tcPr>
          <w:p w:rsidR="00093637" w:rsidRPr="00106EF7" w:rsidRDefault="00093637" w:rsidP="00093637">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3</w:t>
            </w:r>
          </w:p>
        </w:tc>
        <w:tc>
          <w:tcPr>
            <w:tcW w:w="1135" w:type="dxa"/>
            <w:tcBorders>
              <w:top w:val="nil"/>
              <w:left w:val="nil"/>
              <w:bottom w:val="nil"/>
              <w:right w:val="nil"/>
            </w:tcBorders>
            <w:shd w:val="clear" w:color="auto" w:fill="auto"/>
            <w:noWrap/>
            <w:vAlign w:val="bottom"/>
            <w:hideMark/>
          </w:tcPr>
          <w:p w:rsidR="00093637" w:rsidRPr="00106EF7" w:rsidRDefault="00093637" w:rsidP="00093637">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11.17%</w:t>
            </w:r>
          </w:p>
        </w:tc>
        <w:tc>
          <w:tcPr>
            <w:tcW w:w="1945" w:type="dxa"/>
            <w:tcBorders>
              <w:top w:val="nil"/>
              <w:left w:val="nil"/>
              <w:bottom w:val="nil"/>
              <w:right w:val="nil"/>
            </w:tcBorders>
            <w:shd w:val="clear" w:color="auto" w:fill="auto"/>
            <w:noWrap/>
            <w:vAlign w:val="bottom"/>
            <w:hideMark/>
          </w:tcPr>
          <w:p w:rsidR="00093637" w:rsidRPr="00106EF7" w:rsidRDefault="00093637" w:rsidP="00093637">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436</w:t>
            </w:r>
          </w:p>
        </w:tc>
        <w:tc>
          <w:tcPr>
            <w:tcW w:w="1085" w:type="dxa"/>
            <w:tcBorders>
              <w:top w:val="nil"/>
              <w:left w:val="nil"/>
              <w:bottom w:val="nil"/>
              <w:right w:val="nil"/>
            </w:tcBorders>
            <w:shd w:val="clear" w:color="auto" w:fill="auto"/>
            <w:noWrap/>
            <w:vAlign w:val="bottom"/>
            <w:hideMark/>
          </w:tcPr>
          <w:p w:rsidR="00093637" w:rsidRPr="00106EF7" w:rsidRDefault="00093637" w:rsidP="00093637">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17.88%</w:t>
            </w:r>
          </w:p>
        </w:tc>
        <w:tc>
          <w:tcPr>
            <w:tcW w:w="2175" w:type="dxa"/>
            <w:tcBorders>
              <w:top w:val="nil"/>
              <w:left w:val="nil"/>
              <w:bottom w:val="nil"/>
              <w:right w:val="nil"/>
            </w:tcBorders>
            <w:shd w:val="clear" w:color="auto" w:fill="auto"/>
            <w:noWrap/>
            <w:vAlign w:val="bottom"/>
            <w:hideMark/>
          </w:tcPr>
          <w:p w:rsidR="00093637" w:rsidRPr="00106EF7" w:rsidRDefault="00093637" w:rsidP="00093637">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431</w:t>
            </w:r>
          </w:p>
        </w:tc>
      </w:tr>
      <w:tr w:rsidR="00093637" w:rsidRPr="00106EF7" w:rsidTr="00093637">
        <w:trPr>
          <w:trHeight w:val="300"/>
          <w:jc w:val="center"/>
        </w:trPr>
        <w:tc>
          <w:tcPr>
            <w:tcW w:w="1860" w:type="dxa"/>
            <w:tcBorders>
              <w:top w:val="nil"/>
              <w:left w:val="nil"/>
              <w:bottom w:val="nil"/>
              <w:right w:val="nil"/>
            </w:tcBorders>
            <w:shd w:val="clear" w:color="auto" w:fill="auto"/>
            <w:noWrap/>
            <w:vAlign w:val="bottom"/>
            <w:hideMark/>
          </w:tcPr>
          <w:p w:rsidR="00093637" w:rsidRPr="00106EF7" w:rsidRDefault="00093637" w:rsidP="00093637">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2</w:t>
            </w:r>
          </w:p>
        </w:tc>
        <w:tc>
          <w:tcPr>
            <w:tcW w:w="1135" w:type="dxa"/>
            <w:tcBorders>
              <w:top w:val="nil"/>
              <w:left w:val="nil"/>
              <w:bottom w:val="nil"/>
              <w:right w:val="nil"/>
            </w:tcBorders>
            <w:shd w:val="clear" w:color="auto" w:fill="auto"/>
            <w:noWrap/>
            <w:vAlign w:val="bottom"/>
            <w:hideMark/>
          </w:tcPr>
          <w:p w:rsidR="00093637" w:rsidRPr="00106EF7" w:rsidRDefault="00093637" w:rsidP="00093637">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6.68%</w:t>
            </w:r>
          </w:p>
        </w:tc>
        <w:tc>
          <w:tcPr>
            <w:tcW w:w="1945" w:type="dxa"/>
            <w:tcBorders>
              <w:top w:val="nil"/>
              <w:left w:val="nil"/>
              <w:bottom w:val="nil"/>
              <w:right w:val="nil"/>
            </w:tcBorders>
            <w:shd w:val="clear" w:color="auto" w:fill="auto"/>
            <w:noWrap/>
            <w:vAlign w:val="bottom"/>
            <w:hideMark/>
          </w:tcPr>
          <w:p w:rsidR="00093637" w:rsidRPr="00106EF7" w:rsidRDefault="00093637" w:rsidP="00093637">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398</w:t>
            </w:r>
          </w:p>
        </w:tc>
        <w:tc>
          <w:tcPr>
            <w:tcW w:w="1085" w:type="dxa"/>
            <w:tcBorders>
              <w:top w:val="nil"/>
              <w:left w:val="nil"/>
              <w:bottom w:val="nil"/>
              <w:right w:val="nil"/>
            </w:tcBorders>
            <w:shd w:val="clear" w:color="auto" w:fill="auto"/>
            <w:noWrap/>
            <w:vAlign w:val="bottom"/>
            <w:hideMark/>
          </w:tcPr>
          <w:p w:rsidR="00093637" w:rsidRPr="00106EF7" w:rsidRDefault="00093637" w:rsidP="00093637">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4.62%</w:t>
            </w:r>
          </w:p>
        </w:tc>
        <w:tc>
          <w:tcPr>
            <w:tcW w:w="2175" w:type="dxa"/>
            <w:tcBorders>
              <w:top w:val="nil"/>
              <w:left w:val="nil"/>
              <w:bottom w:val="nil"/>
              <w:right w:val="nil"/>
            </w:tcBorders>
            <w:shd w:val="clear" w:color="auto" w:fill="auto"/>
            <w:noWrap/>
            <w:vAlign w:val="bottom"/>
            <w:hideMark/>
          </w:tcPr>
          <w:p w:rsidR="00093637" w:rsidRPr="00106EF7" w:rsidRDefault="00093637" w:rsidP="00093637">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380</w:t>
            </w:r>
          </w:p>
        </w:tc>
      </w:tr>
      <w:tr w:rsidR="00093637" w:rsidRPr="00106EF7" w:rsidTr="00093637">
        <w:trPr>
          <w:trHeight w:val="300"/>
          <w:jc w:val="center"/>
        </w:trPr>
        <w:tc>
          <w:tcPr>
            <w:tcW w:w="1860" w:type="dxa"/>
            <w:tcBorders>
              <w:top w:val="nil"/>
              <w:left w:val="nil"/>
              <w:bottom w:val="nil"/>
              <w:right w:val="nil"/>
            </w:tcBorders>
            <w:shd w:val="clear" w:color="auto" w:fill="auto"/>
            <w:noWrap/>
            <w:vAlign w:val="bottom"/>
            <w:hideMark/>
          </w:tcPr>
          <w:p w:rsidR="00093637" w:rsidRPr="00106EF7" w:rsidRDefault="00093637" w:rsidP="00093637">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1</w:t>
            </w:r>
          </w:p>
        </w:tc>
        <w:tc>
          <w:tcPr>
            <w:tcW w:w="1135" w:type="dxa"/>
            <w:tcBorders>
              <w:top w:val="nil"/>
              <w:left w:val="nil"/>
              <w:bottom w:val="nil"/>
              <w:right w:val="nil"/>
            </w:tcBorders>
            <w:shd w:val="clear" w:color="auto" w:fill="auto"/>
            <w:noWrap/>
            <w:vAlign w:val="bottom"/>
            <w:hideMark/>
          </w:tcPr>
          <w:p w:rsidR="00093637" w:rsidRPr="00106EF7" w:rsidRDefault="00093637" w:rsidP="00093637">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3.15%</w:t>
            </w:r>
          </w:p>
        </w:tc>
        <w:tc>
          <w:tcPr>
            <w:tcW w:w="1945" w:type="dxa"/>
            <w:tcBorders>
              <w:top w:val="nil"/>
              <w:left w:val="nil"/>
              <w:bottom w:val="nil"/>
              <w:right w:val="nil"/>
            </w:tcBorders>
            <w:shd w:val="clear" w:color="auto" w:fill="auto"/>
            <w:noWrap/>
            <w:vAlign w:val="bottom"/>
            <w:hideMark/>
          </w:tcPr>
          <w:p w:rsidR="00093637" w:rsidRPr="00106EF7" w:rsidRDefault="00093637" w:rsidP="00093637">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359</w:t>
            </w:r>
          </w:p>
        </w:tc>
        <w:tc>
          <w:tcPr>
            <w:tcW w:w="1085" w:type="dxa"/>
            <w:tcBorders>
              <w:top w:val="nil"/>
              <w:left w:val="nil"/>
              <w:bottom w:val="nil"/>
              <w:right w:val="nil"/>
            </w:tcBorders>
            <w:shd w:val="clear" w:color="auto" w:fill="auto"/>
            <w:noWrap/>
            <w:vAlign w:val="bottom"/>
            <w:hideMark/>
          </w:tcPr>
          <w:p w:rsidR="00093637" w:rsidRPr="00106EF7" w:rsidRDefault="00093637" w:rsidP="00093637">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1.06%</w:t>
            </w:r>
          </w:p>
        </w:tc>
        <w:tc>
          <w:tcPr>
            <w:tcW w:w="2175" w:type="dxa"/>
            <w:tcBorders>
              <w:top w:val="nil"/>
              <w:left w:val="nil"/>
              <w:bottom w:val="nil"/>
              <w:right w:val="nil"/>
            </w:tcBorders>
            <w:shd w:val="clear" w:color="auto" w:fill="auto"/>
            <w:noWrap/>
            <w:vAlign w:val="bottom"/>
            <w:hideMark/>
          </w:tcPr>
          <w:p w:rsidR="00093637" w:rsidRPr="00106EF7" w:rsidRDefault="00093637" w:rsidP="00093637">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347</w:t>
            </w:r>
          </w:p>
        </w:tc>
      </w:tr>
      <w:tr w:rsidR="00093637" w:rsidRPr="00106EF7" w:rsidTr="00093637">
        <w:trPr>
          <w:trHeight w:val="300"/>
          <w:jc w:val="center"/>
        </w:trPr>
        <w:tc>
          <w:tcPr>
            <w:tcW w:w="1860" w:type="dxa"/>
            <w:tcBorders>
              <w:top w:val="nil"/>
              <w:left w:val="nil"/>
              <w:bottom w:val="single" w:sz="4" w:space="0" w:color="auto"/>
              <w:right w:val="nil"/>
            </w:tcBorders>
            <w:shd w:val="clear" w:color="auto" w:fill="auto"/>
            <w:noWrap/>
            <w:vAlign w:val="bottom"/>
            <w:hideMark/>
          </w:tcPr>
          <w:p w:rsidR="00093637" w:rsidRPr="00106EF7" w:rsidRDefault="00093637" w:rsidP="00093637">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Ungraded</w:t>
            </w:r>
          </w:p>
        </w:tc>
        <w:tc>
          <w:tcPr>
            <w:tcW w:w="1135" w:type="dxa"/>
            <w:tcBorders>
              <w:top w:val="nil"/>
              <w:left w:val="nil"/>
              <w:bottom w:val="single" w:sz="4" w:space="0" w:color="auto"/>
              <w:right w:val="nil"/>
            </w:tcBorders>
            <w:shd w:val="clear" w:color="auto" w:fill="auto"/>
            <w:noWrap/>
            <w:vAlign w:val="bottom"/>
            <w:hideMark/>
          </w:tcPr>
          <w:p w:rsidR="00093637" w:rsidRPr="00106EF7" w:rsidRDefault="00093637" w:rsidP="00093637">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0.87%</w:t>
            </w:r>
          </w:p>
        </w:tc>
        <w:tc>
          <w:tcPr>
            <w:tcW w:w="1945" w:type="dxa"/>
            <w:tcBorders>
              <w:top w:val="nil"/>
              <w:left w:val="nil"/>
              <w:bottom w:val="single" w:sz="4" w:space="0" w:color="auto"/>
              <w:right w:val="nil"/>
            </w:tcBorders>
            <w:shd w:val="clear" w:color="auto" w:fill="auto"/>
            <w:noWrap/>
            <w:vAlign w:val="bottom"/>
            <w:hideMark/>
          </w:tcPr>
          <w:p w:rsidR="00093637" w:rsidRPr="00106EF7" w:rsidRDefault="00093637" w:rsidP="00093637">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365</w:t>
            </w:r>
          </w:p>
        </w:tc>
        <w:tc>
          <w:tcPr>
            <w:tcW w:w="1085" w:type="dxa"/>
            <w:tcBorders>
              <w:top w:val="nil"/>
              <w:left w:val="nil"/>
              <w:bottom w:val="single" w:sz="4" w:space="0" w:color="auto"/>
              <w:right w:val="nil"/>
            </w:tcBorders>
            <w:shd w:val="clear" w:color="auto" w:fill="auto"/>
            <w:noWrap/>
            <w:vAlign w:val="bottom"/>
            <w:hideMark/>
          </w:tcPr>
          <w:p w:rsidR="00093637" w:rsidRPr="00106EF7" w:rsidRDefault="00093637" w:rsidP="00093637">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0.68%</w:t>
            </w:r>
          </w:p>
        </w:tc>
        <w:tc>
          <w:tcPr>
            <w:tcW w:w="2175" w:type="dxa"/>
            <w:tcBorders>
              <w:top w:val="nil"/>
              <w:left w:val="nil"/>
              <w:bottom w:val="single" w:sz="4" w:space="0" w:color="auto"/>
              <w:right w:val="nil"/>
            </w:tcBorders>
            <w:shd w:val="clear" w:color="auto" w:fill="auto"/>
            <w:noWrap/>
            <w:vAlign w:val="bottom"/>
            <w:hideMark/>
          </w:tcPr>
          <w:p w:rsidR="00093637" w:rsidRPr="00106EF7" w:rsidRDefault="00093637" w:rsidP="00093637">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429</w:t>
            </w:r>
          </w:p>
        </w:tc>
      </w:tr>
      <w:tr w:rsidR="00093637" w:rsidRPr="00106EF7" w:rsidTr="00093637">
        <w:trPr>
          <w:trHeight w:val="300"/>
          <w:jc w:val="center"/>
        </w:trPr>
        <w:tc>
          <w:tcPr>
            <w:tcW w:w="1860" w:type="dxa"/>
            <w:tcBorders>
              <w:top w:val="nil"/>
              <w:left w:val="nil"/>
              <w:bottom w:val="single" w:sz="4" w:space="0" w:color="auto"/>
              <w:right w:val="nil"/>
            </w:tcBorders>
            <w:shd w:val="clear" w:color="auto" w:fill="auto"/>
            <w:noWrap/>
            <w:vAlign w:val="bottom"/>
            <w:hideMark/>
          </w:tcPr>
          <w:p w:rsidR="00093637" w:rsidRPr="00106EF7" w:rsidRDefault="00093637" w:rsidP="00093637">
            <w:pPr>
              <w:spacing w:after="0" w:line="240" w:lineRule="auto"/>
              <w:jc w:val="center"/>
              <w:rPr>
                <w:rFonts w:ascii="Times New Roman" w:eastAsia="Times New Roman" w:hAnsi="Times New Roman" w:cs="Times New Roman"/>
                <w:b/>
                <w:bCs/>
                <w:color w:val="000000"/>
                <w:sz w:val="24"/>
                <w:szCs w:val="24"/>
                <w:lang w:eastAsia="en-GB"/>
              </w:rPr>
            </w:pPr>
            <w:r w:rsidRPr="00106EF7">
              <w:rPr>
                <w:rFonts w:ascii="Times New Roman" w:eastAsia="Times New Roman" w:hAnsi="Times New Roman" w:cs="Times New Roman"/>
                <w:b/>
                <w:bCs/>
                <w:color w:val="000000"/>
                <w:sz w:val="24"/>
                <w:szCs w:val="24"/>
                <w:lang w:eastAsia="en-GB"/>
              </w:rPr>
              <w:t>Observations</w:t>
            </w:r>
          </w:p>
        </w:tc>
        <w:tc>
          <w:tcPr>
            <w:tcW w:w="3080" w:type="dxa"/>
            <w:gridSpan w:val="2"/>
            <w:tcBorders>
              <w:top w:val="single" w:sz="4" w:space="0" w:color="auto"/>
              <w:left w:val="nil"/>
              <w:bottom w:val="single" w:sz="4" w:space="0" w:color="auto"/>
              <w:right w:val="nil"/>
            </w:tcBorders>
            <w:shd w:val="clear" w:color="auto" w:fill="auto"/>
            <w:noWrap/>
            <w:vAlign w:val="bottom"/>
            <w:hideMark/>
          </w:tcPr>
          <w:p w:rsidR="00093637" w:rsidRPr="00106EF7" w:rsidRDefault="00093637" w:rsidP="00093637">
            <w:pPr>
              <w:spacing w:after="0" w:line="240" w:lineRule="auto"/>
              <w:jc w:val="center"/>
              <w:rPr>
                <w:rFonts w:ascii="Times New Roman" w:eastAsia="Times New Roman" w:hAnsi="Times New Roman" w:cs="Times New Roman"/>
                <w:b/>
                <w:bCs/>
                <w:color w:val="000000"/>
                <w:sz w:val="24"/>
                <w:szCs w:val="24"/>
                <w:lang w:eastAsia="en-GB"/>
              </w:rPr>
            </w:pPr>
            <w:r w:rsidRPr="00106EF7">
              <w:rPr>
                <w:rFonts w:ascii="Times New Roman" w:eastAsia="Times New Roman" w:hAnsi="Times New Roman" w:cs="Times New Roman"/>
                <w:b/>
                <w:bCs/>
                <w:color w:val="000000"/>
                <w:sz w:val="24"/>
                <w:szCs w:val="24"/>
                <w:lang w:eastAsia="en-GB"/>
              </w:rPr>
              <w:t>4,858</w:t>
            </w:r>
          </w:p>
        </w:tc>
        <w:tc>
          <w:tcPr>
            <w:tcW w:w="3260" w:type="dxa"/>
            <w:gridSpan w:val="2"/>
            <w:tcBorders>
              <w:top w:val="single" w:sz="4" w:space="0" w:color="auto"/>
              <w:left w:val="nil"/>
              <w:bottom w:val="single" w:sz="4" w:space="0" w:color="auto"/>
              <w:right w:val="nil"/>
            </w:tcBorders>
            <w:shd w:val="clear" w:color="auto" w:fill="auto"/>
            <w:noWrap/>
            <w:vAlign w:val="bottom"/>
            <w:hideMark/>
          </w:tcPr>
          <w:p w:rsidR="00093637" w:rsidRPr="00106EF7" w:rsidRDefault="00093637" w:rsidP="00093637">
            <w:pPr>
              <w:spacing w:after="0" w:line="240" w:lineRule="auto"/>
              <w:jc w:val="center"/>
              <w:rPr>
                <w:rFonts w:ascii="Times New Roman" w:eastAsia="Times New Roman" w:hAnsi="Times New Roman" w:cs="Times New Roman"/>
                <w:b/>
                <w:bCs/>
                <w:color w:val="000000"/>
                <w:sz w:val="24"/>
                <w:szCs w:val="24"/>
                <w:lang w:eastAsia="en-GB"/>
              </w:rPr>
            </w:pPr>
            <w:r w:rsidRPr="00106EF7">
              <w:rPr>
                <w:rFonts w:ascii="Times New Roman" w:eastAsia="Times New Roman" w:hAnsi="Times New Roman" w:cs="Times New Roman"/>
                <w:b/>
                <w:bCs/>
                <w:color w:val="000000"/>
                <w:sz w:val="24"/>
                <w:szCs w:val="24"/>
                <w:lang w:eastAsia="en-GB"/>
              </w:rPr>
              <w:t>4,860</w:t>
            </w:r>
          </w:p>
        </w:tc>
      </w:tr>
    </w:tbl>
    <w:p w:rsidR="00093637" w:rsidRDefault="00093637" w:rsidP="00342ABE">
      <w:pPr>
        <w:rPr>
          <w:rFonts w:ascii="Times New Roman" w:hAnsi="Times New Roman" w:cs="Times New Roman"/>
        </w:rPr>
      </w:pPr>
    </w:p>
    <w:p w:rsidR="00FF4EED" w:rsidRPr="00FE19A1" w:rsidRDefault="00FF4EED" w:rsidP="00FE19A1">
      <w:pPr>
        <w:pStyle w:val="ListParagraph"/>
        <w:numPr>
          <w:ilvl w:val="0"/>
          <w:numId w:val="8"/>
        </w:numPr>
        <w:jc w:val="center"/>
        <w:rPr>
          <w:rFonts w:ascii="Times New Roman" w:hAnsi="Times New Roman" w:cs="Times New Roman"/>
        </w:rPr>
      </w:pPr>
      <w:r>
        <w:rPr>
          <w:rFonts w:ascii="Times New Roman" w:hAnsi="Times New Roman" w:cs="Times New Roman"/>
        </w:rPr>
        <w:t>Correlation matrix</w:t>
      </w:r>
      <w:r w:rsidR="00FE19A1">
        <w:rPr>
          <w:rFonts w:ascii="Times New Roman" w:hAnsi="Times New Roman" w:cs="Times New Roman"/>
        </w:rPr>
        <w:t xml:space="preserve"> between cognitive measures</w:t>
      </w:r>
    </w:p>
    <w:tbl>
      <w:tblPr>
        <w:tblW w:w="10187" w:type="dxa"/>
        <w:tblInd w:w="-567" w:type="dxa"/>
        <w:tblLook w:val="04A0" w:firstRow="1" w:lastRow="0" w:firstColumn="1" w:lastColumn="0" w:noHBand="0" w:noVBand="1"/>
      </w:tblPr>
      <w:tblGrid>
        <w:gridCol w:w="1907"/>
        <w:gridCol w:w="1180"/>
        <w:gridCol w:w="1060"/>
        <w:gridCol w:w="1280"/>
        <w:gridCol w:w="1160"/>
        <w:gridCol w:w="1493"/>
        <w:gridCol w:w="907"/>
        <w:gridCol w:w="1200"/>
      </w:tblGrid>
      <w:tr w:rsidR="00FE19A1" w:rsidRPr="00106EF7" w:rsidTr="00106EF7">
        <w:trPr>
          <w:trHeight w:val="300"/>
        </w:trPr>
        <w:tc>
          <w:tcPr>
            <w:tcW w:w="1907" w:type="dxa"/>
            <w:tcBorders>
              <w:top w:val="single" w:sz="4" w:space="0" w:color="auto"/>
              <w:left w:val="nil"/>
              <w:bottom w:val="single" w:sz="4" w:space="0" w:color="auto"/>
              <w:right w:val="nil"/>
            </w:tcBorders>
            <w:shd w:val="clear" w:color="000000" w:fill="BDD7EE"/>
            <w:noWrap/>
            <w:vAlign w:val="bottom"/>
            <w:hideMark/>
          </w:tcPr>
          <w:p w:rsidR="00FE19A1" w:rsidRPr="00106EF7" w:rsidRDefault="00FE19A1" w:rsidP="00FE19A1">
            <w:pPr>
              <w:spacing w:after="0" w:line="240" w:lineRule="auto"/>
              <w:rPr>
                <w:rFonts w:ascii="Times New Roman" w:eastAsia="Times New Roman" w:hAnsi="Times New Roman" w:cs="Times New Roman"/>
                <w:b/>
                <w:bCs/>
                <w:color w:val="000000"/>
                <w:sz w:val="24"/>
                <w:szCs w:val="24"/>
                <w:lang w:eastAsia="en-GB"/>
              </w:rPr>
            </w:pPr>
            <w:r w:rsidRPr="00106EF7">
              <w:rPr>
                <w:rFonts w:ascii="Times New Roman" w:eastAsia="Times New Roman" w:hAnsi="Times New Roman" w:cs="Times New Roman"/>
                <w:b/>
                <w:bCs/>
                <w:color w:val="000000"/>
                <w:sz w:val="24"/>
                <w:szCs w:val="24"/>
                <w:lang w:eastAsia="en-GB"/>
              </w:rPr>
              <w:t>N = 4,560</w:t>
            </w:r>
          </w:p>
        </w:tc>
        <w:tc>
          <w:tcPr>
            <w:tcW w:w="1180" w:type="dxa"/>
            <w:tcBorders>
              <w:top w:val="single" w:sz="4" w:space="0" w:color="auto"/>
              <w:left w:val="nil"/>
              <w:bottom w:val="single" w:sz="4" w:space="0" w:color="auto"/>
              <w:right w:val="nil"/>
            </w:tcBorders>
            <w:shd w:val="clear" w:color="000000" w:fill="BDD7EE"/>
            <w:noWrap/>
            <w:vAlign w:val="bottom"/>
            <w:hideMark/>
          </w:tcPr>
          <w:p w:rsidR="00FE19A1" w:rsidRPr="00106EF7" w:rsidRDefault="00FE19A1" w:rsidP="00FE19A1">
            <w:pPr>
              <w:spacing w:after="0" w:line="240" w:lineRule="auto"/>
              <w:jc w:val="center"/>
              <w:rPr>
                <w:rFonts w:ascii="Times New Roman" w:eastAsia="Times New Roman" w:hAnsi="Times New Roman" w:cs="Times New Roman"/>
                <w:b/>
                <w:bCs/>
                <w:color w:val="000000"/>
                <w:sz w:val="24"/>
                <w:szCs w:val="24"/>
                <w:lang w:eastAsia="en-GB"/>
              </w:rPr>
            </w:pPr>
            <w:r w:rsidRPr="00106EF7">
              <w:rPr>
                <w:rFonts w:ascii="Times New Roman" w:eastAsia="Times New Roman" w:hAnsi="Times New Roman" w:cs="Times New Roman"/>
                <w:b/>
                <w:bCs/>
                <w:color w:val="000000"/>
                <w:sz w:val="24"/>
                <w:szCs w:val="24"/>
                <w:lang w:eastAsia="en-GB"/>
              </w:rPr>
              <w:t>KS2 Math</w:t>
            </w:r>
          </w:p>
        </w:tc>
        <w:tc>
          <w:tcPr>
            <w:tcW w:w="1060" w:type="dxa"/>
            <w:tcBorders>
              <w:top w:val="single" w:sz="4" w:space="0" w:color="auto"/>
              <w:left w:val="nil"/>
              <w:bottom w:val="single" w:sz="4" w:space="0" w:color="auto"/>
              <w:right w:val="nil"/>
            </w:tcBorders>
            <w:shd w:val="clear" w:color="000000" w:fill="BDD7EE"/>
            <w:noWrap/>
            <w:vAlign w:val="bottom"/>
            <w:hideMark/>
          </w:tcPr>
          <w:p w:rsidR="00FE19A1" w:rsidRPr="00106EF7" w:rsidRDefault="00FE19A1" w:rsidP="00FE19A1">
            <w:pPr>
              <w:spacing w:after="0" w:line="240" w:lineRule="auto"/>
              <w:jc w:val="center"/>
              <w:rPr>
                <w:rFonts w:ascii="Times New Roman" w:eastAsia="Times New Roman" w:hAnsi="Times New Roman" w:cs="Times New Roman"/>
                <w:b/>
                <w:bCs/>
                <w:color w:val="000000"/>
                <w:sz w:val="24"/>
                <w:szCs w:val="24"/>
                <w:lang w:eastAsia="en-GB"/>
              </w:rPr>
            </w:pPr>
            <w:r w:rsidRPr="00106EF7">
              <w:rPr>
                <w:rFonts w:ascii="Times New Roman" w:eastAsia="Times New Roman" w:hAnsi="Times New Roman" w:cs="Times New Roman"/>
                <w:b/>
                <w:bCs/>
                <w:color w:val="000000"/>
                <w:sz w:val="24"/>
                <w:szCs w:val="24"/>
                <w:lang w:eastAsia="en-GB"/>
              </w:rPr>
              <w:t>KS2 English</w:t>
            </w:r>
          </w:p>
        </w:tc>
        <w:tc>
          <w:tcPr>
            <w:tcW w:w="1280" w:type="dxa"/>
            <w:tcBorders>
              <w:top w:val="single" w:sz="4" w:space="0" w:color="auto"/>
              <w:left w:val="nil"/>
              <w:bottom w:val="single" w:sz="4" w:space="0" w:color="auto"/>
              <w:right w:val="nil"/>
            </w:tcBorders>
            <w:shd w:val="clear" w:color="000000" w:fill="BDD7EE"/>
            <w:noWrap/>
            <w:vAlign w:val="bottom"/>
            <w:hideMark/>
          </w:tcPr>
          <w:p w:rsidR="00FE19A1" w:rsidRPr="00106EF7" w:rsidRDefault="00FE19A1" w:rsidP="00FE19A1">
            <w:pPr>
              <w:spacing w:after="0" w:line="240" w:lineRule="auto"/>
              <w:jc w:val="center"/>
              <w:rPr>
                <w:rFonts w:ascii="Times New Roman" w:eastAsia="Times New Roman" w:hAnsi="Times New Roman" w:cs="Times New Roman"/>
                <w:b/>
                <w:bCs/>
                <w:color w:val="000000"/>
                <w:sz w:val="24"/>
                <w:szCs w:val="24"/>
                <w:lang w:eastAsia="en-GB"/>
              </w:rPr>
            </w:pPr>
            <w:r w:rsidRPr="00106EF7">
              <w:rPr>
                <w:rFonts w:ascii="Times New Roman" w:eastAsia="Times New Roman" w:hAnsi="Times New Roman" w:cs="Times New Roman"/>
                <w:b/>
                <w:bCs/>
                <w:color w:val="000000"/>
                <w:sz w:val="24"/>
                <w:szCs w:val="24"/>
                <w:lang w:eastAsia="en-GB"/>
              </w:rPr>
              <w:t>GCSE Math</w:t>
            </w:r>
          </w:p>
        </w:tc>
        <w:tc>
          <w:tcPr>
            <w:tcW w:w="1160" w:type="dxa"/>
            <w:tcBorders>
              <w:top w:val="single" w:sz="4" w:space="0" w:color="auto"/>
              <w:left w:val="nil"/>
              <w:bottom w:val="single" w:sz="4" w:space="0" w:color="auto"/>
              <w:right w:val="nil"/>
            </w:tcBorders>
            <w:shd w:val="clear" w:color="000000" w:fill="BDD7EE"/>
            <w:noWrap/>
            <w:vAlign w:val="bottom"/>
            <w:hideMark/>
          </w:tcPr>
          <w:p w:rsidR="00FE19A1" w:rsidRPr="00106EF7" w:rsidRDefault="00FE19A1" w:rsidP="00FE19A1">
            <w:pPr>
              <w:spacing w:after="0" w:line="240" w:lineRule="auto"/>
              <w:jc w:val="center"/>
              <w:rPr>
                <w:rFonts w:ascii="Times New Roman" w:eastAsia="Times New Roman" w:hAnsi="Times New Roman" w:cs="Times New Roman"/>
                <w:b/>
                <w:bCs/>
                <w:color w:val="000000"/>
                <w:sz w:val="24"/>
                <w:szCs w:val="24"/>
                <w:lang w:eastAsia="en-GB"/>
              </w:rPr>
            </w:pPr>
            <w:r w:rsidRPr="00106EF7">
              <w:rPr>
                <w:rFonts w:ascii="Times New Roman" w:eastAsia="Times New Roman" w:hAnsi="Times New Roman" w:cs="Times New Roman"/>
                <w:b/>
                <w:bCs/>
                <w:color w:val="000000"/>
                <w:sz w:val="24"/>
                <w:szCs w:val="24"/>
                <w:lang w:eastAsia="en-GB"/>
              </w:rPr>
              <w:t>GCSE English</w:t>
            </w:r>
          </w:p>
        </w:tc>
        <w:tc>
          <w:tcPr>
            <w:tcW w:w="1493" w:type="dxa"/>
            <w:tcBorders>
              <w:top w:val="single" w:sz="4" w:space="0" w:color="auto"/>
              <w:left w:val="nil"/>
              <w:bottom w:val="single" w:sz="4" w:space="0" w:color="auto"/>
              <w:right w:val="nil"/>
            </w:tcBorders>
            <w:shd w:val="clear" w:color="000000" w:fill="BDD7EE"/>
            <w:noWrap/>
            <w:vAlign w:val="bottom"/>
            <w:hideMark/>
          </w:tcPr>
          <w:p w:rsidR="00FE19A1" w:rsidRPr="00106EF7" w:rsidRDefault="00FE19A1" w:rsidP="00FE19A1">
            <w:pPr>
              <w:spacing w:after="0" w:line="240" w:lineRule="auto"/>
              <w:jc w:val="center"/>
              <w:rPr>
                <w:rFonts w:ascii="Times New Roman" w:eastAsia="Times New Roman" w:hAnsi="Times New Roman" w:cs="Times New Roman"/>
                <w:b/>
                <w:bCs/>
                <w:color w:val="000000"/>
                <w:sz w:val="24"/>
                <w:szCs w:val="24"/>
                <w:lang w:eastAsia="en-GB"/>
              </w:rPr>
            </w:pPr>
            <w:r w:rsidRPr="00106EF7">
              <w:rPr>
                <w:rFonts w:ascii="Times New Roman" w:eastAsia="Times New Roman" w:hAnsi="Times New Roman" w:cs="Times New Roman"/>
                <w:b/>
                <w:bCs/>
                <w:color w:val="000000"/>
                <w:sz w:val="24"/>
                <w:szCs w:val="24"/>
                <w:lang w:eastAsia="en-GB"/>
              </w:rPr>
              <w:t>GCSE total points</w:t>
            </w:r>
          </w:p>
        </w:tc>
        <w:tc>
          <w:tcPr>
            <w:tcW w:w="907" w:type="dxa"/>
            <w:tcBorders>
              <w:top w:val="single" w:sz="4" w:space="0" w:color="auto"/>
              <w:left w:val="nil"/>
              <w:bottom w:val="single" w:sz="4" w:space="0" w:color="auto"/>
              <w:right w:val="nil"/>
            </w:tcBorders>
            <w:shd w:val="clear" w:color="000000" w:fill="BDD7EE"/>
            <w:noWrap/>
            <w:vAlign w:val="bottom"/>
            <w:hideMark/>
          </w:tcPr>
          <w:p w:rsidR="00FE19A1" w:rsidRPr="00106EF7" w:rsidRDefault="00FE19A1" w:rsidP="00FE19A1">
            <w:pPr>
              <w:spacing w:after="0" w:line="240" w:lineRule="auto"/>
              <w:jc w:val="center"/>
              <w:rPr>
                <w:rFonts w:ascii="Times New Roman" w:eastAsia="Times New Roman" w:hAnsi="Times New Roman" w:cs="Times New Roman"/>
                <w:b/>
                <w:bCs/>
                <w:color w:val="000000"/>
                <w:sz w:val="24"/>
                <w:szCs w:val="24"/>
                <w:lang w:eastAsia="en-GB"/>
              </w:rPr>
            </w:pPr>
            <w:r w:rsidRPr="00106EF7">
              <w:rPr>
                <w:rFonts w:ascii="Times New Roman" w:eastAsia="Times New Roman" w:hAnsi="Times New Roman" w:cs="Times New Roman"/>
                <w:b/>
                <w:bCs/>
                <w:color w:val="000000"/>
                <w:sz w:val="24"/>
                <w:szCs w:val="24"/>
                <w:lang w:eastAsia="en-GB"/>
              </w:rPr>
              <w:t>PISA Math</w:t>
            </w:r>
          </w:p>
        </w:tc>
        <w:tc>
          <w:tcPr>
            <w:tcW w:w="1200" w:type="dxa"/>
            <w:tcBorders>
              <w:top w:val="single" w:sz="4" w:space="0" w:color="auto"/>
              <w:left w:val="nil"/>
              <w:bottom w:val="single" w:sz="4" w:space="0" w:color="auto"/>
              <w:right w:val="nil"/>
            </w:tcBorders>
            <w:shd w:val="clear" w:color="000000" w:fill="BDD7EE"/>
            <w:noWrap/>
            <w:vAlign w:val="bottom"/>
            <w:hideMark/>
          </w:tcPr>
          <w:p w:rsidR="00FE19A1" w:rsidRPr="00106EF7" w:rsidRDefault="00FE19A1" w:rsidP="00FE19A1">
            <w:pPr>
              <w:spacing w:after="0" w:line="240" w:lineRule="auto"/>
              <w:jc w:val="center"/>
              <w:rPr>
                <w:rFonts w:ascii="Times New Roman" w:eastAsia="Times New Roman" w:hAnsi="Times New Roman" w:cs="Times New Roman"/>
                <w:b/>
                <w:bCs/>
                <w:color w:val="000000"/>
                <w:sz w:val="24"/>
                <w:szCs w:val="24"/>
                <w:lang w:eastAsia="en-GB"/>
              </w:rPr>
            </w:pPr>
            <w:r w:rsidRPr="00106EF7">
              <w:rPr>
                <w:rFonts w:ascii="Times New Roman" w:eastAsia="Times New Roman" w:hAnsi="Times New Roman" w:cs="Times New Roman"/>
                <w:b/>
                <w:bCs/>
                <w:color w:val="000000"/>
                <w:sz w:val="24"/>
                <w:szCs w:val="24"/>
                <w:lang w:eastAsia="en-GB"/>
              </w:rPr>
              <w:t>PISA Read</w:t>
            </w:r>
          </w:p>
        </w:tc>
      </w:tr>
      <w:tr w:rsidR="00FE19A1" w:rsidRPr="00106EF7" w:rsidTr="00106EF7">
        <w:trPr>
          <w:trHeight w:val="300"/>
        </w:trPr>
        <w:tc>
          <w:tcPr>
            <w:tcW w:w="1907" w:type="dxa"/>
            <w:tcBorders>
              <w:top w:val="nil"/>
              <w:left w:val="nil"/>
              <w:bottom w:val="nil"/>
              <w:right w:val="nil"/>
            </w:tcBorders>
            <w:shd w:val="clear" w:color="auto" w:fill="auto"/>
            <w:noWrap/>
            <w:vAlign w:val="bottom"/>
            <w:hideMark/>
          </w:tcPr>
          <w:p w:rsidR="00FE19A1" w:rsidRPr="00106EF7" w:rsidRDefault="00FE19A1" w:rsidP="00FE19A1">
            <w:pPr>
              <w:spacing w:after="0" w:line="240" w:lineRule="auto"/>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KS2 Math</w:t>
            </w:r>
          </w:p>
        </w:tc>
        <w:tc>
          <w:tcPr>
            <w:tcW w:w="1180" w:type="dxa"/>
            <w:tcBorders>
              <w:top w:val="nil"/>
              <w:left w:val="nil"/>
              <w:bottom w:val="nil"/>
              <w:right w:val="nil"/>
            </w:tcBorders>
            <w:shd w:val="clear" w:color="auto" w:fill="auto"/>
            <w:vAlign w:val="center"/>
            <w:hideMark/>
          </w:tcPr>
          <w:p w:rsidR="00FE19A1" w:rsidRPr="00106EF7" w:rsidRDefault="00FE19A1" w:rsidP="00FE19A1">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1</w:t>
            </w:r>
          </w:p>
        </w:tc>
        <w:tc>
          <w:tcPr>
            <w:tcW w:w="1060" w:type="dxa"/>
            <w:tcBorders>
              <w:top w:val="nil"/>
              <w:left w:val="nil"/>
              <w:bottom w:val="nil"/>
              <w:right w:val="nil"/>
            </w:tcBorders>
            <w:shd w:val="clear" w:color="auto" w:fill="auto"/>
            <w:noWrap/>
            <w:vAlign w:val="bottom"/>
            <w:hideMark/>
          </w:tcPr>
          <w:p w:rsidR="00FE19A1" w:rsidRPr="00106EF7" w:rsidRDefault="00FE19A1" w:rsidP="00FE19A1">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w:t>
            </w:r>
          </w:p>
        </w:tc>
        <w:tc>
          <w:tcPr>
            <w:tcW w:w="1280" w:type="dxa"/>
            <w:tcBorders>
              <w:top w:val="nil"/>
              <w:left w:val="nil"/>
              <w:bottom w:val="nil"/>
              <w:right w:val="nil"/>
            </w:tcBorders>
            <w:shd w:val="clear" w:color="auto" w:fill="auto"/>
            <w:noWrap/>
            <w:vAlign w:val="bottom"/>
            <w:hideMark/>
          </w:tcPr>
          <w:p w:rsidR="00FE19A1" w:rsidRPr="00106EF7" w:rsidRDefault="00FE19A1" w:rsidP="00FE19A1">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w:t>
            </w:r>
          </w:p>
        </w:tc>
        <w:tc>
          <w:tcPr>
            <w:tcW w:w="1160" w:type="dxa"/>
            <w:tcBorders>
              <w:top w:val="nil"/>
              <w:left w:val="nil"/>
              <w:bottom w:val="nil"/>
              <w:right w:val="nil"/>
            </w:tcBorders>
            <w:shd w:val="clear" w:color="auto" w:fill="auto"/>
            <w:noWrap/>
            <w:vAlign w:val="bottom"/>
            <w:hideMark/>
          </w:tcPr>
          <w:p w:rsidR="00FE19A1" w:rsidRPr="00106EF7" w:rsidRDefault="00FE19A1" w:rsidP="00FE19A1">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w:t>
            </w:r>
          </w:p>
        </w:tc>
        <w:tc>
          <w:tcPr>
            <w:tcW w:w="1493" w:type="dxa"/>
            <w:tcBorders>
              <w:top w:val="nil"/>
              <w:left w:val="nil"/>
              <w:bottom w:val="nil"/>
              <w:right w:val="nil"/>
            </w:tcBorders>
            <w:shd w:val="clear" w:color="auto" w:fill="auto"/>
            <w:noWrap/>
            <w:vAlign w:val="bottom"/>
            <w:hideMark/>
          </w:tcPr>
          <w:p w:rsidR="00FE19A1" w:rsidRPr="00106EF7" w:rsidRDefault="00FE19A1" w:rsidP="00FE19A1">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w:t>
            </w:r>
          </w:p>
        </w:tc>
        <w:tc>
          <w:tcPr>
            <w:tcW w:w="907" w:type="dxa"/>
            <w:tcBorders>
              <w:top w:val="nil"/>
              <w:left w:val="nil"/>
              <w:bottom w:val="nil"/>
              <w:right w:val="nil"/>
            </w:tcBorders>
            <w:shd w:val="clear" w:color="auto" w:fill="auto"/>
            <w:noWrap/>
            <w:vAlign w:val="bottom"/>
            <w:hideMark/>
          </w:tcPr>
          <w:p w:rsidR="00FE19A1" w:rsidRPr="00106EF7" w:rsidRDefault="00FE19A1" w:rsidP="00FE19A1">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w:t>
            </w:r>
          </w:p>
        </w:tc>
        <w:tc>
          <w:tcPr>
            <w:tcW w:w="1200" w:type="dxa"/>
            <w:tcBorders>
              <w:top w:val="nil"/>
              <w:left w:val="nil"/>
              <w:bottom w:val="nil"/>
              <w:right w:val="nil"/>
            </w:tcBorders>
            <w:shd w:val="clear" w:color="auto" w:fill="auto"/>
            <w:noWrap/>
            <w:vAlign w:val="bottom"/>
            <w:hideMark/>
          </w:tcPr>
          <w:p w:rsidR="00FE19A1" w:rsidRPr="00106EF7" w:rsidRDefault="00FE19A1" w:rsidP="00FE19A1">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w:t>
            </w:r>
          </w:p>
        </w:tc>
      </w:tr>
      <w:tr w:rsidR="00FE19A1" w:rsidRPr="00106EF7" w:rsidTr="00106EF7">
        <w:trPr>
          <w:trHeight w:val="300"/>
        </w:trPr>
        <w:tc>
          <w:tcPr>
            <w:tcW w:w="1907" w:type="dxa"/>
            <w:tcBorders>
              <w:top w:val="nil"/>
              <w:left w:val="nil"/>
              <w:bottom w:val="nil"/>
              <w:right w:val="nil"/>
            </w:tcBorders>
            <w:shd w:val="clear" w:color="auto" w:fill="auto"/>
            <w:noWrap/>
            <w:vAlign w:val="bottom"/>
            <w:hideMark/>
          </w:tcPr>
          <w:p w:rsidR="00FE19A1" w:rsidRPr="00106EF7" w:rsidRDefault="00FE19A1" w:rsidP="00FE19A1">
            <w:pPr>
              <w:spacing w:after="0" w:line="240" w:lineRule="auto"/>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KS2 English</w:t>
            </w:r>
          </w:p>
        </w:tc>
        <w:tc>
          <w:tcPr>
            <w:tcW w:w="1180" w:type="dxa"/>
            <w:tcBorders>
              <w:top w:val="nil"/>
              <w:left w:val="nil"/>
              <w:bottom w:val="nil"/>
              <w:right w:val="nil"/>
            </w:tcBorders>
            <w:shd w:val="clear" w:color="auto" w:fill="auto"/>
            <w:vAlign w:val="center"/>
            <w:hideMark/>
          </w:tcPr>
          <w:p w:rsidR="00FE19A1" w:rsidRPr="00106EF7" w:rsidRDefault="00FE19A1" w:rsidP="00FE19A1">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0.68</w:t>
            </w:r>
          </w:p>
        </w:tc>
        <w:tc>
          <w:tcPr>
            <w:tcW w:w="1060" w:type="dxa"/>
            <w:tcBorders>
              <w:top w:val="nil"/>
              <w:left w:val="nil"/>
              <w:bottom w:val="nil"/>
              <w:right w:val="nil"/>
            </w:tcBorders>
            <w:shd w:val="clear" w:color="auto" w:fill="auto"/>
            <w:vAlign w:val="center"/>
            <w:hideMark/>
          </w:tcPr>
          <w:p w:rsidR="00FE19A1" w:rsidRPr="00106EF7" w:rsidRDefault="00FE19A1" w:rsidP="00FE19A1">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1</w:t>
            </w:r>
          </w:p>
        </w:tc>
        <w:tc>
          <w:tcPr>
            <w:tcW w:w="1280" w:type="dxa"/>
            <w:tcBorders>
              <w:top w:val="nil"/>
              <w:left w:val="nil"/>
              <w:bottom w:val="nil"/>
              <w:right w:val="nil"/>
            </w:tcBorders>
            <w:shd w:val="clear" w:color="auto" w:fill="auto"/>
            <w:noWrap/>
            <w:vAlign w:val="bottom"/>
            <w:hideMark/>
          </w:tcPr>
          <w:p w:rsidR="00FE19A1" w:rsidRPr="00106EF7" w:rsidRDefault="00FE19A1" w:rsidP="00FE19A1">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w:t>
            </w:r>
          </w:p>
        </w:tc>
        <w:tc>
          <w:tcPr>
            <w:tcW w:w="1160" w:type="dxa"/>
            <w:tcBorders>
              <w:top w:val="nil"/>
              <w:left w:val="nil"/>
              <w:bottom w:val="nil"/>
              <w:right w:val="nil"/>
            </w:tcBorders>
            <w:shd w:val="clear" w:color="auto" w:fill="auto"/>
            <w:noWrap/>
            <w:vAlign w:val="bottom"/>
            <w:hideMark/>
          </w:tcPr>
          <w:p w:rsidR="00FE19A1" w:rsidRPr="00106EF7" w:rsidRDefault="00FE19A1" w:rsidP="00FE19A1">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w:t>
            </w:r>
          </w:p>
        </w:tc>
        <w:tc>
          <w:tcPr>
            <w:tcW w:w="1493" w:type="dxa"/>
            <w:tcBorders>
              <w:top w:val="nil"/>
              <w:left w:val="nil"/>
              <w:bottom w:val="nil"/>
              <w:right w:val="nil"/>
            </w:tcBorders>
            <w:shd w:val="clear" w:color="auto" w:fill="auto"/>
            <w:noWrap/>
            <w:vAlign w:val="bottom"/>
            <w:hideMark/>
          </w:tcPr>
          <w:p w:rsidR="00FE19A1" w:rsidRPr="00106EF7" w:rsidRDefault="00FE19A1" w:rsidP="00FE19A1">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w:t>
            </w:r>
          </w:p>
        </w:tc>
        <w:tc>
          <w:tcPr>
            <w:tcW w:w="907" w:type="dxa"/>
            <w:tcBorders>
              <w:top w:val="nil"/>
              <w:left w:val="nil"/>
              <w:bottom w:val="nil"/>
              <w:right w:val="nil"/>
            </w:tcBorders>
            <w:shd w:val="clear" w:color="auto" w:fill="auto"/>
            <w:noWrap/>
            <w:vAlign w:val="bottom"/>
            <w:hideMark/>
          </w:tcPr>
          <w:p w:rsidR="00FE19A1" w:rsidRPr="00106EF7" w:rsidRDefault="00FE19A1" w:rsidP="00FE19A1">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w:t>
            </w:r>
          </w:p>
        </w:tc>
        <w:tc>
          <w:tcPr>
            <w:tcW w:w="1200" w:type="dxa"/>
            <w:tcBorders>
              <w:top w:val="nil"/>
              <w:left w:val="nil"/>
              <w:bottom w:val="nil"/>
              <w:right w:val="nil"/>
            </w:tcBorders>
            <w:shd w:val="clear" w:color="auto" w:fill="auto"/>
            <w:noWrap/>
            <w:vAlign w:val="bottom"/>
            <w:hideMark/>
          </w:tcPr>
          <w:p w:rsidR="00FE19A1" w:rsidRPr="00106EF7" w:rsidRDefault="00FE19A1" w:rsidP="00FE19A1">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w:t>
            </w:r>
          </w:p>
        </w:tc>
      </w:tr>
      <w:tr w:rsidR="00FE19A1" w:rsidRPr="00106EF7" w:rsidTr="00106EF7">
        <w:trPr>
          <w:trHeight w:val="300"/>
        </w:trPr>
        <w:tc>
          <w:tcPr>
            <w:tcW w:w="1907" w:type="dxa"/>
            <w:tcBorders>
              <w:top w:val="nil"/>
              <w:left w:val="nil"/>
              <w:bottom w:val="nil"/>
              <w:right w:val="nil"/>
            </w:tcBorders>
            <w:shd w:val="clear" w:color="auto" w:fill="auto"/>
            <w:noWrap/>
            <w:vAlign w:val="bottom"/>
            <w:hideMark/>
          </w:tcPr>
          <w:p w:rsidR="00FE19A1" w:rsidRPr="00106EF7" w:rsidRDefault="00FE19A1" w:rsidP="00FE19A1">
            <w:pPr>
              <w:spacing w:after="0" w:line="240" w:lineRule="auto"/>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GCSE Math</w:t>
            </w:r>
          </w:p>
        </w:tc>
        <w:tc>
          <w:tcPr>
            <w:tcW w:w="1180" w:type="dxa"/>
            <w:tcBorders>
              <w:top w:val="nil"/>
              <w:left w:val="nil"/>
              <w:bottom w:val="nil"/>
              <w:right w:val="nil"/>
            </w:tcBorders>
            <w:shd w:val="clear" w:color="auto" w:fill="auto"/>
            <w:vAlign w:val="center"/>
            <w:hideMark/>
          </w:tcPr>
          <w:p w:rsidR="00FE19A1" w:rsidRPr="00106EF7" w:rsidRDefault="00FE19A1" w:rsidP="00FE19A1">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0.76</w:t>
            </w:r>
          </w:p>
        </w:tc>
        <w:tc>
          <w:tcPr>
            <w:tcW w:w="1060" w:type="dxa"/>
            <w:tcBorders>
              <w:top w:val="nil"/>
              <w:left w:val="nil"/>
              <w:bottom w:val="nil"/>
              <w:right w:val="nil"/>
            </w:tcBorders>
            <w:shd w:val="clear" w:color="auto" w:fill="auto"/>
            <w:vAlign w:val="center"/>
            <w:hideMark/>
          </w:tcPr>
          <w:p w:rsidR="00FE19A1" w:rsidRPr="00106EF7" w:rsidRDefault="00FE19A1" w:rsidP="00FE19A1">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0.60</w:t>
            </w:r>
          </w:p>
        </w:tc>
        <w:tc>
          <w:tcPr>
            <w:tcW w:w="1280" w:type="dxa"/>
            <w:tcBorders>
              <w:top w:val="nil"/>
              <w:left w:val="nil"/>
              <w:bottom w:val="nil"/>
              <w:right w:val="nil"/>
            </w:tcBorders>
            <w:shd w:val="clear" w:color="auto" w:fill="auto"/>
            <w:vAlign w:val="center"/>
            <w:hideMark/>
          </w:tcPr>
          <w:p w:rsidR="00FE19A1" w:rsidRPr="00106EF7" w:rsidRDefault="00FE19A1" w:rsidP="00FE19A1">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1</w:t>
            </w:r>
          </w:p>
        </w:tc>
        <w:tc>
          <w:tcPr>
            <w:tcW w:w="1160" w:type="dxa"/>
            <w:tcBorders>
              <w:top w:val="nil"/>
              <w:left w:val="nil"/>
              <w:bottom w:val="nil"/>
              <w:right w:val="nil"/>
            </w:tcBorders>
            <w:shd w:val="clear" w:color="auto" w:fill="auto"/>
            <w:noWrap/>
            <w:vAlign w:val="bottom"/>
            <w:hideMark/>
          </w:tcPr>
          <w:p w:rsidR="00FE19A1" w:rsidRPr="00106EF7" w:rsidRDefault="00FE19A1" w:rsidP="00FE19A1">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w:t>
            </w:r>
          </w:p>
        </w:tc>
        <w:tc>
          <w:tcPr>
            <w:tcW w:w="1493" w:type="dxa"/>
            <w:tcBorders>
              <w:top w:val="nil"/>
              <w:left w:val="nil"/>
              <w:bottom w:val="nil"/>
              <w:right w:val="nil"/>
            </w:tcBorders>
            <w:shd w:val="clear" w:color="auto" w:fill="auto"/>
            <w:noWrap/>
            <w:vAlign w:val="bottom"/>
            <w:hideMark/>
          </w:tcPr>
          <w:p w:rsidR="00FE19A1" w:rsidRPr="00106EF7" w:rsidRDefault="00FE19A1" w:rsidP="00FE19A1">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w:t>
            </w:r>
          </w:p>
        </w:tc>
        <w:tc>
          <w:tcPr>
            <w:tcW w:w="907" w:type="dxa"/>
            <w:tcBorders>
              <w:top w:val="nil"/>
              <w:left w:val="nil"/>
              <w:bottom w:val="nil"/>
              <w:right w:val="nil"/>
            </w:tcBorders>
            <w:shd w:val="clear" w:color="auto" w:fill="auto"/>
            <w:noWrap/>
            <w:vAlign w:val="bottom"/>
            <w:hideMark/>
          </w:tcPr>
          <w:p w:rsidR="00FE19A1" w:rsidRPr="00106EF7" w:rsidRDefault="00FE19A1" w:rsidP="00FE19A1">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w:t>
            </w:r>
          </w:p>
        </w:tc>
        <w:tc>
          <w:tcPr>
            <w:tcW w:w="1200" w:type="dxa"/>
            <w:tcBorders>
              <w:top w:val="nil"/>
              <w:left w:val="nil"/>
              <w:bottom w:val="nil"/>
              <w:right w:val="nil"/>
            </w:tcBorders>
            <w:shd w:val="clear" w:color="auto" w:fill="auto"/>
            <w:noWrap/>
            <w:vAlign w:val="bottom"/>
            <w:hideMark/>
          </w:tcPr>
          <w:p w:rsidR="00FE19A1" w:rsidRPr="00106EF7" w:rsidRDefault="00FE19A1" w:rsidP="00FE19A1">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w:t>
            </w:r>
          </w:p>
        </w:tc>
      </w:tr>
      <w:tr w:rsidR="00FE19A1" w:rsidRPr="00106EF7" w:rsidTr="00106EF7">
        <w:trPr>
          <w:trHeight w:val="300"/>
        </w:trPr>
        <w:tc>
          <w:tcPr>
            <w:tcW w:w="1907" w:type="dxa"/>
            <w:tcBorders>
              <w:top w:val="nil"/>
              <w:left w:val="nil"/>
              <w:bottom w:val="nil"/>
              <w:right w:val="nil"/>
            </w:tcBorders>
            <w:shd w:val="clear" w:color="auto" w:fill="auto"/>
            <w:noWrap/>
            <w:vAlign w:val="bottom"/>
            <w:hideMark/>
          </w:tcPr>
          <w:p w:rsidR="00FE19A1" w:rsidRPr="00106EF7" w:rsidRDefault="00FE19A1" w:rsidP="00FE19A1">
            <w:pPr>
              <w:spacing w:after="0" w:line="240" w:lineRule="auto"/>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GCSE English</w:t>
            </w:r>
          </w:p>
        </w:tc>
        <w:tc>
          <w:tcPr>
            <w:tcW w:w="1180" w:type="dxa"/>
            <w:tcBorders>
              <w:top w:val="nil"/>
              <w:left w:val="nil"/>
              <w:bottom w:val="nil"/>
              <w:right w:val="nil"/>
            </w:tcBorders>
            <w:shd w:val="clear" w:color="auto" w:fill="auto"/>
            <w:vAlign w:val="center"/>
            <w:hideMark/>
          </w:tcPr>
          <w:p w:rsidR="00FE19A1" w:rsidRPr="00106EF7" w:rsidRDefault="00FE19A1" w:rsidP="00FE19A1">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0.53</w:t>
            </w:r>
          </w:p>
        </w:tc>
        <w:tc>
          <w:tcPr>
            <w:tcW w:w="1060" w:type="dxa"/>
            <w:tcBorders>
              <w:top w:val="nil"/>
              <w:left w:val="nil"/>
              <w:bottom w:val="nil"/>
              <w:right w:val="nil"/>
            </w:tcBorders>
            <w:shd w:val="clear" w:color="auto" w:fill="auto"/>
            <w:vAlign w:val="center"/>
            <w:hideMark/>
          </w:tcPr>
          <w:p w:rsidR="00FE19A1" w:rsidRPr="00106EF7" w:rsidRDefault="00FE19A1" w:rsidP="00FE19A1">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0.59</w:t>
            </w:r>
          </w:p>
        </w:tc>
        <w:tc>
          <w:tcPr>
            <w:tcW w:w="1280" w:type="dxa"/>
            <w:tcBorders>
              <w:top w:val="nil"/>
              <w:left w:val="nil"/>
              <w:bottom w:val="nil"/>
              <w:right w:val="nil"/>
            </w:tcBorders>
            <w:shd w:val="clear" w:color="auto" w:fill="auto"/>
            <w:vAlign w:val="center"/>
            <w:hideMark/>
          </w:tcPr>
          <w:p w:rsidR="00FE19A1" w:rsidRPr="00106EF7" w:rsidRDefault="00FE19A1" w:rsidP="00FE19A1">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0.68</w:t>
            </w:r>
          </w:p>
        </w:tc>
        <w:tc>
          <w:tcPr>
            <w:tcW w:w="1160" w:type="dxa"/>
            <w:tcBorders>
              <w:top w:val="nil"/>
              <w:left w:val="nil"/>
              <w:bottom w:val="nil"/>
              <w:right w:val="nil"/>
            </w:tcBorders>
            <w:shd w:val="clear" w:color="auto" w:fill="auto"/>
            <w:vAlign w:val="center"/>
            <w:hideMark/>
          </w:tcPr>
          <w:p w:rsidR="00FE19A1" w:rsidRPr="00106EF7" w:rsidRDefault="00FE19A1" w:rsidP="00FE19A1">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1</w:t>
            </w:r>
          </w:p>
        </w:tc>
        <w:tc>
          <w:tcPr>
            <w:tcW w:w="1493" w:type="dxa"/>
            <w:tcBorders>
              <w:top w:val="nil"/>
              <w:left w:val="nil"/>
              <w:bottom w:val="nil"/>
              <w:right w:val="nil"/>
            </w:tcBorders>
            <w:shd w:val="clear" w:color="auto" w:fill="auto"/>
            <w:noWrap/>
            <w:vAlign w:val="bottom"/>
            <w:hideMark/>
          </w:tcPr>
          <w:p w:rsidR="00FE19A1" w:rsidRPr="00106EF7" w:rsidRDefault="00FE19A1" w:rsidP="00FE19A1">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w:t>
            </w:r>
          </w:p>
        </w:tc>
        <w:tc>
          <w:tcPr>
            <w:tcW w:w="907" w:type="dxa"/>
            <w:tcBorders>
              <w:top w:val="nil"/>
              <w:left w:val="nil"/>
              <w:bottom w:val="nil"/>
              <w:right w:val="nil"/>
            </w:tcBorders>
            <w:shd w:val="clear" w:color="auto" w:fill="auto"/>
            <w:noWrap/>
            <w:vAlign w:val="bottom"/>
            <w:hideMark/>
          </w:tcPr>
          <w:p w:rsidR="00FE19A1" w:rsidRPr="00106EF7" w:rsidRDefault="00FE19A1" w:rsidP="00FE19A1">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w:t>
            </w:r>
          </w:p>
        </w:tc>
        <w:tc>
          <w:tcPr>
            <w:tcW w:w="1200" w:type="dxa"/>
            <w:tcBorders>
              <w:top w:val="nil"/>
              <w:left w:val="nil"/>
              <w:bottom w:val="nil"/>
              <w:right w:val="nil"/>
            </w:tcBorders>
            <w:shd w:val="clear" w:color="auto" w:fill="auto"/>
            <w:noWrap/>
            <w:vAlign w:val="bottom"/>
            <w:hideMark/>
          </w:tcPr>
          <w:p w:rsidR="00FE19A1" w:rsidRPr="00106EF7" w:rsidRDefault="00FE19A1" w:rsidP="00FE19A1">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w:t>
            </w:r>
          </w:p>
        </w:tc>
      </w:tr>
      <w:tr w:rsidR="00FE19A1" w:rsidRPr="00106EF7" w:rsidTr="00106EF7">
        <w:trPr>
          <w:trHeight w:val="300"/>
        </w:trPr>
        <w:tc>
          <w:tcPr>
            <w:tcW w:w="1907" w:type="dxa"/>
            <w:tcBorders>
              <w:top w:val="nil"/>
              <w:left w:val="nil"/>
              <w:bottom w:val="nil"/>
              <w:right w:val="nil"/>
            </w:tcBorders>
            <w:shd w:val="clear" w:color="auto" w:fill="auto"/>
            <w:noWrap/>
            <w:vAlign w:val="bottom"/>
            <w:hideMark/>
          </w:tcPr>
          <w:p w:rsidR="00FE19A1" w:rsidRPr="00106EF7" w:rsidRDefault="00FE19A1" w:rsidP="00FE19A1">
            <w:pPr>
              <w:spacing w:after="0" w:line="240" w:lineRule="auto"/>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GCSE total points</w:t>
            </w:r>
          </w:p>
        </w:tc>
        <w:tc>
          <w:tcPr>
            <w:tcW w:w="1180" w:type="dxa"/>
            <w:tcBorders>
              <w:top w:val="nil"/>
              <w:left w:val="nil"/>
              <w:bottom w:val="nil"/>
              <w:right w:val="nil"/>
            </w:tcBorders>
            <w:shd w:val="clear" w:color="auto" w:fill="auto"/>
            <w:vAlign w:val="center"/>
            <w:hideMark/>
          </w:tcPr>
          <w:p w:rsidR="00FE19A1" w:rsidRPr="00106EF7" w:rsidRDefault="00FE19A1" w:rsidP="00FE19A1">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0.65</w:t>
            </w:r>
          </w:p>
        </w:tc>
        <w:tc>
          <w:tcPr>
            <w:tcW w:w="1060" w:type="dxa"/>
            <w:tcBorders>
              <w:top w:val="nil"/>
              <w:left w:val="nil"/>
              <w:bottom w:val="nil"/>
              <w:right w:val="nil"/>
            </w:tcBorders>
            <w:shd w:val="clear" w:color="auto" w:fill="auto"/>
            <w:vAlign w:val="center"/>
            <w:hideMark/>
          </w:tcPr>
          <w:p w:rsidR="00FE19A1" w:rsidRPr="00106EF7" w:rsidRDefault="00FE19A1" w:rsidP="00FE19A1">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0.64</w:t>
            </w:r>
          </w:p>
        </w:tc>
        <w:tc>
          <w:tcPr>
            <w:tcW w:w="1280" w:type="dxa"/>
            <w:tcBorders>
              <w:top w:val="nil"/>
              <w:left w:val="nil"/>
              <w:bottom w:val="nil"/>
              <w:right w:val="nil"/>
            </w:tcBorders>
            <w:shd w:val="clear" w:color="auto" w:fill="auto"/>
            <w:vAlign w:val="center"/>
            <w:hideMark/>
          </w:tcPr>
          <w:p w:rsidR="00FE19A1" w:rsidRPr="00106EF7" w:rsidRDefault="00FE19A1" w:rsidP="00FE19A1">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0.87</w:t>
            </w:r>
          </w:p>
        </w:tc>
        <w:tc>
          <w:tcPr>
            <w:tcW w:w="1160" w:type="dxa"/>
            <w:tcBorders>
              <w:top w:val="nil"/>
              <w:left w:val="nil"/>
              <w:bottom w:val="nil"/>
              <w:right w:val="nil"/>
            </w:tcBorders>
            <w:shd w:val="clear" w:color="auto" w:fill="auto"/>
            <w:vAlign w:val="center"/>
            <w:hideMark/>
          </w:tcPr>
          <w:p w:rsidR="00FE19A1" w:rsidRPr="00106EF7" w:rsidRDefault="00FE19A1" w:rsidP="00FE19A1">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0.85</w:t>
            </w:r>
          </w:p>
        </w:tc>
        <w:tc>
          <w:tcPr>
            <w:tcW w:w="1493" w:type="dxa"/>
            <w:tcBorders>
              <w:top w:val="nil"/>
              <w:left w:val="nil"/>
              <w:bottom w:val="nil"/>
              <w:right w:val="nil"/>
            </w:tcBorders>
            <w:shd w:val="clear" w:color="auto" w:fill="auto"/>
            <w:vAlign w:val="center"/>
            <w:hideMark/>
          </w:tcPr>
          <w:p w:rsidR="00FE19A1" w:rsidRPr="00106EF7" w:rsidRDefault="00FE19A1" w:rsidP="00FE19A1">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1</w:t>
            </w:r>
          </w:p>
        </w:tc>
        <w:tc>
          <w:tcPr>
            <w:tcW w:w="907" w:type="dxa"/>
            <w:tcBorders>
              <w:top w:val="nil"/>
              <w:left w:val="nil"/>
              <w:bottom w:val="nil"/>
              <w:right w:val="nil"/>
            </w:tcBorders>
            <w:shd w:val="clear" w:color="auto" w:fill="auto"/>
            <w:noWrap/>
            <w:vAlign w:val="bottom"/>
            <w:hideMark/>
          </w:tcPr>
          <w:p w:rsidR="00FE19A1" w:rsidRPr="00106EF7" w:rsidRDefault="00FE19A1" w:rsidP="00FE19A1">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w:t>
            </w:r>
          </w:p>
        </w:tc>
        <w:tc>
          <w:tcPr>
            <w:tcW w:w="1200" w:type="dxa"/>
            <w:tcBorders>
              <w:top w:val="nil"/>
              <w:left w:val="nil"/>
              <w:bottom w:val="nil"/>
              <w:right w:val="nil"/>
            </w:tcBorders>
            <w:shd w:val="clear" w:color="auto" w:fill="auto"/>
            <w:noWrap/>
            <w:vAlign w:val="bottom"/>
            <w:hideMark/>
          </w:tcPr>
          <w:p w:rsidR="00FE19A1" w:rsidRPr="00106EF7" w:rsidRDefault="00FE19A1" w:rsidP="00FE19A1">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w:t>
            </w:r>
          </w:p>
        </w:tc>
      </w:tr>
      <w:tr w:rsidR="00FE19A1" w:rsidRPr="00106EF7" w:rsidTr="00106EF7">
        <w:trPr>
          <w:trHeight w:val="300"/>
        </w:trPr>
        <w:tc>
          <w:tcPr>
            <w:tcW w:w="1907" w:type="dxa"/>
            <w:tcBorders>
              <w:top w:val="nil"/>
              <w:left w:val="nil"/>
              <w:bottom w:val="nil"/>
              <w:right w:val="nil"/>
            </w:tcBorders>
            <w:shd w:val="clear" w:color="auto" w:fill="auto"/>
            <w:noWrap/>
            <w:vAlign w:val="bottom"/>
            <w:hideMark/>
          </w:tcPr>
          <w:p w:rsidR="00FE19A1" w:rsidRPr="00106EF7" w:rsidRDefault="00FE19A1" w:rsidP="00FE19A1">
            <w:pPr>
              <w:spacing w:after="0" w:line="240" w:lineRule="auto"/>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PISA Math</w:t>
            </w:r>
          </w:p>
        </w:tc>
        <w:tc>
          <w:tcPr>
            <w:tcW w:w="1180" w:type="dxa"/>
            <w:tcBorders>
              <w:top w:val="nil"/>
              <w:left w:val="nil"/>
              <w:bottom w:val="nil"/>
              <w:right w:val="nil"/>
            </w:tcBorders>
            <w:shd w:val="clear" w:color="auto" w:fill="auto"/>
            <w:vAlign w:val="center"/>
            <w:hideMark/>
          </w:tcPr>
          <w:p w:rsidR="00FE19A1" w:rsidRPr="00106EF7" w:rsidRDefault="00FE19A1" w:rsidP="00FE19A1">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0.60</w:t>
            </w:r>
          </w:p>
        </w:tc>
        <w:tc>
          <w:tcPr>
            <w:tcW w:w="1060" w:type="dxa"/>
            <w:tcBorders>
              <w:top w:val="nil"/>
              <w:left w:val="nil"/>
              <w:bottom w:val="nil"/>
              <w:right w:val="nil"/>
            </w:tcBorders>
            <w:shd w:val="clear" w:color="auto" w:fill="auto"/>
            <w:vAlign w:val="center"/>
            <w:hideMark/>
          </w:tcPr>
          <w:p w:rsidR="00FE19A1" w:rsidRPr="00106EF7" w:rsidRDefault="00FE19A1" w:rsidP="00FE19A1">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0.58</w:t>
            </w:r>
          </w:p>
        </w:tc>
        <w:tc>
          <w:tcPr>
            <w:tcW w:w="1280" w:type="dxa"/>
            <w:tcBorders>
              <w:top w:val="nil"/>
              <w:left w:val="nil"/>
              <w:bottom w:val="nil"/>
              <w:right w:val="nil"/>
            </w:tcBorders>
            <w:shd w:val="clear" w:color="auto" w:fill="auto"/>
            <w:vAlign w:val="center"/>
            <w:hideMark/>
          </w:tcPr>
          <w:p w:rsidR="00FE19A1" w:rsidRPr="00106EF7" w:rsidRDefault="00FE19A1" w:rsidP="00FE19A1">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0.68</w:t>
            </w:r>
          </w:p>
        </w:tc>
        <w:tc>
          <w:tcPr>
            <w:tcW w:w="1160" w:type="dxa"/>
            <w:tcBorders>
              <w:top w:val="nil"/>
              <w:left w:val="nil"/>
              <w:bottom w:val="nil"/>
              <w:right w:val="nil"/>
            </w:tcBorders>
            <w:shd w:val="clear" w:color="auto" w:fill="auto"/>
            <w:vAlign w:val="center"/>
            <w:hideMark/>
          </w:tcPr>
          <w:p w:rsidR="00FE19A1" w:rsidRPr="00106EF7" w:rsidRDefault="00FE19A1" w:rsidP="00FE19A1">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0.54</w:t>
            </w:r>
          </w:p>
        </w:tc>
        <w:tc>
          <w:tcPr>
            <w:tcW w:w="1493" w:type="dxa"/>
            <w:tcBorders>
              <w:top w:val="nil"/>
              <w:left w:val="nil"/>
              <w:bottom w:val="nil"/>
              <w:right w:val="nil"/>
            </w:tcBorders>
            <w:shd w:val="clear" w:color="auto" w:fill="auto"/>
            <w:vAlign w:val="center"/>
            <w:hideMark/>
          </w:tcPr>
          <w:p w:rsidR="00FE19A1" w:rsidRPr="00106EF7" w:rsidRDefault="00FE19A1" w:rsidP="00FE19A1">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0.68</w:t>
            </w:r>
          </w:p>
        </w:tc>
        <w:tc>
          <w:tcPr>
            <w:tcW w:w="907" w:type="dxa"/>
            <w:tcBorders>
              <w:top w:val="nil"/>
              <w:left w:val="nil"/>
              <w:bottom w:val="nil"/>
              <w:right w:val="nil"/>
            </w:tcBorders>
            <w:shd w:val="clear" w:color="auto" w:fill="auto"/>
            <w:vAlign w:val="center"/>
            <w:hideMark/>
          </w:tcPr>
          <w:p w:rsidR="00FE19A1" w:rsidRPr="00106EF7" w:rsidRDefault="00FE19A1" w:rsidP="00FE19A1">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1</w:t>
            </w:r>
          </w:p>
        </w:tc>
        <w:tc>
          <w:tcPr>
            <w:tcW w:w="1200" w:type="dxa"/>
            <w:tcBorders>
              <w:top w:val="nil"/>
              <w:left w:val="nil"/>
              <w:bottom w:val="nil"/>
              <w:right w:val="nil"/>
            </w:tcBorders>
            <w:shd w:val="clear" w:color="auto" w:fill="auto"/>
            <w:noWrap/>
            <w:vAlign w:val="bottom"/>
            <w:hideMark/>
          </w:tcPr>
          <w:p w:rsidR="00FE19A1" w:rsidRPr="00106EF7" w:rsidRDefault="00FE19A1" w:rsidP="00FE19A1">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w:t>
            </w:r>
          </w:p>
        </w:tc>
      </w:tr>
      <w:tr w:rsidR="00FE19A1" w:rsidRPr="00106EF7" w:rsidTr="00106EF7">
        <w:trPr>
          <w:trHeight w:val="300"/>
        </w:trPr>
        <w:tc>
          <w:tcPr>
            <w:tcW w:w="1907" w:type="dxa"/>
            <w:tcBorders>
              <w:top w:val="nil"/>
              <w:left w:val="nil"/>
              <w:bottom w:val="single" w:sz="4" w:space="0" w:color="auto"/>
              <w:right w:val="nil"/>
            </w:tcBorders>
            <w:shd w:val="clear" w:color="auto" w:fill="auto"/>
            <w:noWrap/>
            <w:vAlign w:val="bottom"/>
            <w:hideMark/>
          </w:tcPr>
          <w:p w:rsidR="00FE19A1" w:rsidRPr="00106EF7" w:rsidRDefault="00FE19A1" w:rsidP="00FE19A1">
            <w:pPr>
              <w:spacing w:after="0" w:line="240" w:lineRule="auto"/>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PISA Read</w:t>
            </w:r>
          </w:p>
        </w:tc>
        <w:tc>
          <w:tcPr>
            <w:tcW w:w="1180" w:type="dxa"/>
            <w:tcBorders>
              <w:top w:val="nil"/>
              <w:left w:val="nil"/>
              <w:bottom w:val="single" w:sz="4" w:space="0" w:color="auto"/>
              <w:right w:val="nil"/>
            </w:tcBorders>
            <w:shd w:val="clear" w:color="auto" w:fill="auto"/>
            <w:vAlign w:val="center"/>
            <w:hideMark/>
          </w:tcPr>
          <w:p w:rsidR="00FE19A1" w:rsidRPr="00106EF7" w:rsidRDefault="00FE19A1" w:rsidP="00FE19A1">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0.53</w:t>
            </w:r>
          </w:p>
        </w:tc>
        <w:tc>
          <w:tcPr>
            <w:tcW w:w="1060" w:type="dxa"/>
            <w:tcBorders>
              <w:top w:val="nil"/>
              <w:left w:val="nil"/>
              <w:bottom w:val="single" w:sz="4" w:space="0" w:color="auto"/>
              <w:right w:val="nil"/>
            </w:tcBorders>
            <w:shd w:val="clear" w:color="auto" w:fill="auto"/>
            <w:vAlign w:val="center"/>
            <w:hideMark/>
          </w:tcPr>
          <w:p w:rsidR="00FE19A1" w:rsidRPr="00106EF7" w:rsidRDefault="00FE19A1" w:rsidP="00FE19A1">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0.63</w:t>
            </w:r>
          </w:p>
        </w:tc>
        <w:tc>
          <w:tcPr>
            <w:tcW w:w="1280" w:type="dxa"/>
            <w:tcBorders>
              <w:top w:val="nil"/>
              <w:left w:val="nil"/>
              <w:bottom w:val="single" w:sz="4" w:space="0" w:color="auto"/>
              <w:right w:val="nil"/>
            </w:tcBorders>
            <w:shd w:val="clear" w:color="auto" w:fill="auto"/>
            <w:vAlign w:val="center"/>
            <w:hideMark/>
          </w:tcPr>
          <w:p w:rsidR="00FE19A1" w:rsidRPr="00106EF7" w:rsidRDefault="00FE19A1" w:rsidP="00FE19A1">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0.62</w:t>
            </w:r>
          </w:p>
        </w:tc>
        <w:tc>
          <w:tcPr>
            <w:tcW w:w="1160" w:type="dxa"/>
            <w:tcBorders>
              <w:top w:val="nil"/>
              <w:left w:val="nil"/>
              <w:bottom w:val="single" w:sz="4" w:space="0" w:color="auto"/>
              <w:right w:val="nil"/>
            </w:tcBorders>
            <w:shd w:val="clear" w:color="auto" w:fill="auto"/>
            <w:vAlign w:val="center"/>
            <w:hideMark/>
          </w:tcPr>
          <w:p w:rsidR="00FE19A1" w:rsidRPr="00106EF7" w:rsidRDefault="00FE19A1" w:rsidP="00FE19A1">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0.58</w:t>
            </w:r>
          </w:p>
        </w:tc>
        <w:tc>
          <w:tcPr>
            <w:tcW w:w="1493" w:type="dxa"/>
            <w:tcBorders>
              <w:top w:val="nil"/>
              <w:left w:val="nil"/>
              <w:bottom w:val="single" w:sz="4" w:space="0" w:color="auto"/>
              <w:right w:val="nil"/>
            </w:tcBorders>
            <w:shd w:val="clear" w:color="auto" w:fill="auto"/>
            <w:vAlign w:val="center"/>
            <w:hideMark/>
          </w:tcPr>
          <w:p w:rsidR="00FE19A1" w:rsidRPr="00106EF7" w:rsidRDefault="00FE19A1" w:rsidP="00FE19A1">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0.67</w:t>
            </w:r>
          </w:p>
        </w:tc>
        <w:tc>
          <w:tcPr>
            <w:tcW w:w="907" w:type="dxa"/>
            <w:tcBorders>
              <w:top w:val="nil"/>
              <w:left w:val="nil"/>
              <w:bottom w:val="single" w:sz="4" w:space="0" w:color="auto"/>
              <w:right w:val="nil"/>
            </w:tcBorders>
            <w:shd w:val="clear" w:color="auto" w:fill="auto"/>
            <w:vAlign w:val="center"/>
            <w:hideMark/>
          </w:tcPr>
          <w:p w:rsidR="00FE19A1" w:rsidRPr="00106EF7" w:rsidRDefault="00FE19A1" w:rsidP="00FE19A1">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0.78</w:t>
            </w:r>
          </w:p>
        </w:tc>
        <w:tc>
          <w:tcPr>
            <w:tcW w:w="1200" w:type="dxa"/>
            <w:tcBorders>
              <w:top w:val="nil"/>
              <w:left w:val="nil"/>
              <w:bottom w:val="single" w:sz="4" w:space="0" w:color="auto"/>
              <w:right w:val="nil"/>
            </w:tcBorders>
            <w:shd w:val="clear" w:color="auto" w:fill="auto"/>
            <w:vAlign w:val="center"/>
            <w:hideMark/>
          </w:tcPr>
          <w:p w:rsidR="00FE19A1" w:rsidRPr="00106EF7" w:rsidRDefault="00FE19A1" w:rsidP="00FE19A1">
            <w:pPr>
              <w:spacing w:after="0" w:line="240" w:lineRule="auto"/>
              <w:jc w:val="center"/>
              <w:rPr>
                <w:rFonts w:ascii="Times New Roman" w:eastAsia="Times New Roman" w:hAnsi="Times New Roman" w:cs="Times New Roman"/>
                <w:color w:val="000000"/>
                <w:sz w:val="24"/>
                <w:szCs w:val="24"/>
                <w:lang w:eastAsia="en-GB"/>
              </w:rPr>
            </w:pPr>
            <w:r w:rsidRPr="00106EF7">
              <w:rPr>
                <w:rFonts w:ascii="Times New Roman" w:eastAsia="Times New Roman" w:hAnsi="Times New Roman" w:cs="Times New Roman"/>
                <w:color w:val="000000"/>
                <w:sz w:val="24"/>
                <w:szCs w:val="24"/>
                <w:lang w:eastAsia="en-GB"/>
              </w:rPr>
              <w:t>1</w:t>
            </w:r>
          </w:p>
        </w:tc>
      </w:tr>
    </w:tbl>
    <w:p w:rsidR="00FF4EED" w:rsidRDefault="00FF4EED" w:rsidP="00342ABE">
      <w:pPr>
        <w:rPr>
          <w:rFonts w:ascii="Times New Roman" w:hAnsi="Times New Roman" w:cs="Times New Roman"/>
        </w:rPr>
      </w:pPr>
    </w:p>
    <w:p w:rsidR="00FF4EED" w:rsidRDefault="00FF4EED" w:rsidP="00342ABE">
      <w:pPr>
        <w:rPr>
          <w:rFonts w:ascii="Times New Roman" w:hAnsi="Times New Roman" w:cs="Times New Roman"/>
        </w:rPr>
      </w:pPr>
    </w:p>
    <w:p w:rsidR="00FF4EED" w:rsidRDefault="00FF4EED" w:rsidP="00342ABE">
      <w:pPr>
        <w:rPr>
          <w:rFonts w:ascii="Times New Roman" w:hAnsi="Times New Roman" w:cs="Times New Roman"/>
        </w:rPr>
      </w:pPr>
    </w:p>
    <w:p w:rsidR="00FF4EED" w:rsidRDefault="00FF4EED" w:rsidP="00342ABE">
      <w:pPr>
        <w:rPr>
          <w:rFonts w:ascii="Times New Roman" w:hAnsi="Times New Roman" w:cs="Times New Roman"/>
        </w:rPr>
      </w:pPr>
    </w:p>
    <w:p w:rsidR="00C0651A" w:rsidRPr="00D90F33" w:rsidRDefault="00C0651A" w:rsidP="00C0651A">
      <w:pPr>
        <w:jc w:val="center"/>
        <w:rPr>
          <w:rFonts w:ascii="Times New Roman" w:hAnsi="Times New Roman" w:cs="Times New Roman"/>
          <w:b/>
          <w:sz w:val="24"/>
          <w:szCs w:val="24"/>
        </w:rPr>
      </w:pPr>
      <w:r w:rsidRPr="00D90F33">
        <w:rPr>
          <w:rFonts w:ascii="Times New Roman" w:hAnsi="Times New Roman" w:cs="Times New Roman"/>
          <w:b/>
          <w:sz w:val="24"/>
          <w:szCs w:val="24"/>
        </w:rPr>
        <w:t xml:space="preserve">Table </w:t>
      </w:r>
      <w:r w:rsidR="003F50D5">
        <w:rPr>
          <w:rFonts w:ascii="Times New Roman" w:hAnsi="Times New Roman" w:cs="Times New Roman"/>
          <w:b/>
          <w:sz w:val="24"/>
          <w:szCs w:val="24"/>
        </w:rPr>
        <w:t>3</w:t>
      </w:r>
      <w:r w:rsidR="00DB7DE2">
        <w:rPr>
          <w:rFonts w:ascii="Times New Roman" w:hAnsi="Times New Roman" w:cs="Times New Roman"/>
          <w:b/>
          <w:sz w:val="24"/>
          <w:szCs w:val="24"/>
        </w:rPr>
        <w:t>. The demographic composition of the low/high positive affect, negative affect and fear of failure groups.</w:t>
      </w:r>
    </w:p>
    <w:tbl>
      <w:tblPr>
        <w:tblW w:w="9200" w:type="dxa"/>
        <w:tblLook w:val="04A0" w:firstRow="1" w:lastRow="0" w:firstColumn="1" w:lastColumn="0" w:noHBand="0" w:noVBand="1"/>
      </w:tblPr>
      <w:tblGrid>
        <w:gridCol w:w="2760"/>
        <w:gridCol w:w="766"/>
        <w:gridCol w:w="921"/>
        <w:gridCol w:w="999"/>
        <w:gridCol w:w="921"/>
        <w:gridCol w:w="999"/>
        <w:gridCol w:w="921"/>
        <w:gridCol w:w="999"/>
      </w:tblGrid>
      <w:tr w:rsidR="00C0651A" w:rsidRPr="00106EF7" w:rsidTr="00F75D69">
        <w:trPr>
          <w:trHeight w:val="290"/>
        </w:trPr>
        <w:tc>
          <w:tcPr>
            <w:tcW w:w="2760" w:type="dxa"/>
            <w:tcBorders>
              <w:top w:val="single" w:sz="4" w:space="0" w:color="auto"/>
              <w:left w:val="nil"/>
              <w:bottom w:val="nil"/>
              <w:right w:val="nil"/>
            </w:tcBorders>
            <w:shd w:val="clear" w:color="000000" w:fill="DDEBF7"/>
            <w:noWrap/>
            <w:vAlign w:val="bottom"/>
            <w:hideMark/>
          </w:tcPr>
          <w:p w:rsidR="00C0651A" w:rsidRPr="00106EF7" w:rsidRDefault="00C0651A" w:rsidP="00F75D69">
            <w:pPr>
              <w:spacing w:after="0" w:line="240" w:lineRule="auto"/>
              <w:rPr>
                <w:rFonts w:ascii="Times New Roman" w:eastAsia="Times New Roman" w:hAnsi="Times New Roman" w:cs="Times New Roman"/>
                <w:b/>
                <w:bCs/>
                <w:color w:val="000000"/>
                <w:lang w:eastAsia="en-GB"/>
              </w:rPr>
            </w:pPr>
            <w:r w:rsidRPr="00106EF7">
              <w:rPr>
                <w:rFonts w:ascii="Times New Roman" w:eastAsia="Times New Roman" w:hAnsi="Times New Roman" w:cs="Times New Roman"/>
                <w:b/>
                <w:bCs/>
                <w:color w:val="000000"/>
                <w:lang w:eastAsia="en-GB"/>
              </w:rPr>
              <w:t> </w:t>
            </w:r>
          </w:p>
        </w:tc>
        <w:tc>
          <w:tcPr>
            <w:tcW w:w="680" w:type="dxa"/>
            <w:tcBorders>
              <w:top w:val="single" w:sz="4" w:space="0" w:color="auto"/>
              <w:left w:val="nil"/>
              <w:bottom w:val="nil"/>
              <w:right w:val="nil"/>
            </w:tcBorders>
            <w:shd w:val="clear" w:color="000000" w:fill="DDEBF7"/>
            <w:noWrap/>
            <w:vAlign w:val="bottom"/>
            <w:hideMark/>
          </w:tcPr>
          <w:p w:rsidR="00C0651A" w:rsidRPr="00106EF7" w:rsidRDefault="00C0651A" w:rsidP="00F75D69">
            <w:pPr>
              <w:spacing w:after="0" w:line="240" w:lineRule="auto"/>
              <w:rPr>
                <w:rFonts w:ascii="Times New Roman" w:eastAsia="Times New Roman" w:hAnsi="Times New Roman" w:cs="Times New Roman"/>
                <w:b/>
                <w:bCs/>
                <w:color w:val="000000"/>
                <w:lang w:eastAsia="en-GB"/>
              </w:rPr>
            </w:pPr>
            <w:r w:rsidRPr="00106EF7">
              <w:rPr>
                <w:rFonts w:ascii="Times New Roman" w:eastAsia="Times New Roman" w:hAnsi="Times New Roman" w:cs="Times New Roman"/>
                <w:b/>
                <w:bCs/>
                <w:color w:val="000000"/>
                <w:lang w:eastAsia="en-GB"/>
              </w:rPr>
              <w:t> </w:t>
            </w:r>
          </w:p>
        </w:tc>
        <w:tc>
          <w:tcPr>
            <w:tcW w:w="1920" w:type="dxa"/>
            <w:gridSpan w:val="2"/>
            <w:tcBorders>
              <w:top w:val="single" w:sz="4" w:space="0" w:color="auto"/>
              <w:left w:val="nil"/>
              <w:bottom w:val="nil"/>
              <w:right w:val="nil"/>
            </w:tcBorders>
            <w:shd w:val="clear" w:color="000000" w:fill="DDEBF7"/>
            <w:noWrap/>
            <w:vAlign w:val="bottom"/>
            <w:hideMark/>
          </w:tcPr>
          <w:p w:rsidR="00C0651A" w:rsidRPr="00106EF7" w:rsidRDefault="00C0651A" w:rsidP="00F75D69">
            <w:pPr>
              <w:spacing w:after="0" w:line="240" w:lineRule="auto"/>
              <w:jc w:val="center"/>
              <w:rPr>
                <w:rFonts w:ascii="Times New Roman" w:eastAsia="Times New Roman" w:hAnsi="Times New Roman" w:cs="Times New Roman"/>
                <w:b/>
                <w:bCs/>
                <w:color w:val="000000"/>
                <w:lang w:eastAsia="en-GB"/>
              </w:rPr>
            </w:pPr>
            <w:r w:rsidRPr="00106EF7">
              <w:rPr>
                <w:rFonts w:ascii="Times New Roman" w:eastAsia="Times New Roman" w:hAnsi="Times New Roman" w:cs="Times New Roman"/>
                <w:b/>
                <w:bCs/>
                <w:color w:val="000000"/>
                <w:lang w:eastAsia="en-GB"/>
              </w:rPr>
              <w:t>Positive affect</w:t>
            </w:r>
          </w:p>
        </w:tc>
        <w:tc>
          <w:tcPr>
            <w:tcW w:w="1920" w:type="dxa"/>
            <w:gridSpan w:val="2"/>
            <w:tcBorders>
              <w:top w:val="single" w:sz="4" w:space="0" w:color="auto"/>
              <w:left w:val="nil"/>
              <w:bottom w:val="nil"/>
              <w:right w:val="nil"/>
            </w:tcBorders>
            <w:shd w:val="clear" w:color="000000" w:fill="DDEBF7"/>
            <w:noWrap/>
            <w:vAlign w:val="bottom"/>
            <w:hideMark/>
          </w:tcPr>
          <w:p w:rsidR="00C0651A" w:rsidRPr="00106EF7" w:rsidRDefault="00C0651A" w:rsidP="00F75D69">
            <w:pPr>
              <w:spacing w:after="0" w:line="240" w:lineRule="auto"/>
              <w:jc w:val="center"/>
              <w:rPr>
                <w:rFonts w:ascii="Times New Roman" w:eastAsia="Times New Roman" w:hAnsi="Times New Roman" w:cs="Times New Roman"/>
                <w:b/>
                <w:bCs/>
                <w:color w:val="000000"/>
                <w:lang w:eastAsia="en-GB"/>
              </w:rPr>
            </w:pPr>
            <w:r w:rsidRPr="00106EF7">
              <w:rPr>
                <w:rFonts w:ascii="Times New Roman" w:eastAsia="Times New Roman" w:hAnsi="Times New Roman" w:cs="Times New Roman"/>
                <w:b/>
                <w:bCs/>
                <w:color w:val="000000"/>
                <w:lang w:eastAsia="en-GB"/>
              </w:rPr>
              <w:t>Negative affect</w:t>
            </w:r>
          </w:p>
        </w:tc>
        <w:tc>
          <w:tcPr>
            <w:tcW w:w="1920" w:type="dxa"/>
            <w:gridSpan w:val="2"/>
            <w:tcBorders>
              <w:top w:val="single" w:sz="4" w:space="0" w:color="auto"/>
              <w:left w:val="nil"/>
              <w:bottom w:val="nil"/>
              <w:right w:val="nil"/>
            </w:tcBorders>
            <w:shd w:val="clear" w:color="000000" w:fill="DDEBF7"/>
            <w:noWrap/>
            <w:vAlign w:val="bottom"/>
            <w:hideMark/>
          </w:tcPr>
          <w:p w:rsidR="00C0651A" w:rsidRPr="00106EF7" w:rsidRDefault="00C0651A" w:rsidP="00F75D69">
            <w:pPr>
              <w:spacing w:after="0" w:line="240" w:lineRule="auto"/>
              <w:jc w:val="center"/>
              <w:rPr>
                <w:rFonts w:ascii="Times New Roman" w:eastAsia="Times New Roman" w:hAnsi="Times New Roman" w:cs="Times New Roman"/>
                <w:b/>
                <w:bCs/>
                <w:color w:val="000000"/>
                <w:lang w:eastAsia="en-GB"/>
              </w:rPr>
            </w:pPr>
            <w:r w:rsidRPr="00106EF7">
              <w:rPr>
                <w:rFonts w:ascii="Times New Roman" w:eastAsia="Times New Roman" w:hAnsi="Times New Roman" w:cs="Times New Roman"/>
                <w:b/>
                <w:bCs/>
                <w:color w:val="000000"/>
                <w:lang w:eastAsia="en-GB"/>
              </w:rPr>
              <w:t>Fear of failure</w:t>
            </w:r>
          </w:p>
        </w:tc>
      </w:tr>
      <w:tr w:rsidR="00C0651A" w:rsidRPr="00106EF7" w:rsidTr="00F75D69">
        <w:trPr>
          <w:trHeight w:val="290"/>
        </w:trPr>
        <w:tc>
          <w:tcPr>
            <w:tcW w:w="2760" w:type="dxa"/>
            <w:tcBorders>
              <w:top w:val="nil"/>
              <w:left w:val="nil"/>
              <w:bottom w:val="single" w:sz="4" w:space="0" w:color="auto"/>
              <w:right w:val="nil"/>
            </w:tcBorders>
            <w:shd w:val="clear" w:color="000000" w:fill="DDEBF7"/>
            <w:noWrap/>
            <w:vAlign w:val="bottom"/>
            <w:hideMark/>
          </w:tcPr>
          <w:p w:rsidR="00C0651A" w:rsidRPr="00106EF7" w:rsidRDefault="00C0651A" w:rsidP="00F75D69">
            <w:pPr>
              <w:spacing w:after="0" w:line="240" w:lineRule="auto"/>
              <w:jc w:val="center"/>
              <w:rPr>
                <w:rFonts w:ascii="Times New Roman" w:eastAsia="Times New Roman" w:hAnsi="Times New Roman" w:cs="Times New Roman"/>
                <w:b/>
                <w:bCs/>
                <w:color w:val="000000"/>
                <w:lang w:eastAsia="en-GB"/>
              </w:rPr>
            </w:pPr>
            <w:r w:rsidRPr="00106EF7">
              <w:rPr>
                <w:rFonts w:ascii="Times New Roman" w:eastAsia="Times New Roman" w:hAnsi="Times New Roman" w:cs="Times New Roman"/>
                <w:b/>
                <w:bCs/>
                <w:color w:val="000000"/>
                <w:lang w:eastAsia="en-GB"/>
              </w:rPr>
              <w:t> </w:t>
            </w:r>
          </w:p>
        </w:tc>
        <w:tc>
          <w:tcPr>
            <w:tcW w:w="680" w:type="dxa"/>
            <w:tcBorders>
              <w:top w:val="nil"/>
              <w:left w:val="nil"/>
              <w:bottom w:val="single" w:sz="4" w:space="0" w:color="auto"/>
              <w:right w:val="nil"/>
            </w:tcBorders>
            <w:shd w:val="clear" w:color="000000" w:fill="DDEBF7"/>
            <w:noWrap/>
            <w:vAlign w:val="bottom"/>
            <w:hideMark/>
          </w:tcPr>
          <w:p w:rsidR="00C0651A" w:rsidRPr="00106EF7" w:rsidRDefault="00C0651A" w:rsidP="00F75D69">
            <w:pPr>
              <w:spacing w:after="0" w:line="240" w:lineRule="auto"/>
              <w:jc w:val="center"/>
              <w:rPr>
                <w:rFonts w:ascii="Times New Roman" w:eastAsia="Times New Roman" w:hAnsi="Times New Roman" w:cs="Times New Roman"/>
                <w:b/>
                <w:bCs/>
                <w:color w:val="000000"/>
                <w:lang w:eastAsia="en-GB"/>
              </w:rPr>
            </w:pPr>
            <w:r w:rsidRPr="00106EF7">
              <w:rPr>
                <w:rFonts w:ascii="Times New Roman" w:eastAsia="Times New Roman" w:hAnsi="Times New Roman" w:cs="Times New Roman"/>
                <w:b/>
                <w:bCs/>
                <w:color w:val="000000"/>
                <w:lang w:eastAsia="en-GB"/>
              </w:rPr>
              <w:t>n</w:t>
            </w:r>
          </w:p>
        </w:tc>
        <w:tc>
          <w:tcPr>
            <w:tcW w:w="921" w:type="dxa"/>
            <w:tcBorders>
              <w:top w:val="nil"/>
              <w:left w:val="nil"/>
              <w:bottom w:val="single" w:sz="4" w:space="0" w:color="auto"/>
              <w:right w:val="nil"/>
            </w:tcBorders>
            <w:shd w:val="clear" w:color="000000" w:fill="DDEBF7"/>
            <w:noWrap/>
            <w:vAlign w:val="bottom"/>
            <w:hideMark/>
          </w:tcPr>
          <w:p w:rsidR="00C0651A" w:rsidRPr="00106EF7" w:rsidRDefault="00C0651A" w:rsidP="00F75D69">
            <w:pPr>
              <w:spacing w:after="0" w:line="240" w:lineRule="auto"/>
              <w:jc w:val="center"/>
              <w:rPr>
                <w:rFonts w:ascii="Times New Roman" w:eastAsia="Times New Roman" w:hAnsi="Times New Roman" w:cs="Times New Roman"/>
                <w:b/>
                <w:bCs/>
                <w:color w:val="000000"/>
                <w:lang w:eastAsia="en-GB"/>
              </w:rPr>
            </w:pPr>
            <w:r w:rsidRPr="00106EF7">
              <w:rPr>
                <w:rFonts w:ascii="Times New Roman" w:eastAsia="Times New Roman" w:hAnsi="Times New Roman" w:cs="Times New Roman"/>
                <w:b/>
                <w:bCs/>
                <w:color w:val="000000"/>
                <w:lang w:eastAsia="en-GB"/>
              </w:rPr>
              <w:t>Low</w:t>
            </w:r>
          </w:p>
        </w:tc>
        <w:tc>
          <w:tcPr>
            <w:tcW w:w="999" w:type="dxa"/>
            <w:tcBorders>
              <w:top w:val="nil"/>
              <w:left w:val="nil"/>
              <w:bottom w:val="single" w:sz="4" w:space="0" w:color="auto"/>
              <w:right w:val="nil"/>
            </w:tcBorders>
            <w:shd w:val="clear" w:color="000000" w:fill="DDEBF7"/>
            <w:noWrap/>
            <w:vAlign w:val="bottom"/>
            <w:hideMark/>
          </w:tcPr>
          <w:p w:rsidR="00C0651A" w:rsidRPr="00106EF7" w:rsidRDefault="00C0651A" w:rsidP="00F75D69">
            <w:pPr>
              <w:spacing w:after="0" w:line="240" w:lineRule="auto"/>
              <w:jc w:val="center"/>
              <w:rPr>
                <w:rFonts w:ascii="Times New Roman" w:eastAsia="Times New Roman" w:hAnsi="Times New Roman" w:cs="Times New Roman"/>
                <w:b/>
                <w:bCs/>
                <w:color w:val="000000"/>
                <w:lang w:eastAsia="en-GB"/>
              </w:rPr>
            </w:pPr>
            <w:r w:rsidRPr="00106EF7">
              <w:rPr>
                <w:rFonts w:ascii="Times New Roman" w:eastAsia="Times New Roman" w:hAnsi="Times New Roman" w:cs="Times New Roman"/>
                <w:b/>
                <w:bCs/>
                <w:color w:val="000000"/>
                <w:lang w:eastAsia="en-GB"/>
              </w:rPr>
              <w:t>High</w:t>
            </w:r>
          </w:p>
        </w:tc>
        <w:tc>
          <w:tcPr>
            <w:tcW w:w="921" w:type="dxa"/>
            <w:tcBorders>
              <w:top w:val="nil"/>
              <w:left w:val="nil"/>
              <w:bottom w:val="single" w:sz="4" w:space="0" w:color="auto"/>
              <w:right w:val="nil"/>
            </w:tcBorders>
            <w:shd w:val="clear" w:color="000000" w:fill="DDEBF7"/>
            <w:noWrap/>
            <w:vAlign w:val="bottom"/>
            <w:hideMark/>
          </w:tcPr>
          <w:p w:rsidR="00C0651A" w:rsidRPr="00106EF7" w:rsidRDefault="00C0651A" w:rsidP="00F75D69">
            <w:pPr>
              <w:spacing w:after="0" w:line="240" w:lineRule="auto"/>
              <w:jc w:val="center"/>
              <w:rPr>
                <w:rFonts w:ascii="Times New Roman" w:eastAsia="Times New Roman" w:hAnsi="Times New Roman" w:cs="Times New Roman"/>
                <w:b/>
                <w:bCs/>
                <w:color w:val="000000"/>
                <w:lang w:eastAsia="en-GB"/>
              </w:rPr>
            </w:pPr>
            <w:r w:rsidRPr="00106EF7">
              <w:rPr>
                <w:rFonts w:ascii="Times New Roman" w:eastAsia="Times New Roman" w:hAnsi="Times New Roman" w:cs="Times New Roman"/>
                <w:b/>
                <w:bCs/>
                <w:color w:val="000000"/>
                <w:lang w:eastAsia="en-GB"/>
              </w:rPr>
              <w:t>Low</w:t>
            </w:r>
          </w:p>
        </w:tc>
        <w:tc>
          <w:tcPr>
            <w:tcW w:w="999" w:type="dxa"/>
            <w:tcBorders>
              <w:top w:val="nil"/>
              <w:left w:val="nil"/>
              <w:bottom w:val="single" w:sz="4" w:space="0" w:color="auto"/>
              <w:right w:val="nil"/>
            </w:tcBorders>
            <w:shd w:val="clear" w:color="000000" w:fill="DDEBF7"/>
            <w:noWrap/>
            <w:vAlign w:val="bottom"/>
            <w:hideMark/>
          </w:tcPr>
          <w:p w:rsidR="00C0651A" w:rsidRPr="00106EF7" w:rsidRDefault="00C0651A" w:rsidP="00F75D69">
            <w:pPr>
              <w:spacing w:after="0" w:line="240" w:lineRule="auto"/>
              <w:jc w:val="center"/>
              <w:rPr>
                <w:rFonts w:ascii="Times New Roman" w:eastAsia="Times New Roman" w:hAnsi="Times New Roman" w:cs="Times New Roman"/>
                <w:b/>
                <w:bCs/>
                <w:color w:val="000000"/>
                <w:lang w:eastAsia="en-GB"/>
              </w:rPr>
            </w:pPr>
            <w:r w:rsidRPr="00106EF7">
              <w:rPr>
                <w:rFonts w:ascii="Times New Roman" w:eastAsia="Times New Roman" w:hAnsi="Times New Roman" w:cs="Times New Roman"/>
                <w:b/>
                <w:bCs/>
                <w:color w:val="000000"/>
                <w:lang w:eastAsia="en-GB"/>
              </w:rPr>
              <w:t>High</w:t>
            </w:r>
          </w:p>
        </w:tc>
        <w:tc>
          <w:tcPr>
            <w:tcW w:w="921" w:type="dxa"/>
            <w:tcBorders>
              <w:top w:val="nil"/>
              <w:left w:val="nil"/>
              <w:bottom w:val="single" w:sz="4" w:space="0" w:color="auto"/>
              <w:right w:val="nil"/>
            </w:tcBorders>
            <w:shd w:val="clear" w:color="000000" w:fill="DDEBF7"/>
            <w:noWrap/>
            <w:vAlign w:val="bottom"/>
            <w:hideMark/>
          </w:tcPr>
          <w:p w:rsidR="00C0651A" w:rsidRPr="00106EF7" w:rsidRDefault="00C0651A" w:rsidP="00F75D69">
            <w:pPr>
              <w:spacing w:after="0" w:line="240" w:lineRule="auto"/>
              <w:jc w:val="center"/>
              <w:rPr>
                <w:rFonts w:ascii="Times New Roman" w:eastAsia="Times New Roman" w:hAnsi="Times New Roman" w:cs="Times New Roman"/>
                <w:b/>
                <w:bCs/>
                <w:color w:val="000000"/>
                <w:lang w:eastAsia="en-GB"/>
              </w:rPr>
            </w:pPr>
            <w:r w:rsidRPr="00106EF7">
              <w:rPr>
                <w:rFonts w:ascii="Times New Roman" w:eastAsia="Times New Roman" w:hAnsi="Times New Roman" w:cs="Times New Roman"/>
                <w:b/>
                <w:bCs/>
                <w:color w:val="000000"/>
                <w:lang w:eastAsia="en-GB"/>
              </w:rPr>
              <w:t>Low</w:t>
            </w:r>
          </w:p>
        </w:tc>
        <w:tc>
          <w:tcPr>
            <w:tcW w:w="999" w:type="dxa"/>
            <w:tcBorders>
              <w:top w:val="nil"/>
              <w:left w:val="nil"/>
              <w:bottom w:val="single" w:sz="4" w:space="0" w:color="auto"/>
              <w:right w:val="nil"/>
            </w:tcBorders>
            <w:shd w:val="clear" w:color="000000" w:fill="DDEBF7"/>
            <w:noWrap/>
            <w:vAlign w:val="bottom"/>
            <w:hideMark/>
          </w:tcPr>
          <w:p w:rsidR="00C0651A" w:rsidRPr="00106EF7" w:rsidRDefault="00C0651A" w:rsidP="00F75D69">
            <w:pPr>
              <w:spacing w:after="0" w:line="240" w:lineRule="auto"/>
              <w:jc w:val="center"/>
              <w:rPr>
                <w:rFonts w:ascii="Times New Roman" w:eastAsia="Times New Roman" w:hAnsi="Times New Roman" w:cs="Times New Roman"/>
                <w:b/>
                <w:bCs/>
                <w:color w:val="000000"/>
                <w:lang w:eastAsia="en-GB"/>
              </w:rPr>
            </w:pPr>
            <w:r w:rsidRPr="00106EF7">
              <w:rPr>
                <w:rFonts w:ascii="Times New Roman" w:eastAsia="Times New Roman" w:hAnsi="Times New Roman" w:cs="Times New Roman"/>
                <w:b/>
                <w:bCs/>
                <w:color w:val="000000"/>
                <w:lang w:eastAsia="en-GB"/>
              </w:rPr>
              <w:t>High</w:t>
            </w:r>
          </w:p>
        </w:tc>
      </w:tr>
      <w:tr w:rsidR="00C0651A" w:rsidRPr="00106EF7" w:rsidTr="00F75D69">
        <w:trPr>
          <w:trHeight w:val="290"/>
        </w:trPr>
        <w:tc>
          <w:tcPr>
            <w:tcW w:w="2760"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rPr>
                <w:rFonts w:ascii="Times New Roman" w:eastAsia="Times New Roman" w:hAnsi="Times New Roman" w:cs="Times New Roman"/>
                <w:b/>
                <w:bCs/>
                <w:color w:val="000000"/>
                <w:lang w:eastAsia="en-GB"/>
              </w:rPr>
            </w:pPr>
            <w:r w:rsidRPr="00106EF7">
              <w:rPr>
                <w:rFonts w:ascii="Times New Roman" w:eastAsia="Times New Roman" w:hAnsi="Times New Roman" w:cs="Times New Roman"/>
                <w:b/>
                <w:bCs/>
                <w:color w:val="000000"/>
                <w:lang w:eastAsia="en-GB"/>
              </w:rPr>
              <w:t>Gender</w:t>
            </w:r>
          </w:p>
        </w:tc>
        <w:tc>
          <w:tcPr>
            <w:tcW w:w="680"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rPr>
                <w:rFonts w:ascii="Times New Roman" w:eastAsia="Times New Roman" w:hAnsi="Times New Roman" w:cs="Times New Roman"/>
                <w:b/>
                <w:bCs/>
                <w:color w:val="000000"/>
                <w:lang w:eastAsia="en-GB"/>
              </w:rPr>
            </w:pPr>
          </w:p>
        </w:tc>
        <w:tc>
          <w:tcPr>
            <w:tcW w:w="921"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rPr>
                <w:rFonts w:ascii="Times New Roman" w:eastAsia="Times New Roman" w:hAnsi="Times New Roman" w:cs="Times New Roman"/>
                <w:sz w:val="20"/>
                <w:szCs w:val="20"/>
                <w:lang w:eastAsia="en-GB"/>
              </w:rPr>
            </w:pPr>
          </w:p>
        </w:tc>
        <w:tc>
          <w:tcPr>
            <w:tcW w:w="999"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jc w:val="center"/>
              <w:rPr>
                <w:rFonts w:ascii="Times New Roman" w:eastAsia="Times New Roman" w:hAnsi="Times New Roman" w:cs="Times New Roman"/>
                <w:sz w:val="20"/>
                <w:szCs w:val="20"/>
                <w:lang w:eastAsia="en-GB"/>
              </w:rPr>
            </w:pPr>
          </w:p>
        </w:tc>
        <w:tc>
          <w:tcPr>
            <w:tcW w:w="921"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jc w:val="center"/>
              <w:rPr>
                <w:rFonts w:ascii="Times New Roman" w:eastAsia="Times New Roman" w:hAnsi="Times New Roman" w:cs="Times New Roman"/>
                <w:sz w:val="20"/>
                <w:szCs w:val="20"/>
                <w:lang w:eastAsia="en-GB"/>
              </w:rPr>
            </w:pPr>
          </w:p>
        </w:tc>
        <w:tc>
          <w:tcPr>
            <w:tcW w:w="999"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jc w:val="center"/>
              <w:rPr>
                <w:rFonts w:ascii="Times New Roman" w:eastAsia="Times New Roman" w:hAnsi="Times New Roman" w:cs="Times New Roman"/>
                <w:sz w:val="20"/>
                <w:szCs w:val="20"/>
                <w:lang w:eastAsia="en-GB"/>
              </w:rPr>
            </w:pPr>
          </w:p>
        </w:tc>
        <w:tc>
          <w:tcPr>
            <w:tcW w:w="921"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jc w:val="center"/>
              <w:rPr>
                <w:rFonts w:ascii="Times New Roman" w:eastAsia="Times New Roman" w:hAnsi="Times New Roman" w:cs="Times New Roman"/>
                <w:sz w:val="20"/>
                <w:szCs w:val="20"/>
                <w:lang w:eastAsia="en-GB"/>
              </w:rPr>
            </w:pPr>
          </w:p>
        </w:tc>
        <w:tc>
          <w:tcPr>
            <w:tcW w:w="999"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jc w:val="center"/>
              <w:rPr>
                <w:rFonts w:ascii="Times New Roman" w:eastAsia="Times New Roman" w:hAnsi="Times New Roman" w:cs="Times New Roman"/>
                <w:sz w:val="20"/>
                <w:szCs w:val="20"/>
                <w:lang w:eastAsia="en-GB"/>
              </w:rPr>
            </w:pPr>
          </w:p>
        </w:tc>
      </w:tr>
      <w:tr w:rsidR="00C0651A" w:rsidRPr="00106EF7" w:rsidTr="00F75D69">
        <w:trPr>
          <w:trHeight w:val="290"/>
        </w:trPr>
        <w:tc>
          <w:tcPr>
            <w:tcW w:w="2760"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 xml:space="preserve">Male </w:t>
            </w:r>
          </w:p>
        </w:tc>
        <w:tc>
          <w:tcPr>
            <w:tcW w:w="680"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jc w:val="center"/>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2</w:t>
            </w:r>
            <w:r w:rsidR="00106EF7">
              <w:rPr>
                <w:rFonts w:ascii="Times New Roman" w:eastAsia="Times New Roman" w:hAnsi="Times New Roman" w:cs="Times New Roman"/>
                <w:color w:val="000000"/>
                <w:lang w:eastAsia="en-GB"/>
              </w:rPr>
              <w:t>,</w:t>
            </w:r>
            <w:r w:rsidRPr="00106EF7">
              <w:rPr>
                <w:rFonts w:ascii="Times New Roman" w:eastAsia="Times New Roman" w:hAnsi="Times New Roman" w:cs="Times New Roman"/>
                <w:color w:val="000000"/>
                <w:lang w:eastAsia="en-GB"/>
              </w:rPr>
              <w:t>331</w:t>
            </w:r>
          </w:p>
        </w:tc>
        <w:tc>
          <w:tcPr>
            <w:tcW w:w="921"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jc w:val="center"/>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19%</w:t>
            </w:r>
          </w:p>
        </w:tc>
        <w:tc>
          <w:tcPr>
            <w:tcW w:w="999"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jc w:val="center"/>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22%</w:t>
            </w:r>
          </w:p>
        </w:tc>
        <w:tc>
          <w:tcPr>
            <w:tcW w:w="921"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jc w:val="center"/>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31%</w:t>
            </w:r>
          </w:p>
        </w:tc>
        <w:tc>
          <w:tcPr>
            <w:tcW w:w="999"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jc w:val="center"/>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11%</w:t>
            </w:r>
          </w:p>
        </w:tc>
        <w:tc>
          <w:tcPr>
            <w:tcW w:w="921"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jc w:val="center"/>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29%</w:t>
            </w:r>
          </w:p>
        </w:tc>
        <w:tc>
          <w:tcPr>
            <w:tcW w:w="999"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jc w:val="center"/>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13%</w:t>
            </w:r>
          </w:p>
        </w:tc>
      </w:tr>
      <w:tr w:rsidR="00C0651A" w:rsidRPr="00106EF7" w:rsidTr="00F75D69">
        <w:trPr>
          <w:trHeight w:val="290"/>
        </w:trPr>
        <w:tc>
          <w:tcPr>
            <w:tcW w:w="2760"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Female</w:t>
            </w:r>
          </w:p>
        </w:tc>
        <w:tc>
          <w:tcPr>
            <w:tcW w:w="680"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jc w:val="center"/>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2</w:t>
            </w:r>
            <w:r w:rsidR="00106EF7">
              <w:rPr>
                <w:rFonts w:ascii="Times New Roman" w:eastAsia="Times New Roman" w:hAnsi="Times New Roman" w:cs="Times New Roman"/>
                <w:color w:val="000000"/>
                <w:lang w:eastAsia="en-GB"/>
              </w:rPr>
              <w:t>,</w:t>
            </w:r>
            <w:r w:rsidRPr="00106EF7">
              <w:rPr>
                <w:rFonts w:ascii="Times New Roman" w:eastAsia="Times New Roman" w:hAnsi="Times New Roman" w:cs="Times New Roman"/>
                <w:color w:val="000000"/>
                <w:lang w:eastAsia="en-GB"/>
              </w:rPr>
              <w:t>519</w:t>
            </w:r>
          </w:p>
        </w:tc>
        <w:tc>
          <w:tcPr>
            <w:tcW w:w="921"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jc w:val="center"/>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21%</w:t>
            </w:r>
          </w:p>
        </w:tc>
        <w:tc>
          <w:tcPr>
            <w:tcW w:w="999"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jc w:val="center"/>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18%</w:t>
            </w:r>
          </w:p>
        </w:tc>
        <w:tc>
          <w:tcPr>
            <w:tcW w:w="921"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jc w:val="center"/>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11%</w:t>
            </w:r>
          </w:p>
        </w:tc>
        <w:tc>
          <w:tcPr>
            <w:tcW w:w="999"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jc w:val="center"/>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28%</w:t>
            </w:r>
          </w:p>
        </w:tc>
        <w:tc>
          <w:tcPr>
            <w:tcW w:w="921"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jc w:val="center"/>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11%</w:t>
            </w:r>
          </w:p>
        </w:tc>
        <w:tc>
          <w:tcPr>
            <w:tcW w:w="999"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jc w:val="center"/>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27%</w:t>
            </w:r>
          </w:p>
        </w:tc>
      </w:tr>
      <w:tr w:rsidR="00C0651A" w:rsidRPr="00106EF7" w:rsidTr="00F75D69">
        <w:trPr>
          <w:trHeight w:val="290"/>
        </w:trPr>
        <w:tc>
          <w:tcPr>
            <w:tcW w:w="2760"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rPr>
                <w:rFonts w:ascii="Times New Roman" w:eastAsia="Times New Roman" w:hAnsi="Times New Roman" w:cs="Times New Roman"/>
                <w:b/>
                <w:bCs/>
                <w:color w:val="000000"/>
                <w:lang w:eastAsia="en-GB"/>
              </w:rPr>
            </w:pPr>
            <w:r w:rsidRPr="00106EF7">
              <w:rPr>
                <w:rFonts w:ascii="Times New Roman" w:eastAsia="Times New Roman" w:hAnsi="Times New Roman" w:cs="Times New Roman"/>
                <w:b/>
                <w:bCs/>
                <w:color w:val="000000"/>
                <w:lang w:eastAsia="en-GB"/>
              </w:rPr>
              <w:t>Socio-economic status</w:t>
            </w:r>
          </w:p>
        </w:tc>
        <w:tc>
          <w:tcPr>
            <w:tcW w:w="680"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rPr>
                <w:rFonts w:ascii="Times New Roman" w:eastAsia="Times New Roman" w:hAnsi="Times New Roman" w:cs="Times New Roman"/>
                <w:b/>
                <w:bCs/>
                <w:color w:val="000000"/>
                <w:lang w:eastAsia="en-GB"/>
              </w:rPr>
            </w:pPr>
          </w:p>
        </w:tc>
        <w:tc>
          <w:tcPr>
            <w:tcW w:w="921"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jc w:val="center"/>
              <w:rPr>
                <w:rFonts w:ascii="Times New Roman" w:eastAsia="Times New Roman" w:hAnsi="Times New Roman" w:cs="Times New Roman"/>
                <w:sz w:val="20"/>
                <w:szCs w:val="20"/>
                <w:lang w:eastAsia="en-GB"/>
              </w:rPr>
            </w:pPr>
          </w:p>
        </w:tc>
        <w:tc>
          <w:tcPr>
            <w:tcW w:w="999"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jc w:val="center"/>
              <w:rPr>
                <w:rFonts w:ascii="Times New Roman" w:eastAsia="Times New Roman" w:hAnsi="Times New Roman" w:cs="Times New Roman"/>
                <w:sz w:val="20"/>
                <w:szCs w:val="20"/>
                <w:lang w:eastAsia="en-GB"/>
              </w:rPr>
            </w:pPr>
          </w:p>
        </w:tc>
        <w:tc>
          <w:tcPr>
            <w:tcW w:w="921"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jc w:val="center"/>
              <w:rPr>
                <w:rFonts w:ascii="Times New Roman" w:eastAsia="Times New Roman" w:hAnsi="Times New Roman" w:cs="Times New Roman"/>
                <w:sz w:val="20"/>
                <w:szCs w:val="20"/>
                <w:lang w:eastAsia="en-GB"/>
              </w:rPr>
            </w:pPr>
          </w:p>
        </w:tc>
        <w:tc>
          <w:tcPr>
            <w:tcW w:w="999"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jc w:val="center"/>
              <w:rPr>
                <w:rFonts w:ascii="Times New Roman" w:eastAsia="Times New Roman" w:hAnsi="Times New Roman" w:cs="Times New Roman"/>
                <w:sz w:val="20"/>
                <w:szCs w:val="20"/>
                <w:lang w:eastAsia="en-GB"/>
              </w:rPr>
            </w:pPr>
          </w:p>
        </w:tc>
        <w:tc>
          <w:tcPr>
            <w:tcW w:w="921"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jc w:val="center"/>
              <w:rPr>
                <w:rFonts w:ascii="Times New Roman" w:eastAsia="Times New Roman" w:hAnsi="Times New Roman" w:cs="Times New Roman"/>
                <w:sz w:val="20"/>
                <w:szCs w:val="20"/>
                <w:lang w:eastAsia="en-GB"/>
              </w:rPr>
            </w:pPr>
          </w:p>
        </w:tc>
        <w:tc>
          <w:tcPr>
            <w:tcW w:w="999"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jc w:val="center"/>
              <w:rPr>
                <w:rFonts w:ascii="Times New Roman" w:eastAsia="Times New Roman" w:hAnsi="Times New Roman" w:cs="Times New Roman"/>
                <w:sz w:val="20"/>
                <w:szCs w:val="20"/>
                <w:lang w:eastAsia="en-GB"/>
              </w:rPr>
            </w:pPr>
          </w:p>
        </w:tc>
      </w:tr>
      <w:tr w:rsidR="00C0651A" w:rsidRPr="00106EF7" w:rsidTr="00F75D69">
        <w:trPr>
          <w:trHeight w:val="290"/>
        </w:trPr>
        <w:tc>
          <w:tcPr>
            <w:tcW w:w="2760"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Bottom quartile</w:t>
            </w:r>
          </w:p>
        </w:tc>
        <w:tc>
          <w:tcPr>
            <w:tcW w:w="680"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jc w:val="center"/>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1</w:t>
            </w:r>
            <w:r w:rsidR="00106EF7">
              <w:rPr>
                <w:rFonts w:ascii="Times New Roman" w:eastAsia="Times New Roman" w:hAnsi="Times New Roman" w:cs="Times New Roman"/>
                <w:color w:val="000000"/>
                <w:lang w:eastAsia="en-GB"/>
              </w:rPr>
              <w:t>,</w:t>
            </w:r>
            <w:r w:rsidRPr="00106EF7">
              <w:rPr>
                <w:rFonts w:ascii="Times New Roman" w:eastAsia="Times New Roman" w:hAnsi="Times New Roman" w:cs="Times New Roman"/>
                <w:color w:val="000000"/>
                <w:lang w:eastAsia="en-GB"/>
              </w:rPr>
              <w:t>158</w:t>
            </w:r>
          </w:p>
        </w:tc>
        <w:tc>
          <w:tcPr>
            <w:tcW w:w="921"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jc w:val="center"/>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24%</w:t>
            </w:r>
          </w:p>
        </w:tc>
        <w:tc>
          <w:tcPr>
            <w:tcW w:w="999"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jc w:val="center"/>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17%</w:t>
            </w:r>
          </w:p>
        </w:tc>
        <w:tc>
          <w:tcPr>
            <w:tcW w:w="921"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jc w:val="center"/>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19%</w:t>
            </w:r>
          </w:p>
        </w:tc>
        <w:tc>
          <w:tcPr>
            <w:tcW w:w="999"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jc w:val="center"/>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23%</w:t>
            </w:r>
          </w:p>
        </w:tc>
        <w:tc>
          <w:tcPr>
            <w:tcW w:w="921"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jc w:val="center"/>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21%</w:t>
            </w:r>
          </w:p>
        </w:tc>
        <w:tc>
          <w:tcPr>
            <w:tcW w:w="999"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jc w:val="center"/>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18%</w:t>
            </w:r>
          </w:p>
        </w:tc>
      </w:tr>
      <w:tr w:rsidR="00C0651A" w:rsidRPr="00106EF7" w:rsidTr="00F75D69">
        <w:trPr>
          <w:trHeight w:val="290"/>
        </w:trPr>
        <w:tc>
          <w:tcPr>
            <w:tcW w:w="2760"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Top quartile</w:t>
            </w:r>
          </w:p>
        </w:tc>
        <w:tc>
          <w:tcPr>
            <w:tcW w:w="680"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jc w:val="center"/>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1</w:t>
            </w:r>
            <w:r w:rsidR="00106EF7">
              <w:rPr>
                <w:rFonts w:ascii="Times New Roman" w:eastAsia="Times New Roman" w:hAnsi="Times New Roman" w:cs="Times New Roman"/>
                <w:color w:val="000000"/>
                <w:lang w:eastAsia="en-GB"/>
              </w:rPr>
              <w:t>,</w:t>
            </w:r>
            <w:r w:rsidRPr="00106EF7">
              <w:rPr>
                <w:rFonts w:ascii="Times New Roman" w:eastAsia="Times New Roman" w:hAnsi="Times New Roman" w:cs="Times New Roman"/>
                <w:color w:val="000000"/>
                <w:lang w:eastAsia="en-GB"/>
              </w:rPr>
              <w:t>158</w:t>
            </w:r>
          </w:p>
        </w:tc>
        <w:tc>
          <w:tcPr>
            <w:tcW w:w="921"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jc w:val="center"/>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15%</w:t>
            </w:r>
          </w:p>
        </w:tc>
        <w:tc>
          <w:tcPr>
            <w:tcW w:w="999"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jc w:val="center"/>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23%</w:t>
            </w:r>
          </w:p>
        </w:tc>
        <w:tc>
          <w:tcPr>
            <w:tcW w:w="921"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jc w:val="center"/>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21%</w:t>
            </w:r>
          </w:p>
        </w:tc>
        <w:tc>
          <w:tcPr>
            <w:tcW w:w="999"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jc w:val="center"/>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18%</w:t>
            </w:r>
          </w:p>
        </w:tc>
        <w:tc>
          <w:tcPr>
            <w:tcW w:w="921"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jc w:val="center"/>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16%</w:t>
            </w:r>
          </w:p>
        </w:tc>
        <w:tc>
          <w:tcPr>
            <w:tcW w:w="999"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jc w:val="center"/>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22%</w:t>
            </w:r>
          </w:p>
        </w:tc>
      </w:tr>
      <w:tr w:rsidR="00C0651A" w:rsidRPr="00106EF7" w:rsidTr="00F75D69">
        <w:trPr>
          <w:trHeight w:val="290"/>
        </w:trPr>
        <w:tc>
          <w:tcPr>
            <w:tcW w:w="2760"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rPr>
                <w:rFonts w:ascii="Times New Roman" w:eastAsia="Times New Roman" w:hAnsi="Times New Roman" w:cs="Times New Roman"/>
                <w:b/>
                <w:bCs/>
                <w:color w:val="000000"/>
                <w:lang w:eastAsia="en-GB"/>
              </w:rPr>
            </w:pPr>
            <w:r w:rsidRPr="00106EF7">
              <w:rPr>
                <w:rFonts w:ascii="Times New Roman" w:eastAsia="Times New Roman" w:hAnsi="Times New Roman" w:cs="Times New Roman"/>
                <w:b/>
                <w:bCs/>
                <w:color w:val="000000"/>
                <w:lang w:eastAsia="en-GB"/>
              </w:rPr>
              <w:t>Key Stage 2 English quartile</w:t>
            </w:r>
          </w:p>
        </w:tc>
        <w:tc>
          <w:tcPr>
            <w:tcW w:w="680"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rPr>
                <w:rFonts w:ascii="Times New Roman" w:eastAsia="Times New Roman" w:hAnsi="Times New Roman" w:cs="Times New Roman"/>
                <w:b/>
                <w:bCs/>
                <w:color w:val="000000"/>
                <w:lang w:eastAsia="en-GB"/>
              </w:rPr>
            </w:pPr>
          </w:p>
        </w:tc>
        <w:tc>
          <w:tcPr>
            <w:tcW w:w="921"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jc w:val="center"/>
              <w:rPr>
                <w:rFonts w:ascii="Times New Roman" w:eastAsia="Times New Roman" w:hAnsi="Times New Roman" w:cs="Times New Roman"/>
                <w:sz w:val="20"/>
                <w:szCs w:val="20"/>
                <w:lang w:eastAsia="en-GB"/>
              </w:rPr>
            </w:pPr>
          </w:p>
        </w:tc>
        <w:tc>
          <w:tcPr>
            <w:tcW w:w="999"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jc w:val="center"/>
              <w:rPr>
                <w:rFonts w:ascii="Times New Roman" w:eastAsia="Times New Roman" w:hAnsi="Times New Roman" w:cs="Times New Roman"/>
                <w:sz w:val="20"/>
                <w:szCs w:val="20"/>
                <w:lang w:eastAsia="en-GB"/>
              </w:rPr>
            </w:pPr>
          </w:p>
        </w:tc>
        <w:tc>
          <w:tcPr>
            <w:tcW w:w="921"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jc w:val="center"/>
              <w:rPr>
                <w:rFonts w:ascii="Times New Roman" w:eastAsia="Times New Roman" w:hAnsi="Times New Roman" w:cs="Times New Roman"/>
                <w:sz w:val="20"/>
                <w:szCs w:val="20"/>
                <w:lang w:eastAsia="en-GB"/>
              </w:rPr>
            </w:pPr>
          </w:p>
        </w:tc>
        <w:tc>
          <w:tcPr>
            <w:tcW w:w="999"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jc w:val="center"/>
              <w:rPr>
                <w:rFonts w:ascii="Times New Roman" w:eastAsia="Times New Roman" w:hAnsi="Times New Roman" w:cs="Times New Roman"/>
                <w:sz w:val="20"/>
                <w:szCs w:val="20"/>
                <w:lang w:eastAsia="en-GB"/>
              </w:rPr>
            </w:pPr>
          </w:p>
        </w:tc>
        <w:tc>
          <w:tcPr>
            <w:tcW w:w="921"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jc w:val="center"/>
              <w:rPr>
                <w:rFonts w:ascii="Times New Roman" w:eastAsia="Times New Roman" w:hAnsi="Times New Roman" w:cs="Times New Roman"/>
                <w:sz w:val="20"/>
                <w:szCs w:val="20"/>
                <w:lang w:eastAsia="en-GB"/>
              </w:rPr>
            </w:pPr>
          </w:p>
        </w:tc>
        <w:tc>
          <w:tcPr>
            <w:tcW w:w="999"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jc w:val="center"/>
              <w:rPr>
                <w:rFonts w:ascii="Times New Roman" w:eastAsia="Times New Roman" w:hAnsi="Times New Roman" w:cs="Times New Roman"/>
                <w:sz w:val="20"/>
                <w:szCs w:val="20"/>
                <w:lang w:eastAsia="en-GB"/>
              </w:rPr>
            </w:pPr>
          </w:p>
        </w:tc>
      </w:tr>
      <w:tr w:rsidR="00C0651A" w:rsidRPr="00106EF7" w:rsidTr="00E37DDC">
        <w:trPr>
          <w:trHeight w:val="290"/>
        </w:trPr>
        <w:tc>
          <w:tcPr>
            <w:tcW w:w="2760"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Bottom quartile</w:t>
            </w:r>
          </w:p>
        </w:tc>
        <w:tc>
          <w:tcPr>
            <w:tcW w:w="680"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jc w:val="center"/>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 </w:t>
            </w:r>
            <w:r w:rsidR="00E37DDC" w:rsidRPr="00106EF7">
              <w:rPr>
                <w:rFonts w:ascii="Times New Roman" w:eastAsia="Times New Roman" w:hAnsi="Times New Roman" w:cs="Times New Roman"/>
                <w:color w:val="000000"/>
                <w:lang w:eastAsia="en-GB"/>
              </w:rPr>
              <w:t>1</w:t>
            </w:r>
            <w:r w:rsidR="00106EF7">
              <w:rPr>
                <w:rFonts w:ascii="Times New Roman" w:eastAsia="Times New Roman" w:hAnsi="Times New Roman" w:cs="Times New Roman"/>
                <w:color w:val="000000"/>
                <w:lang w:eastAsia="en-GB"/>
              </w:rPr>
              <w:t>,</w:t>
            </w:r>
            <w:r w:rsidR="00E37DDC" w:rsidRPr="00106EF7">
              <w:rPr>
                <w:rFonts w:ascii="Times New Roman" w:eastAsia="Times New Roman" w:hAnsi="Times New Roman" w:cs="Times New Roman"/>
                <w:color w:val="000000"/>
                <w:lang w:eastAsia="en-GB"/>
              </w:rPr>
              <w:t>086</w:t>
            </w:r>
          </w:p>
        </w:tc>
        <w:tc>
          <w:tcPr>
            <w:tcW w:w="921" w:type="dxa"/>
            <w:tcBorders>
              <w:top w:val="nil"/>
              <w:left w:val="nil"/>
              <w:bottom w:val="nil"/>
              <w:right w:val="nil"/>
            </w:tcBorders>
            <w:shd w:val="clear" w:color="auto" w:fill="auto"/>
            <w:noWrap/>
            <w:vAlign w:val="bottom"/>
            <w:hideMark/>
          </w:tcPr>
          <w:p w:rsidR="00C0651A" w:rsidRPr="00106EF7" w:rsidRDefault="00E37DDC" w:rsidP="00F75D69">
            <w:pPr>
              <w:spacing w:after="0" w:line="240" w:lineRule="auto"/>
              <w:jc w:val="center"/>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23%</w:t>
            </w:r>
            <w:r w:rsidR="00C0651A" w:rsidRPr="00106EF7">
              <w:rPr>
                <w:rFonts w:ascii="Times New Roman" w:eastAsia="Times New Roman" w:hAnsi="Times New Roman" w:cs="Times New Roman"/>
                <w:color w:val="000000"/>
                <w:lang w:eastAsia="en-GB"/>
              </w:rPr>
              <w:t> </w:t>
            </w:r>
          </w:p>
        </w:tc>
        <w:tc>
          <w:tcPr>
            <w:tcW w:w="999" w:type="dxa"/>
            <w:tcBorders>
              <w:top w:val="nil"/>
              <w:left w:val="nil"/>
              <w:bottom w:val="nil"/>
              <w:right w:val="nil"/>
            </w:tcBorders>
            <w:shd w:val="clear" w:color="auto" w:fill="auto"/>
            <w:noWrap/>
            <w:vAlign w:val="bottom"/>
            <w:hideMark/>
          </w:tcPr>
          <w:p w:rsidR="00C0651A" w:rsidRPr="00106EF7" w:rsidRDefault="00E37DDC" w:rsidP="00F75D69">
            <w:pPr>
              <w:spacing w:after="0" w:line="240" w:lineRule="auto"/>
              <w:jc w:val="center"/>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21%</w:t>
            </w:r>
            <w:r w:rsidR="00C0651A" w:rsidRPr="00106EF7">
              <w:rPr>
                <w:rFonts w:ascii="Times New Roman" w:eastAsia="Times New Roman" w:hAnsi="Times New Roman" w:cs="Times New Roman"/>
                <w:color w:val="000000"/>
                <w:lang w:eastAsia="en-GB"/>
              </w:rPr>
              <w:t> </w:t>
            </w:r>
          </w:p>
        </w:tc>
        <w:tc>
          <w:tcPr>
            <w:tcW w:w="921" w:type="dxa"/>
            <w:tcBorders>
              <w:top w:val="nil"/>
              <w:left w:val="nil"/>
              <w:bottom w:val="nil"/>
              <w:right w:val="nil"/>
            </w:tcBorders>
            <w:shd w:val="clear" w:color="auto" w:fill="auto"/>
            <w:noWrap/>
            <w:vAlign w:val="bottom"/>
            <w:hideMark/>
          </w:tcPr>
          <w:p w:rsidR="00C0651A" w:rsidRPr="00106EF7" w:rsidRDefault="00E37DDC" w:rsidP="00F75D69">
            <w:pPr>
              <w:spacing w:after="0" w:line="240" w:lineRule="auto"/>
              <w:jc w:val="center"/>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25%</w:t>
            </w:r>
            <w:r w:rsidR="00C0651A" w:rsidRPr="00106EF7">
              <w:rPr>
                <w:rFonts w:ascii="Times New Roman" w:eastAsia="Times New Roman" w:hAnsi="Times New Roman" w:cs="Times New Roman"/>
                <w:color w:val="000000"/>
                <w:lang w:eastAsia="en-GB"/>
              </w:rPr>
              <w:t> </w:t>
            </w:r>
          </w:p>
        </w:tc>
        <w:tc>
          <w:tcPr>
            <w:tcW w:w="999" w:type="dxa"/>
            <w:tcBorders>
              <w:top w:val="nil"/>
              <w:left w:val="nil"/>
              <w:bottom w:val="nil"/>
              <w:right w:val="nil"/>
            </w:tcBorders>
            <w:shd w:val="clear" w:color="auto" w:fill="auto"/>
            <w:noWrap/>
            <w:vAlign w:val="bottom"/>
            <w:hideMark/>
          </w:tcPr>
          <w:p w:rsidR="00C0651A" w:rsidRPr="00106EF7" w:rsidRDefault="00E37DDC" w:rsidP="00F75D69">
            <w:pPr>
              <w:spacing w:after="0" w:line="240" w:lineRule="auto"/>
              <w:jc w:val="center"/>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17%</w:t>
            </w:r>
            <w:r w:rsidR="00C0651A" w:rsidRPr="00106EF7">
              <w:rPr>
                <w:rFonts w:ascii="Times New Roman" w:eastAsia="Times New Roman" w:hAnsi="Times New Roman" w:cs="Times New Roman"/>
                <w:color w:val="000000"/>
                <w:lang w:eastAsia="en-GB"/>
              </w:rPr>
              <w:t> </w:t>
            </w:r>
          </w:p>
        </w:tc>
        <w:tc>
          <w:tcPr>
            <w:tcW w:w="921" w:type="dxa"/>
            <w:tcBorders>
              <w:top w:val="nil"/>
              <w:left w:val="nil"/>
              <w:bottom w:val="nil"/>
              <w:right w:val="nil"/>
            </w:tcBorders>
            <w:shd w:val="clear" w:color="auto" w:fill="auto"/>
            <w:noWrap/>
            <w:vAlign w:val="bottom"/>
            <w:hideMark/>
          </w:tcPr>
          <w:p w:rsidR="00C0651A" w:rsidRPr="00106EF7" w:rsidRDefault="00E37DDC" w:rsidP="00F75D69">
            <w:pPr>
              <w:spacing w:after="0" w:line="240" w:lineRule="auto"/>
              <w:jc w:val="center"/>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23%</w:t>
            </w:r>
            <w:r w:rsidR="00C0651A" w:rsidRPr="00106EF7">
              <w:rPr>
                <w:rFonts w:ascii="Times New Roman" w:eastAsia="Times New Roman" w:hAnsi="Times New Roman" w:cs="Times New Roman"/>
                <w:color w:val="000000"/>
                <w:lang w:eastAsia="en-GB"/>
              </w:rPr>
              <w:t> </w:t>
            </w:r>
          </w:p>
        </w:tc>
        <w:tc>
          <w:tcPr>
            <w:tcW w:w="999" w:type="dxa"/>
            <w:tcBorders>
              <w:top w:val="nil"/>
              <w:left w:val="nil"/>
              <w:bottom w:val="nil"/>
              <w:right w:val="nil"/>
            </w:tcBorders>
            <w:shd w:val="clear" w:color="auto" w:fill="auto"/>
            <w:noWrap/>
            <w:vAlign w:val="bottom"/>
            <w:hideMark/>
          </w:tcPr>
          <w:p w:rsidR="00C0651A" w:rsidRPr="00106EF7" w:rsidRDefault="00E37DDC" w:rsidP="00F75D69">
            <w:pPr>
              <w:spacing w:after="0" w:line="240" w:lineRule="auto"/>
              <w:jc w:val="center"/>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17%</w:t>
            </w:r>
          </w:p>
        </w:tc>
      </w:tr>
      <w:tr w:rsidR="00C0651A" w:rsidRPr="00106EF7" w:rsidTr="00E37DDC">
        <w:trPr>
          <w:trHeight w:val="290"/>
        </w:trPr>
        <w:tc>
          <w:tcPr>
            <w:tcW w:w="2760"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Top quartile</w:t>
            </w:r>
          </w:p>
        </w:tc>
        <w:tc>
          <w:tcPr>
            <w:tcW w:w="680"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jc w:val="center"/>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 </w:t>
            </w:r>
            <w:r w:rsidR="00E37DDC" w:rsidRPr="00106EF7">
              <w:rPr>
                <w:rFonts w:ascii="Times New Roman" w:eastAsia="Times New Roman" w:hAnsi="Times New Roman" w:cs="Times New Roman"/>
                <w:color w:val="000000"/>
                <w:lang w:eastAsia="en-GB"/>
              </w:rPr>
              <w:t>951</w:t>
            </w:r>
          </w:p>
        </w:tc>
        <w:tc>
          <w:tcPr>
            <w:tcW w:w="921" w:type="dxa"/>
            <w:tcBorders>
              <w:top w:val="nil"/>
              <w:left w:val="nil"/>
              <w:bottom w:val="nil"/>
              <w:right w:val="nil"/>
            </w:tcBorders>
            <w:shd w:val="clear" w:color="auto" w:fill="auto"/>
            <w:noWrap/>
            <w:vAlign w:val="bottom"/>
            <w:hideMark/>
          </w:tcPr>
          <w:p w:rsidR="00C0651A" w:rsidRPr="00106EF7" w:rsidRDefault="00E37DDC" w:rsidP="00F75D69">
            <w:pPr>
              <w:spacing w:after="0" w:line="240" w:lineRule="auto"/>
              <w:jc w:val="center"/>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21%</w:t>
            </w:r>
            <w:r w:rsidR="00C0651A" w:rsidRPr="00106EF7">
              <w:rPr>
                <w:rFonts w:ascii="Times New Roman" w:eastAsia="Times New Roman" w:hAnsi="Times New Roman" w:cs="Times New Roman"/>
                <w:color w:val="000000"/>
                <w:lang w:eastAsia="en-GB"/>
              </w:rPr>
              <w:t> </w:t>
            </w:r>
          </w:p>
        </w:tc>
        <w:tc>
          <w:tcPr>
            <w:tcW w:w="999" w:type="dxa"/>
            <w:tcBorders>
              <w:top w:val="nil"/>
              <w:left w:val="nil"/>
              <w:bottom w:val="nil"/>
              <w:right w:val="nil"/>
            </w:tcBorders>
            <w:shd w:val="clear" w:color="auto" w:fill="auto"/>
            <w:noWrap/>
            <w:vAlign w:val="bottom"/>
            <w:hideMark/>
          </w:tcPr>
          <w:p w:rsidR="00C0651A" w:rsidRPr="00106EF7" w:rsidRDefault="00E37DDC" w:rsidP="00F75D69">
            <w:pPr>
              <w:spacing w:after="0" w:line="240" w:lineRule="auto"/>
              <w:jc w:val="center"/>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16%</w:t>
            </w:r>
            <w:r w:rsidR="00C0651A" w:rsidRPr="00106EF7">
              <w:rPr>
                <w:rFonts w:ascii="Times New Roman" w:eastAsia="Times New Roman" w:hAnsi="Times New Roman" w:cs="Times New Roman"/>
                <w:color w:val="000000"/>
                <w:lang w:eastAsia="en-GB"/>
              </w:rPr>
              <w:t> </w:t>
            </w:r>
          </w:p>
        </w:tc>
        <w:tc>
          <w:tcPr>
            <w:tcW w:w="921" w:type="dxa"/>
            <w:tcBorders>
              <w:top w:val="nil"/>
              <w:left w:val="nil"/>
              <w:bottom w:val="nil"/>
              <w:right w:val="nil"/>
            </w:tcBorders>
            <w:shd w:val="clear" w:color="auto" w:fill="auto"/>
            <w:noWrap/>
            <w:vAlign w:val="bottom"/>
            <w:hideMark/>
          </w:tcPr>
          <w:p w:rsidR="00C0651A" w:rsidRPr="00106EF7" w:rsidRDefault="00E37DDC" w:rsidP="00F75D69">
            <w:pPr>
              <w:spacing w:after="0" w:line="240" w:lineRule="auto"/>
              <w:jc w:val="center"/>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17%</w:t>
            </w:r>
            <w:r w:rsidR="00C0651A" w:rsidRPr="00106EF7">
              <w:rPr>
                <w:rFonts w:ascii="Times New Roman" w:eastAsia="Times New Roman" w:hAnsi="Times New Roman" w:cs="Times New Roman"/>
                <w:color w:val="000000"/>
                <w:lang w:eastAsia="en-GB"/>
              </w:rPr>
              <w:t> </w:t>
            </w:r>
          </w:p>
        </w:tc>
        <w:tc>
          <w:tcPr>
            <w:tcW w:w="999" w:type="dxa"/>
            <w:tcBorders>
              <w:top w:val="nil"/>
              <w:left w:val="nil"/>
              <w:bottom w:val="nil"/>
              <w:right w:val="nil"/>
            </w:tcBorders>
            <w:shd w:val="clear" w:color="auto" w:fill="auto"/>
            <w:noWrap/>
            <w:vAlign w:val="bottom"/>
            <w:hideMark/>
          </w:tcPr>
          <w:p w:rsidR="00C0651A" w:rsidRPr="00106EF7" w:rsidRDefault="00E37DDC" w:rsidP="00F75D69">
            <w:pPr>
              <w:spacing w:after="0" w:line="240" w:lineRule="auto"/>
              <w:jc w:val="center"/>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23%</w:t>
            </w:r>
            <w:r w:rsidR="00C0651A" w:rsidRPr="00106EF7">
              <w:rPr>
                <w:rFonts w:ascii="Times New Roman" w:eastAsia="Times New Roman" w:hAnsi="Times New Roman" w:cs="Times New Roman"/>
                <w:color w:val="000000"/>
                <w:lang w:eastAsia="en-GB"/>
              </w:rPr>
              <w:t> </w:t>
            </w:r>
          </w:p>
        </w:tc>
        <w:tc>
          <w:tcPr>
            <w:tcW w:w="921" w:type="dxa"/>
            <w:tcBorders>
              <w:top w:val="nil"/>
              <w:left w:val="nil"/>
              <w:bottom w:val="nil"/>
              <w:right w:val="nil"/>
            </w:tcBorders>
            <w:shd w:val="clear" w:color="auto" w:fill="auto"/>
            <w:noWrap/>
            <w:vAlign w:val="bottom"/>
            <w:hideMark/>
          </w:tcPr>
          <w:p w:rsidR="00C0651A" w:rsidRPr="00106EF7" w:rsidRDefault="00E37DDC" w:rsidP="00F75D69">
            <w:pPr>
              <w:spacing w:after="0" w:line="240" w:lineRule="auto"/>
              <w:jc w:val="center"/>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17%</w:t>
            </w:r>
            <w:r w:rsidR="00C0651A" w:rsidRPr="00106EF7">
              <w:rPr>
                <w:rFonts w:ascii="Times New Roman" w:eastAsia="Times New Roman" w:hAnsi="Times New Roman" w:cs="Times New Roman"/>
                <w:color w:val="000000"/>
                <w:lang w:eastAsia="en-GB"/>
              </w:rPr>
              <w:t> </w:t>
            </w:r>
          </w:p>
        </w:tc>
        <w:tc>
          <w:tcPr>
            <w:tcW w:w="999" w:type="dxa"/>
            <w:tcBorders>
              <w:top w:val="nil"/>
              <w:left w:val="nil"/>
              <w:bottom w:val="nil"/>
              <w:right w:val="nil"/>
            </w:tcBorders>
            <w:shd w:val="clear" w:color="auto" w:fill="auto"/>
            <w:noWrap/>
            <w:vAlign w:val="bottom"/>
            <w:hideMark/>
          </w:tcPr>
          <w:p w:rsidR="00C0651A" w:rsidRPr="00106EF7" w:rsidRDefault="00E37DDC" w:rsidP="00F75D69">
            <w:pPr>
              <w:spacing w:after="0" w:line="240" w:lineRule="auto"/>
              <w:jc w:val="center"/>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23%</w:t>
            </w:r>
            <w:r w:rsidR="00C0651A" w:rsidRPr="00106EF7">
              <w:rPr>
                <w:rFonts w:ascii="Times New Roman" w:eastAsia="Times New Roman" w:hAnsi="Times New Roman" w:cs="Times New Roman"/>
                <w:color w:val="000000"/>
                <w:lang w:eastAsia="en-GB"/>
              </w:rPr>
              <w:t> </w:t>
            </w:r>
          </w:p>
        </w:tc>
      </w:tr>
      <w:tr w:rsidR="00C0651A" w:rsidRPr="00106EF7" w:rsidTr="00F75D69">
        <w:trPr>
          <w:trHeight w:val="290"/>
        </w:trPr>
        <w:tc>
          <w:tcPr>
            <w:tcW w:w="2760"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rPr>
                <w:rFonts w:ascii="Times New Roman" w:eastAsia="Times New Roman" w:hAnsi="Times New Roman" w:cs="Times New Roman"/>
                <w:b/>
                <w:bCs/>
                <w:color w:val="000000"/>
                <w:lang w:eastAsia="en-GB"/>
              </w:rPr>
            </w:pPr>
            <w:r w:rsidRPr="00106EF7">
              <w:rPr>
                <w:rFonts w:ascii="Times New Roman" w:eastAsia="Times New Roman" w:hAnsi="Times New Roman" w:cs="Times New Roman"/>
                <w:b/>
                <w:bCs/>
                <w:color w:val="000000"/>
                <w:lang w:eastAsia="en-GB"/>
              </w:rPr>
              <w:t>Truancy</w:t>
            </w:r>
          </w:p>
        </w:tc>
        <w:tc>
          <w:tcPr>
            <w:tcW w:w="680"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rPr>
                <w:rFonts w:ascii="Times New Roman" w:eastAsia="Times New Roman" w:hAnsi="Times New Roman" w:cs="Times New Roman"/>
                <w:b/>
                <w:bCs/>
                <w:color w:val="000000"/>
                <w:lang w:eastAsia="en-GB"/>
              </w:rPr>
            </w:pPr>
          </w:p>
        </w:tc>
        <w:tc>
          <w:tcPr>
            <w:tcW w:w="921"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jc w:val="center"/>
              <w:rPr>
                <w:rFonts w:ascii="Times New Roman" w:eastAsia="Times New Roman" w:hAnsi="Times New Roman" w:cs="Times New Roman"/>
                <w:sz w:val="20"/>
                <w:szCs w:val="20"/>
                <w:lang w:eastAsia="en-GB"/>
              </w:rPr>
            </w:pPr>
          </w:p>
        </w:tc>
        <w:tc>
          <w:tcPr>
            <w:tcW w:w="999"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jc w:val="center"/>
              <w:rPr>
                <w:rFonts w:ascii="Times New Roman" w:eastAsia="Times New Roman" w:hAnsi="Times New Roman" w:cs="Times New Roman"/>
                <w:sz w:val="20"/>
                <w:szCs w:val="20"/>
                <w:lang w:eastAsia="en-GB"/>
              </w:rPr>
            </w:pPr>
          </w:p>
        </w:tc>
        <w:tc>
          <w:tcPr>
            <w:tcW w:w="921"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jc w:val="center"/>
              <w:rPr>
                <w:rFonts w:ascii="Times New Roman" w:eastAsia="Times New Roman" w:hAnsi="Times New Roman" w:cs="Times New Roman"/>
                <w:sz w:val="20"/>
                <w:szCs w:val="20"/>
                <w:lang w:eastAsia="en-GB"/>
              </w:rPr>
            </w:pPr>
          </w:p>
        </w:tc>
        <w:tc>
          <w:tcPr>
            <w:tcW w:w="999"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jc w:val="center"/>
              <w:rPr>
                <w:rFonts w:ascii="Times New Roman" w:eastAsia="Times New Roman" w:hAnsi="Times New Roman" w:cs="Times New Roman"/>
                <w:sz w:val="20"/>
                <w:szCs w:val="20"/>
                <w:lang w:eastAsia="en-GB"/>
              </w:rPr>
            </w:pPr>
          </w:p>
        </w:tc>
        <w:tc>
          <w:tcPr>
            <w:tcW w:w="921"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jc w:val="center"/>
              <w:rPr>
                <w:rFonts w:ascii="Times New Roman" w:eastAsia="Times New Roman" w:hAnsi="Times New Roman" w:cs="Times New Roman"/>
                <w:sz w:val="20"/>
                <w:szCs w:val="20"/>
                <w:lang w:eastAsia="en-GB"/>
              </w:rPr>
            </w:pPr>
          </w:p>
        </w:tc>
        <w:tc>
          <w:tcPr>
            <w:tcW w:w="999"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jc w:val="center"/>
              <w:rPr>
                <w:rFonts w:ascii="Times New Roman" w:eastAsia="Times New Roman" w:hAnsi="Times New Roman" w:cs="Times New Roman"/>
                <w:sz w:val="20"/>
                <w:szCs w:val="20"/>
                <w:lang w:eastAsia="en-GB"/>
              </w:rPr>
            </w:pPr>
          </w:p>
        </w:tc>
      </w:tr>
      <w:tr w:rsidR="00C0651A" w:rsidRPr="00106EF7" w:rsidTr="00F75D69">
        <w:trPr>
          <w:trHeight w:val="290"/>
        </w:trPr>
        <w:tc>
          <w:tcPr>
            <w:tcW w:w="2760"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Not skipped classes</w:t>
            </w:r>
          </w:p>
        </w:tc>
        <w:tc>
          <w:tcPr>
            <w:tcW w:w="680"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jc w:val="center"/>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4</w:t>
            </w:r>
            <w:r w:rsidR="00106EF7">
              <w:rPr>
                <w:rFonts w:ascii="Times New Roman" w:eastAsia="Times New Roman" w:hAnsi="Times New Roman" w:cs="Times New Roman"/>
                <w:color w:val="000000"/>
                <w:lang w:eastAsia="en-GB"/>
              </w:rPr>
              <w:t>,</w:t>
            </w:r>
            <w:r w:rsidRPr="00106EF7">
              <w:rPr>
                <w:rFonts w:ascii="Times New Roman" w:eastAsia="Times New Roman" w:hAnsi="Times New Roman" w:cs="Times New Roman"/>
                <w:color w:val="000000"/>
                <w:lang w:eastAsia="en-GB"/>
              </w:rPr>
              <w:t>009</w:t>
            </w:r>
          </w:p>
        </w:tc>
        <w:tc>
          <w:tcPr>
            <w:tcW w:w="921"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jc w:val="center"/>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19%</w:t>
            </w:r>
          </w:p>
        </w:tc>
        <w:tc>
          <w:tcPr>
            <w:tcW w:w="999"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jc w:val="center"/>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20%</w:t>
            </w:r>
          </w:p>
        </w:tc>
        <w:tc>
          <w:tcPr>
            <w:tcW w:w="921"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jc w:val="center"/>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21%</w:t>
            </w:r>
          </w:p>
        </w:tc>
        <w:tc>
          <w:tcPr>
            <w:tcW w:w="999"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jc w:val="center"/>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19%</w:t>
            </w:r>
          </w:p>
        </w:tc>
        <w:tc>
          <w:tcPr>
            <w:tcW w:w="921"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jc w:val="center"/>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20%</w:t>
            </w:r>
          </w:p>
        </w:tc>
        <w:tc>
          <w:tcPr>
            <w:tcW w:w="999" w:type="dxa"/>
            <w:tcBorders>
              <w:top w:val="nil"/>
              <w:left w:val="nil"/>
              <w:bottom w:val="nil"/>
              <w:right w:val="nil"/>
            </w:tcBorders>
            <w:shd w:val="clear" w:color="auto" w:fill="auto"/>
            <w:noWrap/>
            <w:vAlign w:val="bottom"/>
            <w:hideMark/>
          </w:tcPr>
          <w:p w:rsidR="00C0651A" w:rsidRPr="00106EF7" w:rsidRDefault="00C0651A" w:rsidP="00F75D69">
            <w:pPr>
              <w:spacing w:after="0" w:line="240" w:lineRule="auto"/>
              <w:jc w:val="center"/>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20%</w:t>
            </w:r>
          </w:p>
        </w:tc>
      </w:tr>
      <w:tr w:rsidR="00C0651A" w:rsidRPr="00106EF7" w:rsidTr="00F75D69">
        <w:trPr>
          <w:trHeight w:val="280"/>
        </w:trPr>
        <w:tc>
          <w:tcPr>
            <w:tcW w:w="2760" w:type="dxa"/>
            <w:tcBorders>
              <w:top w:val="nil"/>
              <w:left w:val="nil"/>
              <w:bottom w:val="single" w:sz="4" w:space="0" w:color="auto"/>
              <w:right w:val="nil"/>
            </w:tcBorders>
            <w:shd w:val="clear" w:color="auto" w:fill="auto"/>
            <w:noWrap/>
            <w:vAlign w:val="bottom"/>
            <w:hideMark/>
          </w:tcPr>
          <w:p w:rsidR="00C0651A" w:rsidRPr="00106EF7" w:rsidRDefault="00C0651A" w:rsidP="00F75D69">
            <w:pPr>
              <w:spacing w:after="0" w:line="240" w:lineRule="auto"/>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Skipped classes</w:t>
            </w:r>
          </w:p>
        </w:tc>
        <w:tc>
          <w:tcPr>
            <w:tcW w:w="680" w:type="dxa"/>
            <w:tcBorders>
              <w:top w:val="nil"/>
              <w:left w:val="nil"/>
              <w:bottom w:val="single" w:sz="4" w:space="0" w:color="auto"/>
              <w:right w:val="nil"/>
            </w:tcBorders>
            <w:shd w:val="clear" w:color="auto" w:fill="auto"/>
            <w:noWrap/>
            <w:vAlign w:val="bottom"/>
            <w:hideMark/>
          </w:tcPr>
          <w:p w:rsidR="00C0651A" w:rsidRPr="00106EF7" w:rsidRDefault="00C0651A" w:rsidP="00F75D69">
            <w:pPr>
              <w:spacing w:after="0" w:line="240" w:lineRule="auto"/>
              <w:jc w:val="center"/>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649</w:t>
            </w:r>
          </w:p>
        </w:tc>
        <w:tc>
          <w:tcPr>
            <w:tcW w:w="921" w:type="dxa"/>
            <w:tcBorders>
              <w:top w:val="nil"/>
              <w:left w:val="nil"/>
              <w:bottom w:val="single" w:sz="4" w:space="0" w:color="auto"/>
              <w:right w:val="nil"/>
            </w:tcBorders>
            <w:shd w:val="clear" w:color="auto" w:fill="auto"/>
            <w:noWrap/>
            <w:vAlign w:val="bottom"/>
            <w:hideMark/>
          </w:tcPr>
          <w:p w:rsidR="00C0651A" w:rsidRPr="00106EF7" w:rsidRDefault="00C0651A" w:rsidP="00F75D69">
            <w:pPr>
              <w:spacing w:after="0" w:line="240" w:lineRule="auto"/>
              <w:jc w:val="center"/>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29%</w:t>
            </w:r>
          </w:p>
        </w:tc>
        <w:tc>
          <w:tcPr>
            <w:tcW w:w="999" w:type="dxa"/>
            <w:tcBorders>
              <w:top w:val="nil"/>
              <w:left w:val="nil"/>
              <w:bottom w:val="single" w:sz="4" w:space="0" w:color="auto"/>
              <w:right w:val="nil"/>
            </w:tcBorders>
            <w:shd w:val="clear" w:color="auto" w:fill="auto"/>
            <w:noWrap/>
            <w:vAlign w:val="bottom"/>
            <w:hideMark/>
          </w:tcPr>
          <w:p w:rsidR="00C0651A" w:rsidRPr="00106EF7" w:rsidRDefault="00C0651A" w:rsidP="00F75D69">
            <w:pPr>
              <w:spacing w:after="0" w:line="240" w:lineRule="auto"/>
              <w:jc w:val="center"/>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18%</w:t>
            </w:r>
          </w:p>
        </w:tc>
        <w:tc>
          <w:tcPr>
            <w:tcW w:w="921" w:type="dxa"/>
            <w:tcBorders>
              <w:top w:val="nil"/>
              <w:left w:val="nil"/>
              <w:bottom w:val="single" w:sz="4" w:space="0" w:color="auto"/>
              <w:right w:val="nil"/>
            </w:tcBorders>
            <w:shd w:val="clear" w:color="auto" w:fill="auto"/>
            <w:noWrap/>
            <w:vAlign w:val="bottom"/>
            <w:hideMark/>
          </w:tcPr>
          <w:p w:rsidR="00C0651A" w:rsidRPr="00106EF7" w:rsidRDefault="00C0651A" w:rsidP="00F75D69">
            <w:pPr>
              <w:spacing w:after="0" w:line="240" w:lineRule="auto"/>
              <w:jc w:val="center"/>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20%</w:t>
            </w:r>
          </w:p>
        </w:tc>
        <w:tc>
          <w:tcPr>
            <w:tcW w:w="999" w:type="dxa"/>
            <w:tcBorders>
              <w:top w:val="nil"/>
              <w:left w:val="nil"/>
              <w:bottom w:val="single" w:sz="4" w:space="0" w:color="auto"/>
              <w:right w:val="nil"/>
            </w:tcBorders>
            <w:shd w:val="clear" w:color="auto" w:fill="auto"/>
            <w:noWrap/>
            <w:vAlign w:val="bottom"/>
            <w:hideMark/>
          </w:tcPr>
          <w:p w:rsidR="00C0651A" w:rsidRPr="00106EF7" w:rsidRDefault="00C0651A" w:rsidP="00F75D69">
            <w:pPr>
              <w:spacing w:after="0" w:line="240" w:lineRule="auto"/>
              <w:jc w:val="center"/>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26%</w:t>
            </w:r>
          </w:p>
        </w:tc>
        <w:tc>
          <w:tcPr>
            <w:tcW w:w="921" w:type="dxa"/>
            <w:tcBorders>
              <w:top w:val="nil"/>
              <w:left w:val="nil"/>
              <w:bottom w:val="single" w:sz="4" w:space="0" w:color="auto"/>
              <w:right w:val="nil"/>
            </w:tcBorders>
            <w:shd w:val="clear" w:color="auto" w:fill="auto"/>
            <w:noWrap/>
            <w:vAlign w:val="bottom"/>
            <w:hideMark/>
          </w:tcPr>
          <w:p w:rsidR="00C0651A" w:rsidRPr="00106EF7" w:rsidRDefault="00C0651A" w:rsidP="00F75D69">
            <w:pPr>
              <w:spacing w:after="0" w:line="240" w:lineRule="auto"/>
              <w:jc w:val="center"/>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20%</w:t>
            </w:r>
          </w:p>
        </w:tc>
        <w:tc>
          <w:tcPr>
            <w:tcW w:w="999" w:type="dxa"/>
            <w:tcBorders>
              <w:top w:val="nil"/>
              <w:left w:val="nil"/>
              <w:bottom w:val="single" w:sz="4" w:space="0" w:color="auto"/>
              <w:right w:val="nil"/>
            </w:tcBorders>
            <w:shd w:val="clear" w:color="auto" w:fill="auto"/>
            <w:noWrap/>
            <w:vAlign w:val="bottom"/>
            <w:hideMark/>
          </w:tcPr>
          <w:p w:rsidR="00C0651A" w:rsidRPr="00106EF7" w:rsidRDefault="00C0651A" w:rsidP="00F75D69">
            <w:pPr>
              <w:spacing w:after="0" w:line="240" w:lineRule="auto"/>
              <w:jc w:val="center"/>
              <w:rPr>
                <w:rFonts w:ascii="Times New Roman" w:eastAsia="Times New Roman" w:hAnsi="Times New Roman" w:cs="Times New Roman"/>
                <w:color w:val="000000"/>
                <w:lang w:eastAsia="en-GB"/>
              </w:rPr>
            </w:pPr>
            <w:r w:rsidRPr="00106EF7">
              <w:rPr>
                <w:rFonts w:ascii="Times New Roman" w:eastAsia="Times New Roman" w:hAnsi="Times New Roman" w:cs="Times New Roman"/>
                <w:color w:val="000000"/>
                <w:lang w:eastAsia="en-GB"/>
              </w:rPr>
              <w:t>23%</w:t>
            </w:r>
          </w:p>
        </w:tc>
      </w:tr>
    </w:tbl>
    <w:p w:rsidR="00C0651A" w:rsidRDefault="00C0651A" w:rsidP="00C0651A">
      <w:pPr>
        <w:rPr>
          <w:rFonts w:ascii="Times New Roman" w:hAnsi="Times New Roman" w:cs="Times New Roman"/>
        </w:rPr>
      </w:pPr>
      <w:r>
        <w:rPr>
          <w:rFonts w:ascii="Times New Roman" w:hAnsi="Times New Roman" w:cs="Times New Roman"/>
        </w:rPr>
        <w:t xml:space="preserve">Notes: </w:t>
      </w:r>
      <w:r w:rsidR="00106EF7">
        <w:rPr>
          <w:rFonts w:ascii="Times New Roman" w:hAnsi="Times New Roman" w:cs="Times New Roman"/>
        </w:rPr>
        <w:t>Figures refer to the percent of the demographic group who fall in the low/high categories of the three covariates of interest (positive affect, negative affect and fear of failure).</w:t>
      </w:r>
    </w:p>
    <w:p w:rsidR="00C0651A" w:rsidRDefault="00C0651A" w:rsidP="00C0651A">
      <w:pPr>
        <w:rPr>
          <w:rFonts w:ascii="Times New Roman" w:hAnsi="Times New Roman" w:cs="Times New Roman"/>
        </w:rPr>
      </w:pPr>
    </w:p>
    <w:p w:rsidR="007458F1" w:rsidRDefault="007458F1" w:rsidP="00342ABE">
      <w:pPr>
        <w:rPr>
          <w:rFonts w:ascii="Times New Roman" w:hAnsi="Times New Roman" w:cs="Times New Roman"/>
        </w:rPr>
      </w:pPr>
    </w:p>
    <w:p w:rsidR="007458F1" w:rsidRDefault="007458F1" w:rsidP="00342ABE">
      <w:pPr>
        <w:rPr>
          <w:rFonts w:ascii="Times New Roman" w:hAnsi="Times New Roman" w:cs="Times New Roman"/>
        </w:rPr>
      </w:pPr>
    </w:p>
    <w:p w:rsidR="007458F1" w:rsidRDefault="007458F1" w:rsidP="00342ABE">
      <w:pPr>
        <w:rPr>
          <w:rFonts w:ascii="Times New Roman" w:hAnsi="Times New Roman" w:cs="Times New Roman"/>
        </w:rPr>
      </w:pPr>
    </w:p>
    <w:p w:rsidR="007458F1" w:rsidRDefault="007458F1" w:rsidP="00342ABE">
      <w:pPr>
        <w:rPr>
          <w:rFonts w:ascii="Times New Roman" w:hAnsi="Times New Roman" w:cs="Times New Roman"/>
        </w:rPr>
      </w:pPr>
    </w:p>
    <w:p w:rsidR="007458F1" w:rsidRDefault="007458F1" w:rsidP="00342ABE">
      <w:pPr>
        <w:rPr>
          <w:rFonts w:ascii="Times New Roman" w:hAnsi="Times New Roman" w:cs="Times New Roman"/>
        </w:rPr>
      </w:pPr>
    </w:p>
    <w:p w:rsidR="007458F1" w:rsidRDefault="007458F1" w:rsidP="00342ABE">
      <w:pPr>
        <w:rPr>
          <w:rFonts w:ascii="Times New Roman" w:hAnsi="Times New Roman" w:cs="Times New Roman"/>
        </w:rPr>
      </w:pPr>
    </w:p>
    <w:p w:rsidR="007458F1" w:rsidRDefault="007458F1" w:rsidP="00342ABE">
      <w:pPr>
        <w:rPr>
          <w:rFonts w:ascii="Times New Roman" w:hAnsi="Times New Roman" w:cs="Times New Roman"/>
        </w:rPr>
      </w:pPr>
    </w:p>
    <w:p w:rsidR="007458F1" w:rsidRDefault="007458F1" w:rsidP="00342ABE">
      <w:pPr>
        <w:rPr>
          <w:rFonts w:ascii="Times New Roman" w:hAnsi="Times New Roman" w:cs="Times New Roman"/>
        </w:rPr>
      </w:pPr>
    </w:p>
    <w:p w:rsidR="007458F1" w:rsidRDefault="007458F1" w:rsidP="00342ABE">
      <w:pPr>
        <w:rPr>
          <w:rFonts w:ascii="Times New Roman" w:hAnsi="Times New Roman" w:cs="Times New Roman"/>
        </w:rPr>
      </w:pPr>
    </w:p>
    <w:p w:rsidR="007458F1" w:rsidRDefault="007458F1" w:rsidP="00342ABE">
      <w:pPr>
        <w:rPr>
          <w:rFonts w:ascii="Times New Roman" w:hAnsi="Times New Roman" w:cs="Times New Roman"/>
        </w:rPr>
      </w:pPr>
    </w:p>
    <w:p w:rsidR="00342ABE" w:rsidRDefault="00342ABE" w:rsidP="00342ABE">
      <w:pPr>
        <w:rPr>
          <w:rFonts w:ascii="Times New Roman" w:hAnsi="Times New Roman" w:cs="Times New Roman"/>
        </w:rPr>
      </w:pPr>
    </w:p>
    <w:p w:rsidR="007458F1" w:rsidRDefault="007458F1" w:rsidP="00342ABE">
      <w:pPr>
        <w:rPr>
          <w:rFonts w:ascii="Times New Roman" w:hAnsi="Times New Roman" w:cs="Times New Roman"/>
        </w:rPr>
      </w:pPr>
    </w:p>
    <w:p w:rsidR="007458F1" w:rsidRDefault="007458F1" w:rsidP="00342ABE">
      <w:pPr>
        <w:rPr>
          <w:rFonts w:ascii="Times New Roman" w:hAnsi="Times New Roman" w:cs="Times New Roman"/>
        </w:rPr>
      </w:pPr>
    </w:p>
    <w:p w:rsidR="007458F1" w:rsidRDefault="007458F1" w:rsidP="00342ABE">
      <w:pPr>
        <w:rPr>
          <w:rFonts w:ascii="Times New Roman" w:hAnsi="Times New Roman" w:cs="Times New Roman"/>
        </w:rPr>
      </w:pPr>
    </w:p>
    <w:p w:rsidR="007458F1" w:rsidRDefault="007458F1" w:rsidP="00342ABE">
      <w:pPr>
        <w:rPr>
          <w:rFonts w:ascii="Times New Roman" w:hAnsi="Times New Roman" w:cs="Times New Roman"/>
        </w:rPr>
      </w:pPr>
    </w:p>
    <w:p w:rsidR="007458F1" w:rsidRDefault="007458F1" w:rsidP="00342ABE">
      <w:pPr>
        <w:rPr>
          <w:rFonts w:ascii="Times New Roman" w:hAnsi="Times New Roman" w:cs="Times New Roman"/>
        </w:rPr>
      </w:pPr>
    </w:p>
    <w:p w:rsidR="007458F1" w:rsidRDefault="007458F1" w:rsidP="00342ABE">
      <w:pPr>
        <w:rPr>
          <w:rFonts w:ascii="Times New Roman" w:hAnsi="Times New Roman" w:cs="Times New Roman"/>
        </w:rPr>
      </w:pPr>
    </w:p>
    <w:p w:rsidR="0033159D" w:rsidRPr="005E67D3" w:rsidRDefault="0033159D" w:rsidP="0033159D">
      <w:pPr>
        <w:jc w:val="center"/>
        <w:rPr>
          <w:rFonts w:ascii="Times New Roman" w:hAnsi="Times New Roman" w:cs="Times New Roman"/>
          <w:b/>
          <w:sz w:val="24"/>
          <w:szCs w:val="24"/>
        </w:rPr>
      </w:pPr>
      <w:r w:rsidRPr="00D90F33">
        <w:rPr>
          <w:rFonts w:ascii="Times New Roman" w:hAnsi="Times New Roman" w:cs="Times New Roman"/>
          <w:b/>
          <w:sz w:val="24"/>
          <w:szCs w:val="24"/>
        </w:rPr>
        <w:lastRenderedPageBreak/>
        <w:t xml:space="preserve">Table </w:t>
      </w:r>
      <w:r>
        <w:rPr>
          <w:rFonts w:ascii="Times New Roman" w:hAnsi="Times New Roman" w:cs="Times New Roman"/>
          <w:b/>
          <w:sz w:val="24"/>
          <w:szCs w:val="24"/>
        </w:rPr>
        <w:t>4</w:t>
      </w:r>
      <w:r w:rsidRPr="00D90F33">
        <w:rPr>
          <w:rFonts w:ascii="Times New Roman" w:hAnsi="Times New Roman" w:cs="Times New Roman"/>
          <w:b/>
          <w:sz w:val="24"/>
          <w:szCs w:val="24"/>
        </w:rPr>
        <w:t xml:space="preserve">. The relationship between </w:t>
      </w:r>
      <w:r w:rsidRPr="00D90F33">
        <w:rPr>
          <w:rFonts w:ascii="Times New Roman" w:hAnsi="Times New Roman" w:cs="Times New Roman"/>
          <w:b/>
          <w:sz w:val="24"/>
          <w:szCs w:val="24"/>
          <w:u w:val="single"/>
        </w:rPr>
        <w:t>positive affect</w:t>
      </w:r>
      <w:r>
        <w:rPr>
          <w:rFonts w:ascii="Times New Roman" w:hAnsi="Times New Roman" w:cs="Times New Roman"/>
          <w:b/>
          <w:sz w:val="24"/>
          <w:szCs w:val="24"/>
        </w:rPr>
        <w:t xml:space="preserve"> and GCSE total point scores</w:t>
      </w:r>
    </w:p>
    <w:p w:rsidR="0033159D" w:rsidRPr="00741897" w:rsidRDefault="0033159D" w:rsidP="0033159D">
      <w:pPr>
        <w:pStyle w:val="ListParagraph"/>
        <w:numPr>
          <w:ilvl w:val="0"/>
          <w:numId w:val="6"/>
        </w:numPr>
        <w:spacing w:after="0"/>
        <w:jc w:val="center"/>
        <w:rPr>
          <w:rFonts w:ascii="Times New Roman" w:hAnsi="Times New Roman" w:cs="Times New Roman"/>
        </w:rPr>
      </w:pPr>
      <w:r>
        <w:rPr>
          <w:rFonts w:ascii="Times New Roman" w:hAnsi="Times New Roman" w:cs="Times New Roman"/>
        </w:rPr>
        <w:t>Models M1 to M4</w:t>
      </w:r>
    </w:p>
    <w:tbl>
      <w:tblPr>
        <w:tblW w:w="10476" w:type="dxa"/>
        <w:tblInd w:w="-993" w:type="dxa"/>
        <w:tblLook w:val="04A0" w:firstRow="1" w:lastRow="0" w:firstColumn="1" w:lastColumn="0" w:noHBand="0" w:noVBand="1"/>
      </w:tblPr>
      <w:tblGrid>
        <w:gridCol w:w="3120"/>
        <w:gridCol w:w="1014"/>
        <w:gridCol w:w="828"/>
        <w:gridCol w:w="992"/>
        <w:gridCol w:w="960"/>
        <w:gridCol w:w="900"/>
        <w:gridCol w:w="960"/>
        <w:gridCol w:w="1008"/>
        <w:gridCol w:w="711"/>
      </w:tblGrid>
      <w:tr w:rsidR="0033159D" w:rsidRPr="006E0716" w:rsidTr="006E0716">
        <w:trPr>
          <w:trHeight w:val="300"/>
        </w:trPr>
        <w:tc>
          <w:tcPr>
            <w:tcW w:w="3120" w:type="dxa"/>
            <w:tcBorders>
              <w:top w:val="single" w:sz="4" w:space="0" w:color="auto"/>
              <w:left w:val="nil"/>
              <w:bottom w:val="nil"/>
              <w:right w:val="nil"/>
            </w:tcBorders>
            <w:shd w:val="clear" w:color="000000" w:fill="99CCFF"/>
            <w:noWrap/>
            <w:vAlign w:val="bottom"/>
            <w:hideMark/>
          </w:tcPr>
          <w:p w:rsidR="0033159D" w:rsidRPr="006E0716" w:rsidRDefault="0033159D" w:rsidP="00433DC9">
            <w:pPr>
              <w:spacing w:after="0" w:line="240" w:lineRule="auto"/>
              <w:rPr>
                <w:rFonts w:ascii="Times New Roman" w:eastAsia="Times New Roman" w:hAnsi="Times New Roman" w:cs="Times New Roman"/>
                <w:b/>
                <w:bCs/>
                <w:color w:val="000000"/>
                <w:lang w:eastAsia="en-GB"/>
              </w:rPr>
            </w:pPr>
            <w:r w:rsidRPr="006E0716">
              <w:rPr>
                <w:rFonts w:ascii="Times New Roman" w:eastAsia="Times New Roman" w:hAnsi="Times New Roman" w:cs="Times New Roman"/>
                <w:b/>
                <w:bCs/>
                <w:color w:val="000000"/>
                <w:lang w:eastAsia="en-GB"/>
              </w:rPr>
              <w:t> </w:t>
            </w:r>
          </w:p>
        </w:tc>
        <w:tc>
          <w:tcPr>
            <w:tcW w:w="1842" w:type="dxa"/>
            <w:gridSpan w:val="2"/>
            <w:tcBorders>
              <w:top w:val="single" w:sz="4" w:space="0" w:color="auto"/>
              <w:left w:val="nil"/>
              <w:bottom w:val="nil"/>
              <w:right w:val="nil"/>
            </w:tcBorders>
            <w:shd w:val="clear" w:color="000000" w:fill="99CCFF"/>
            <w:noWrap/>
            <w:vAlign w:val="bottom"/>
            <w:hideMark/>
          </w:tcPr>
          <w:p w:rsidR="0033159D" w:rsidRPr="006E0716" w:rsidRDefault="0033159D" w:rsidP="00433DC9">
            <w:pPr>
              <w:spacing w:after="0" w:line="240" w:lineRule="auto"/>
              <w:jc w:val="center"/>
              <w:rPr>
                <w:rFonts w:ascii="Times New Roman" w:eastAsia="Times New Roman" w:hAnsi="Times New Roman" w:cs="Times New Roman"/>
                <w:b/>
                <w:bCs/>
                <w:color w:val="000000"/>
                <w:lang w:eastAsia="en-GB"/>
              </w:rPr>
            </w:pPr>
            <w:r w:rsidRPr="006E0716">
              <w:rPr>
                <w:rFonts w:ascii="Times New Roman" w:eastAsia="Times New Roman" w:hAnsi="Times New Roman" w:cs="Times New Roman"/>
                <w:b/>
                <w:bCs/>
                <w:color w:val="000000"/>
                <w:lang w:eastAsia="en-GB"/>
              </w:rPr>
              <w:t>M1</w:t>
            </w:r>
          </w:p>
        </w:tc>
        <w:tc>
          <w:tcPr>
            <w:tcW w:w="1952" w:type="dxa"/>
            <w:gridSpan w:val="2"/>
            <w:tcBorders>
              <w:top w:val="single" w:sz="4" w:space="0" w:color="auto"/>
              <w:left w:val="nil"/>
              <w:bottom w:val="nil"/>
              <w:right w:val="nil"/>
            </w:tcBorders>
            <w:shd w:val="clear" w:color="000000" w:fill="99CCFF"/>
            <w:noWrap/>
            <w:vAlign w:val="bottom"/>
            <w:hideMark/>
          </w:tcPr>
          <w:p w:rsidR="0033159D" w:rsidRPr="006E0716" w:rsidRDefault="0033159D" w:rsidP="00433DC9">
            <w:pPr>
              <w:spacing w:after="0" w:line="240" w:lineRule="auto"/>
              <w:jc w:val="center"/>
              <w:rPr>
                <w:rFonts w:ascii="Times New Roman" w:eastAsia="Times New Roman" w:hAnsi="Times New Roman" w:cs="Times New Roman"/>
                <w:b/>
                <w:bCs/>
                <w:color w:val="000000"/>
                <w:lang w:eastAsia="en-GB"/>
              </w:rPr>
            </w:pPr>
            <w:r w:rsidRPr="006E0716">
              <w:rPr>
                <w:rFonts w:ascii="Times New Roman" w:eastAsia="Times New Roman" w:hAnsi="Times New Roman" w:cs="Times New Roman"/>
                <w:b/>
                <w:bCs/>
                <w:color w:val="000000"/>
                <w:lang w:eastAsia="en-GB"/>
              </w:rPr>
              <w:t>M2</w:t>
            </w:r>
          </w:p>
        </w:tc>
        <w:tc>
          <w:tcPr>
            <w:tcW w:w="1860" w:type="dxa"/>
            <w:gridSpan w:val="2"/>
            <w:tcBorders>
              <w:top w:val="single" w:sz="4" w:space="0" w:color="auto"/>
              <w:left w:val="nil"/>
              <w:bottom w:val="nil"/>
              <w:right w:val="nil"/>
            </w:tcBorders>
            <w:shd w:val="clear" w:color="000000" w:fill="99CCFF"/>
            <w:noWrap/>
            <w:vAlign w:val="bottom"/>
            <w:hideMark/>
          </w:tcPr>
          <w:p w:rsidR="0033159D" w:rsidRPr="006E0716" w:rsidRDefault="0033159D" w:rsidP="00433DC9">
            <w:pPr>
              <w:spacing w:after="0" w:line="240" w:lineRule="auto"/>
              <w:jc w:val="center"/>
              <w:rPr>
                <w:rFonts w:ascii="Times New Roman" w:eastAsia="Times New Roman" w:hAnsi="Times New Roman" w:cs="Times New Roman"/>
                <w:b/>
                <w:bCs/>
                <w:color w:val="000000"/>
                <w:lang w:eastAsia="en-GB"/>
              </w:rPr>
            </w:pPr>
            <w:r w:rsidRPr="006E0716">
              <w:rPr>
                <w:rFonts w:ascii="Times New Roman" w:eastAsia="Times New Roman" w:hAnsi="Times New Roman" w:cs="Times New Roman"/>
                <w:b/>
                <w:bCs/>
                <w:color w:val="000000"/>
                <w:lang w:eastAsia="en-GB"/>
              </w:rPr>
              <w:t>M3</w:t>
            </w:r>
          </w:p>
        </w:tc>
        <w:tc>
          <w:tcPr>
            <w:tcW w:w="1702" w:type="dxa"/>
            <w:gridSpan w:val="2"/>
            <w:tcBorders>
              <w:top w:val="single" w:sz="4" w:space="0" w:color="auto"/>
              <w:left w:val="nil"/>
              <w:bottom w:val="nil"/>
              <w:right w:val="nil"/>
            </w:tcBorders>
            <w:shd w:val="clear" w:color="000000" w:fill="99CCFF"/>
            <w:noWrap/>
            <w:vAlign w:val="bottom"/>
            <w:hideMark/>
          </w:tcPr>
          <w:p w:rsidR="0033159D" w:rsidRPr="006E0716" w:rsidRDefault="0033159D" w:rsidP="00433DC9">
            <w:pPr>
              <w:spacing w:after="0" w:line="240" w:lineRule="auto"/>
              <w:jc w:val="center"/>
              <w:rPr>
                <w:rFonts w:ascii="Times New Roman" w:eastAsia="Times New Roman" w:hAnsi="Times New Roman" w:cs="Times New Roman"/>
                <w:b/>
                <w:bCs/>
                <w:color w:val="000000"/>
                <w:lang w:eastAsia="en-GB"/>
              </w:rPr>
            </w:pPr>
            <w:r w:rsidRPr="006E0716">
              <w:rPr>
                <w:rFonts w:ascii="Times New Roman" w:eastAsia="Times New Roman" w:hAnsi="Times New Roman" w:cs="Times New Roman"/>
                <w:b/>
                <w:bCs/>
                <w:color w:val="000000"/>
                <w:lang w:eastAsia="en-GB"/>
              </w:rPr>
              <w:t>M4</w:t>
            </w:r>
          </w:p>
        </w:tc>
      </w:tr>
      <w:tr w:rsidR="0033159D" w:rsidRPr="006E0716" w:rsidTr="006E0716">
        <w:trPr>
          <w:trHeight w:val="600"/>
        </w:trPr>
        <w:tc>
          <w:tcPr>
            <w:tcW w:w="3120" w:type="dxa"/>
            <w:tcBorders>
              <w:top w:val="nil"/>
              <w:left w:val="nil"/>
              <w:bottom w:val="single" w:sz="4" w:space="0" w:color="auto"/>
              <w:right w:val="nil"/>
            </w:tcBorders>
            <w:shd w:val="clear" w:color="000000" w:fill="99CCFF"/>
            <w:noWrap/>
            <w:vAlign w:val="bottom"/>
            <w:hideMark/>
          </w:tcPr>
          <w:p w:rsidR="0033159D" w:rsidRPr="006E0716" w:rsidRDefault="0033159D" w:rsidP="00433DC9">
            <w:pPr>
              <w:spacing w:after="0" w:line="240" w:lineRule="auto"/>
              <w:rPr>
                <w:rFonts w:ascii="Times New Roman" w:eastAsia="Times New Roman" w:hAnsi="Times New Roman" w:cs="Times New Roman"/>
                <w:b/>
                <w:bCs/>
                <w:color w:val="000000"/>
                <w:lang w:eastAsia="en-GB"/>
              </w:rPr>
            </w:pPr>
            <w:r w:rsidRPr="006E0716">
              <w:rPr>
                <w:rFonts w:ascii="Times New Roman" w:eastAsia="Times New Roman" w:hAnsi="Times New Roman" w:cs="Times New Roman"/>
                <w:b/>
                <w:bCs/>
                <w:color w:val="000000"/>
                <w:lang w:eastAsia="en-GB"/>
              </w:rPr>
              <w:t> </w:t>
            </w:r>
          </w:p>
        </w:tc>
        <w:tc>
          <w:tcPr>
            <w:tcW w:w="1014" w:type="dxa"/>
            <w:tcBorders>
              <w:top w:val="nil"/>
              <w:left w:val="nil"/>
              <w:bottom w:val="single" w:sz="4" w:space="0" w:color="auto"/>
              <w:right w:val="nil"/>
            </w:tcBorders>
            <w:shd w:val="clear" w:color="000000" w:fill="99CCFF"/>
            <w:vAlign w:val="bottom"/>
            <w:hideMark/>
          </w:tcPr>
          <w:p w:rsidR="0033159D" w:rsidRPr="006E0716" w:rsidRDefault="0033159D" w:rsidP="00433DC9">
            <w:pPr>
              <w:spacing w:after="0" w:line="240" w:lineRule="auto"/>
              <w:jc w:val="center"/>
              <w:rPr>
                <w:rFonts w:ascii="Times New Roman" w:eastAsia="Times New Roman" w:hAnsi="Times New Roman" w:cs="Times New Roman"/>
                <w:b/>
                <w:bCs/>
                <w:color w:val="000000"/>
                <w:lang w:eastAsia="en-GB"/>
              </w:rPr>
            </w:pPr>
            <w:r w:rsidRPr="006E0716">
              <w:rPr>
                <w:rFonts w:ascii="Times New Roman" w:eastAsia="Times New Roman" w:hAnsi="Times New Roman" w:cs="Times New Roman"/>
                <w:b/>
                <w:bCs/>
                <w:color w:val="000000"/>
                <w:lang w:eastAsia="en-GB"/>
              </w:rPr>
              <w:t>Effect size</w:t>
            </w:r>
          </w:p>
        </w:tc>
        <w:tc>
          <w:tcPr>
            <w:tcW w:w="828" w:type="dxa"/>
            <w:tcBorders>
              <w:top w:val="nil"/>
              <w:left w:val="nil"/>
              <w:bottom w:val="single" w:sz="4" w:space="0" w:color="auto"/>
              <w:right w:val="nil"/>
            </w:tcBorders>
            <w:shd w:val="clear" w:color="000000" w:fill="99CCFF"/>
            <w:noWrap/>
            <w:vAlign w:val="bottom"/>
            <w:hideMark/>
          </w:tcPr>
          <w:p w:rsidR="0033159D" w:rsidRPr="006E0716" w:rsidRDefault="0033159D" w:rsidP="00433DC9">
            <w:pPr>
              <w:spacing w:after="0" w:line="240" w:lineRule="auto"/>
              <w:jc w:val="center"/>
              <w:rPr>
                <w:rFonts w:ascii="Times New Roman" w:eastAsia="Times New Roman" w:hAnsi="Times New Roman" w:cs="Times New Roman"/>
                <w:b/>
                <w:bCs/>
                <w:color w:val="000000"/>
                <w:lang w:eastAsia="en-GB"/>
              </w:rPr>
            </w:pPr>
            <w:r w:rsidRPr="006E0716">
              <w:rPr>
                <w:rFonts w:ascii="Times New Roman" w:eastAsia="Times New Roman" w:hAnsi="Times New Roman" w:cs="Times New Roman"/>
                <w:b/>
                <w:bCs/>
                <w:color w:val="000000"/>
                <w:lang w:eastAsia="en-GB"/>
              </w:rPr>
              <w:t>SE</w:t>
            </w:r>
          </w:p>
        </w:tc>
        <w:tc>
          <w:tcPr>
            <w:tcW w:w="992" w:type="dxa"/>
            <w:tcBorders>
              <w:top w:val="nil"/>
              <w:left w:val="nil"/>
              <w:bottom w:val="single" w:sz="4" w:space="0" w:color="auto"/>
              <w:right w:val="nil"/>
            </w:tcBorders>
            <w:shd w:val="clear" w:color="000000" w:fill="99CCFF"/>
            <w:vAlign w:val="bottom"/>
            <w:hideMark/>
          </w:tcPr>
          <w:p w:rsidR="0033159D" w:rsidRPr="006E0716" w:rsidRDefault="0033159D" w:rsidP="00433DC9">
            <w:pPr>
              <w:spacing w:after="0" w:line="240" w:lineRule="auto"/>
              <w:jc w:val="center"/>
              <w:rPr>
                <w:rFonts w:ascii="Times New Roman" w:eastAsia="Times New Roman" w:hAnsi="Times New Roman" w:cs="Times New Roman"/>
                <w:b/>
                <w:bCs/>
                <w:color w:val="000000"/>
                <w:lang w:eastAsia="en-GB"/>
              </w:rPr>
            </w:pPr>
            <w:r w:rsidRPr="006E0716">
              <w:rPr>
                <w:rFonts w:ascii="Times New Roman" w:eastAsia="Times New Roman" w:hAnsi="Times New Roman" w:cs="Times New Roman"/>
                <w:b/>
                <w:bCs/>
                <w:color w:val="000000"/>
                <w:lang w:eastAsia="en-GB"/>
              </w:rPr>
              <w:t>Effect size</w:t>
            </w:r>
          </w:p>
        </w:tc>
        <w:tc>
          <w:tcPr>
            <w:tcW w:w="960" w:type="dxa"/>
            <w:tcBorders>
              <w:top w:val="nil"/>
              <w:left w:val="nil"/>
              <w:bottom w:val="single" w:sz="4" w:space="0" w:color="auto"/>
              <w:right w:val="nil"/>
            </w:tcBorders>
            <w:shd w:val="clear" w:color="000000" w:fill="99CCFF"/>
            <w:noWrap/>
            <w:vAlign w:val="bottom"/>
            <w:hideMark/>
          </w:tcPr>
          <w:p w:rsidR="0033159D" w:rsidRPr="006E0716" w:rsidRDefault="0033159D" w:rsidP="00433DC9">
            <w:pPr>
              <w:spacing w:after="0" w:line="240" w:lineRule="auto"/>
              <w:jc w:val="center"/>
              <w:rPr>
                <w:rFonts w:ascii="Times New Roman" w:eastAsia="Times New Roman" w:hAnsi="Times New Roman" w:cs="Times New Roman"/>
                <w:b/>
                <w:bCs/>
                <w:color w:val="000000"/>
                <w:lang w:eastAsia="en-GB"/>
              </w:rPr>
            </w:pPr>
            <w:r w:rsidRPr="006E0716">
              <w:rPr>
                <w:rFonts w:ascii="Times New Roman" w:eastAsia="Times New Roman" w:hAnsi="Times New Roman" w:cs="Times New Roman"/>
                <w:b/>
                <w:bCs/>
                <w:color w:val="000000"/>
                <w:lang w:eastAsia="en-GB"/>
              </w:rPr>
              <w:t>SE</w:t>
            </w:r>
          </w:p>
        </w:tc>
        <w:tc>
          <w:tcPr>
            <w:tcW w:w="900" w:type="dxa"/>
            <w:tcBorders>
              <w:top w:val="nil"/>
              <w:left w:val="nil"/>
              <w:bottom w:val="single" w:sz="4" w:space="0" w:color="auto"/>
              <w:right w:val="nil"/>
            </w:tcBorders>
            <w:shd w:val="clear" w:color="000000" w:fill="99CCFF"/>
            <w:vAlign w:val="bottom"/>
            <w:hideMark/>
          </w:tcPr>
          <w:p w:rsidR="0033159D" w:rsidRPr="006E0716" w:rsidRDefault="0033159D" w:rsidP="00433DC9">
            <w:pPr>
              <w:spacing w:after="0" w:line="240" w:lineRule="auto"/>
              <w:jc w:val="center"/>
              <w:rPr>
                <w:rFonts w:ascii="Times New Roman" w:eastAsia="Times New Roman" w:hAnsi="Times New Roman" w:cs="Times New Roman"/>
                <w:b/>
                <w:bCs/>
                <w:color w:val="000000"/>
                <w:lang w:eastAsia="en-GB"/>
              </w:rPr>
            </w:pPr>
            <w:r w:rsidRPr="006E0716">
              <w:rPr>
                <w:rFonts w:ascii="Times New Roman" w:eastAsia="Times New Roman" w:hAnsi="Times New Roman" w:cs="Times New Roman"/>
                <w:b/>
                <w:bCs/>
                <w:color w:val="000000"/>
                <w:lang w:eastAsia="en-GB"/>
              </w:rPr>
              <w:t>Effect size</w:t>
            </w:r>
          </w:p>
        </w:tc>
        <w:tc>
          <w:tcPr>
            <w:tcW w:w="960" w:type="dxa"/>
            <w:tcBorders>
              <w:top w:val="nil"/>
              <w:left w:val="nil"/>
              <w:bottom w:val="single" w:sz="4" w:space="0" w:color="auto"/>
              <w:right w:val="nil"/>
            </w:tcBorders>
            <w:shd w:val="clear" w:color="000000" w:fill="99CCFF"/>
            <w:noWrap/>
            <w:vAlign w:val="bottom"/>
            <w:hideMark/>
          </w:tcPr>
          <w:p w:rsidR="0033159D" w:rsidRPr="006E0716" w:rsidRDefault="0033159D" w:rsidP="00433DC9">
            <w:pPr>
              <w:spacing w:after="0" w:line="240" w:lineRule="auto"/>
              <w:jc w:val="center"/>
              <w:rPr>
                <w:rFonts w:ascii="Times New Roman" w:eastAsia="Times New Roman" w:hAnsi="Times New Roman" w:cs="Times New Roman"/>
                <w:b/>
                <w:bCs/>
                <w:color w:val="000000"/>
                <w:lang w:eastAsia="en-GB"/>
              </w:rPr>
            </w:pPr>
            <w:r w:rsidRPr="006E0716">
              <w:rPr>
                <w:rFonts w:ascii="Times New Roman" w:eastAsia="Times New Roman" w:hAnsi="Times New Roman" w:cs="Times New Roman"/>
                <w:b/>
                <w:bCs/>
                <w:color w:val="000000"/>
                <w:lang w:eastAsia="en-GB"/>
              </w:rPr>
              <w:t>SE</w:t>
            </w:r>
          </w:p>
        </w:tc>
        <w:tc>
          <w:tcPr>
            <w:tcW w:w="1008" w:type="dxa"/>
            <w:tcBorders>
              <w:top w:val="nil"/>
              <w:left w:val="nil"/>
              <w:bottom w:val="single" w:sz="4" w:space="0" w:color="auto"/>
              <w:right w:val="nil"/>
            </w:tcBorders>
            <w:shd w:val="clear" w:color="000000" w:fill="99CCFF"/>
            <w:vAlign w:val="bottom"/>
            <w:hideMark/>
          </w:tcPr>
          <w:p w:rsidR="0033159D" w:rsidRPr="006E0716" w:rsidRDefault="0033159D" w:rsidP="00433DC9">
            <w:pPr>
              <w:spacing w:after="0" w:line="240" w:lineRule="auto"/>
              <w:jc w:val="center"/>
              <w:rPr>
                <w:rFonts w:ascii="Times New Roman" w:eastAsia="Times New Roman" w:hAnsi="Times New Roman" w:cs="Times New Roman"/>
                <w:b/>
                <w:bCs/>
                <w:color w:val="000000"/>
                <w:lang w:eastAsia="en-GB"/>
              </w:rPr>
            </w:pPr>
            <w:r w:rsidRPr="006E0716">
              <w:rPr>
                <w:rFonts w:ascii="Times New Roman" w:eastAsia="Times New Roman" w:hAnsi="Times New Roman" w:cs="Times New Roman"/>
                <w:b/>
                <w:bCs/>
                <w:color w:val="000000"/>
                <w:lang w:eastAsia="en-GB"/>
              </w:rPr>
              <w:t>Effect size</w:t>
            </w:r>
          </w:p>
        </w:tc>
        <w:tc>
          <w:tcPr>
            <w:tcW w:w="694" w:type="dxa"/>
            <w:tcBorders>
              <w:top w:val="nil"/>
              <w:left w:val="nil"/>
              <w:bottom w:val="single" w:sz="4" w:space="0" w:color="auto"/>
              <w:right w:val="nil"/>
            </w:tcBorders>
            <w:shd w:val="clear" w:color="000000" w:fill="99CCFF"/>
            <w:noWrap/>
            <w:vAlign w:val="bottom"/>
            <w:hideMark/>
          </w:tcPr>
          <w:p w:rsidR="0033159D" w:rsidRPr="006E0716" w:rsidRDefault="0033159D" w:rsidP="00433DC9">
            <w:pPr>
              <w:spacing w:after="0" w:line="240" w:lineRule="auto"/>
              <w:jc w:val="center"/>
              <w:rPr>
                <w:rFonts w:ascii="Times New Roman" w:eastAsia="Times New Roman" w:hAnsi="Times New Roman" w:cs="Times New Roman"/>
                <w:b/>
                <w:bCs/>
                <w:color w:val="000000"/>
                <w:lang w:eastAsia="en-GB"/>
              </w:rPr>
            </w:pPr>
            <w:r w:rsidRPr="006E0716">
              <w:rPr>
                <w:rFonts w:ascii="Times New Roman" w:eastAsia="Times New Roman" w:hAnsi="Times New Roman" w:cs="Times New Roman"/>
                <w:b/>
                <w:bCs/>
                <w:color w:val="000000"/>
                <w:lang w:eastAsia="en-GB"/>
              </w:rPr>
              <w:t>SE</w:t>
            </w:r>
          </w:p>
        </w:tc>
      </w:tr>
      <w:tr w:rsidR="0033159D" w:rsidRPr="006E0716" w:rsidTr="006E0716">
        <w:trPr>
          <w:trHeight w:val="600"/>
        </w:trPr>
        <w:tc>
          <w:tcPr>
            <w:tcW w:w="3120" w:type="dxa"/>
            <w:tcBorders>
              <w:top w:val="nil"/>
              <w:left w:val="nil"/>
              <w:bottom w:val="nil"/>
              <w:right w:val="nil"/>
            </w:tcBorders>
            <w:shd w:val="clear" w:color="auto" w:fill="auto"/>
            <w:vAlign w:val="bottom"/>
            <w:hideMark/>
          </w:tcPr>
          <w:p w:rsidR="0033159D" w:rsidRPr="006E0716" w:rsidRDefault="00DB7DE2" w:rsidP="00433DC9">
            <w:pPr>
              <w:spacing w:after="0" w:line="240" w:lineRule="auto"/>
              <w:rPr>
                <w:rFonts w:ascii="Times New Roman" w:eastAsia="Times New Roman" w:hAnsi="Times New Roman" w:cs="Times New Roman"/>
                <w:b/>
                <w:bCs/>
                <w:color w:val="000000"/>
                <w:lang w:eastAsia="en-GB"/>
              </w:rPr>
            </w:pPr>
            <w:r w:rsidRPr="006E0716">
              <w:rPr>
                <w:rFonts w:ascii="Times New Roman" w:eastAsia="Times New Roman" w:hAnsi="Times New Roman" w:cs="Times New Roman"/>
                <w:b/>
                <w:bCs/>
                <w:color w:val="000000"/>
                <w:lang w:eastAsia="en-GB"/>
              </w:rPr>
              <w:t>Positive</w:t>
            </w:r>
            <w:r w:rsidR="0033159D" w:rsidRPr="006E0716">
              <w:rPr>
                <w:rFonts w:ascii="Times New Roman" w:eastAsia="Times New Roman" w:hAnsi="Times New Roman" w:cs="Times New Roman"/>
                <w:b/>
                <w:bCs/>
                <w:color w:val="000000"/>
                <w:lang w:eastAsia="en-GB"/>
              </w:rPr>
              <w:t xml:space="preserve"> affect (Ref: Middle 60%)</w:t>
            </w:r>
          </w:p>
        </w:tc>
        <w:tc>
          <w:tcPr>
            <w:tcW w:w="1014" w:type="dxa"/>
            <w:tcBorders>
              <w:top w:val="nil"/>
              <w:left w:val="nil"/>
              <w:bottom w:val="nil"/>
              <w:right w:val="nil"/>
            </w:tcBorders>
            <w:shd w:val="clear" w:color="auto" w:fill="auto"/>
            <w:noWrap/>
            <w:vAlign w:val="bottom"/>
            <w:hideMark/>
          </w:tcPr>
          <w:p w:rsidR="0033159D" w:rsidRPr="006E0716" w:rsidRDefault="0033159D" w:rsidP="00433DC9">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 </w:t>
            </w:r>
          </w:p>
        </w:tc>
        <w:tc>
          <w:tcPr>
            <w:tcW w:w="828" w:type="dxa"/>
            <w:tcBorders>
              <w:top w:val="nil"/>
              <w:left w:val="nil"/>
              <w:bottom w:val="nil"/>
              <w:right w:val="nil"/>
            </w:tcBorders>
            <w:shd w:val="clear" w:color="auto" w:fill="auto"/>
            <w:noWrap/>
            <w:vAlign w:val="bottom"/>
            <w:hideMark/>
          </w:tcPr>
          <w:p w:rsidR="0033159D" w:rsidRPr="006E0716" w:rsidRDefault="0033159D" w:rsidP="00433DC9">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 </w:t>
            </w:r>
          </w:p>
        </w:tc>
        <w:tc>
          <w:tcPr>
            <w:tcW w:w="992" w:type="dxa"/>
            <w:tcBorders>
              <w:top w:val="nil"/>
              <w:left w:val="nil"/>
              <w:bottom w:val="nil"/>
              <w:right w:val="nil"/>
            </w:tcBorders>
            <w:shd w:val="clear" w:color="auto" w:fill="auto"/>
            <w:noWrap/>
            <w:vAlign w:val="bottom"/>
            <w:hideMark/>
          </w:tcPr>
          <w:p w:rsidR="0033159D" w:rsidRPr="006E0716" w:rsidRDefault="0033159D" w:rsidP="00433DC9">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 </w:t>
            </w:r>
          </w:p>
        </w:tc>
        <w:tc>
          <w:tcPr>
            <w:tcW w:w="960" w:type="dxa"/>
            <w:tcBorders>
              <w:top w:val="nil"/>
              <w:left w:val="nil"/>
              <w:bottom w:val="nil"/>
              <w:right w:val="nil"/>
            </w:tcBorders>
            <w:shd w:val="clear" w:color="auto" w:fill="auto"/>
            <w:noWrap/>
            <w:vAlign w:val="bottom"/>
            <w:hideMark/>
          </w:tcPr>
          <w:p w:rsidR="0033159D" w:rsidRPr="006E0716" w:rsidRDefault="0033159D" w:rsidP="00433DC9">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 </w:t>
            </w:r>
          </w:p>
        </w:tc>
        <w:tc>
          <w:tcPr>
            <w:tcW w:w="900" w:type="dxa"/>
            <w:tcBorders>
              <w:top w:val="nil"/>
              <w:left w:val="nil"/>
              <w:bottom w:val="nil"/>
              <w:right w:val="nil"/>
            </w:tcBorders>
            <w:shd w:val="clear" w:color="auto" w:fill="auto"/>
            <w:noWrap/>
            <w:vAlign w:val="bottom"/>
            <w:hideMark/>
          </w:tcPr>
          <w:p w:rsidR="0033159D" w:rsidRPr="006E0716" w:rsidRDefault="0033159D" w:rsidP="00433DC9">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 </w:t>
            </w:r>
          </w:p>
        </w:tc>
        <w:tc>
          <w:tcPr>
            <w:tcW w:w="960" w:type="dxa"/>
            <w:tcBorders>
              <w:top w:val="nil"/>
              <w:left w:val="nil"/>
              <w:bottom w:val="nil"/>
              <w:right w:val="nil"/>
            </w:tcBorders>
            <w:shd w:val="clear" w:color="auto" w:fill="auto"/>
            <w:noWrap/>
            <w:vAlign w:val="bottom"/>
            <w:hideMark/>
          </w:tcPr>
          <w:p w:rsidR="0033159D" w:rsidRPr="006E0716" w:rsidRDefault="0033159D" w:rsidP="00433DC9">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 </w:t>
            </w:r>
          </w:p>
        </w:tc>
        <w:tc>
          <w:tcPr>
            <w:tcW w:w="1008" w:type="dxa"/>
            <w:tcBorders>
              <w:top w:val="nil"/>
              <w:left w:val="nil"/>
              <w:bottom w:val="nil"/>
              <w:right w:val="nil"/>
            </w:tcBorders>
            <w:shd w:val="clear" w:color="auto" w:fill="auto"/>
            <w:noWrap/>
            <w:vAlign w:val="bottom"/>
            <w:hideMark/>
          </w:tcPr>
          <w:p w:rsidR="0033159D" w:rsidRPr="006E0716" w:rsidRDefault="0033159D" w:rsidP="00433DC9">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 </w:t>
            </w:r>
          </w:p>
        </w:tc>
        <w:tc>
          <w:tcPr>
            <w:tcW w:w="694" w:type="dxa"/>
            <w:tcBorders>
              <w:top w:val="nil"/>
              <w:left w:val="nil"/>
              <w:bottom w:val="nil"/>
              <w:right w:val="nil"/>
            </w:tcBorders>
            <w:shd w:val="clear" w:color="auto" w:fill="auto"/>
            <w:noWrap/>
            <w:vAlign w:val="bottom"/>
            <w:hideMark/>
          </w:tcPr>
          <w:p w:rsidR="0033159D" w:rsidRPr="006E0716" w:rsidRDefault="0033159D" w:rsidP="00433DC9">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 </w:t>
            </w:r>
          </w:p>
        </w:tc>
      </w:tr>
      <w:tr w:rsidR="0033159D" w:rsidRPr="006E0716" w:rsidTr="006E0716">
        <w:trPr>
          <w:trHeight w:val="300"/>
        </w:trPr>
        <w:tc>
          <w:tcPr>
            <w:tcW w:w="3120" w:type="dxa"/>
            <w:tcBorders>
              <w:top w:val="nil"/>
              <w:left w:val="nil"/>
              <w:bottom w:val="nil"/>
              <w:right w:val="nil"/>
            </w:tcBorders>
            <w:shd w:val="clear" w:color="auto" w:fill="auto"/>
            <w:noWrap/>
            <w:vAlign w:val="bottom"/>
            <w:hideMark/>
          </w:tcPr>
          <w:p w:rsidR="0033159D" w:rsidRPr="006E0716" w:rsidRDefault="0033159D" w:rsidP="00433DC9">
            <w:pPr>
              <w:spacing w:after="0" w:line="240" w:lineRule="auto"/>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High positive affect</w:t>
            </w:r>
          </w:p>
        </w:tc>
        <w:tc>
          <w:tcPr>
            <w:tcW w:w="1014" w:type="dxa"/>
            <w:tcBorders>
              <w:top w:val="nil"/>
              <w:left w:val="nil"/>
              <w:bottom w:val="nil"/>
              <w:right w:val="nil"/>
            </w:tcBorders>
            <w:shd w:val="clear" w:color="auto" w:fill="auto"/>
            <w:noWrap/>
            <w:vAlign w:val="bottom"/>
            <w:hideMark/>
          </w:tcPr>
          <w:p w:rsidR="0033159D" w:rsidRPr="006E0716" w:rsidRDefault="0033159D" w:rsidP="00433DC9">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-0.118</w:t>
            </w:r>
            <w:r w:rsidR="006E0716" w:rsidRPr="006E0716">
              <w:rPr>
                <w:rFonts w:ascii="Times New Roman" w:eastAsia="Times New Roman" w:hAnsi="Times New Roman" w:cs="Times New Roman"/>
                <w:color w:val="000000"/>
                <w:lang w:eastAsia="en-GB"/>
              </w:rPr>
              <w:t>*</w:t>
            </w:r>
          </w:p>
        </w:tc>
        <w:tc>
          <w:tcPr>
            <w:tcW w:w="828" w:type="dxa"/>
            <w:tcBorders>
              <w:top w:val="nil"/>
              <w:left w:val="nil"/>
              <w:bottom w:val="nil"/>
              <w:right w:val="nil"/>
            </w:tcBorders>
            <w:shd w:val="clear" w:color="auto" w:fill="auto"/>
            <w:noWrap/>
            <w:vAlign w:val="bottom"/>
            <w:hideMark/>
          </w:tcPr>
          <w:p w:rsidR="0033159D" w:rsidRPr="006E0716" w:rsidRDefault="0033159D" w:rsidP="00433DC9">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0.051</w:t>
            </w:r>
          </w:p>
        </w:tc>
        <w:tc>
          <w:tcPr>
            <w:tcW w:w="992" w:type="dxa"/>
            <w:tcBorders>
              <w:top w:val="nil"/>
              <w:left w:val="nil"/>
              <w:bottom w:val="nil"/>
              <w:right w:val="nil"/>
            </w:tcBorders>
            <w:shd w:val="clear" w:color="auto" w:fill="auto"/>
            <w:noWrap/>
            <w:vAlign w:val="bottom"/>
            <w:hideMark/>
          </w:tcPr>
          <w:p w:rsidR="0033159D" w:rsidRPr="006E0716" w:rsidRDefault="0033159D" w:rsidP="00433DC9">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-0.033</w:t>
            </w:r>
          </w:p>
        </w:tc>
        <w:tc>
          <w:tcPr>
            <w:tcW w:w="960" w:type="dxa"/>
            <w:tcBorders>
              <w:top w:val="nil"/>
              <w:left w:val="nil"/>
              <w:bottom w:val="nil"/>
              <w:right w:val="nil"/>
            </w:tcBorders>
            <w:shd w:val="clear" w:color="auto" w:fill="auto"/>
            <w:noWrap/>
            <w:vAlign w:val="bottom"/>
            <w:hideMark/>
          </w:tcPr>
          <w:p w:rsidR="0033159D" w:rsidRPr="006E0716" w:rsidRDefault="0033159D" w:rsidP="00433DC9">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0.043</w:t>
            </w:r>
          </w:p>
        </w:tc>
        <w:tc>
          <w:tcPr>
            <w:tcW w:w="900" w:type="dxa"/>
            <w:tcBorders>
              <w:top w:val="nil"/>
              <w:left w:val="nil"/>
              <w:bottom w:val="nil"/>
              <w:right w:val="nil"/>
            </w:tcBorders>
            <w:shd w:val="clear" w:color="auto" w:fill="auto"/>
            <w:noWrap/>
            <w:vAlign w:val="bottom"/>
            <w:hideMark/>
          </w:tcPr>
          <w:p w:rsidR="0033159D" w:rsidRPr="006E0716" w:rsidRDefault="0033159D" w:rsidP="00433DC9">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-0.055</w:t>
            </w:r>
          </w:p>
        </w:tc>
        <w:tc>
          <w:tcPr>
            <w:tcW w:w="960" w:type="dxa"/>
            <w:tcBorders>
              <w:top w:val="nil"/>
              <w:left w:val="nil"/>
              <w:bottom w:val="nil"/>
              <w:right w:val="nil"/>
            </w:tcBorders>
            <w:shd w:val="clear" w:color="auto" w:fill="auto"/>
            <w:noWrap/>
            <w:vAlign w:val="bottom"/>
            <w:hideMark/>
          </w:tcPr>
          <w:p w:rsidR="0033159D" w:rsidRPr="006E0716" w:rsidRDefault="0033159D" w:rsidP="00433DC9">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0.031</w:t>
            </w:r>
          </w:p>
        </w:tc>
        <w:tc>
          <w:tcPr>
            <w:tcW w:w="1008" w:type="dxa"/>
            <w:tcBorders>
              <w:top w:val="nil"/>
              <w:left w:val="nil"/>
              <w:bottom w:val="nil"/>
              <w:right w:val="nil"/>
            </w:tcBorders>
            <w:shd w:val="clear" w:color="auto" w:fill="auto"/>
            <w:noWrap/>
            <w:vAlign w:val="bottom"/>
            <w:hideMark/>
          </w:tcPr>
          <w:p w:rsidR="0033159D" w:rsidRPr="006E0716" w:rsidRDefault="0033159D" w:rsidP="00433DC9">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0.006</w:t>
            </w:r>
          </w:p>
        </w:tc>
        <w:tc>
          <w:tcPr>
            <w:tcW w:w="694" w:type="dxa"/>
            <w:tcBorders>
              <w:top w:val="nil"/>
              <w:left w:val="nil"/>
              <w:bottom w:val="nil"/>
              <w:right w:val="nil"/>
            </w:tcBorders>
            <w:shd w:val="clear" w:color="auto" w:fill="auto"/>
            <w:noWrap/>
            <w:vAlign w:val="bottom"/>
            <w:hideMark/>
          </w:tcPr>
          <w:p w:rsidR="0033159D" w:rsidRPr="006E0716" w:rsidRDefault="0033159D" w:rsidP="00433DC9">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0.025</w:t>
            </w:r>
          </w:p>
        </w:tc>
      </w:tr>
      <w:tr w:rsidR="0033159D" w:rsidRPr="006E0716" w:rsidTr="006E0716">
        <w:trPr>
          <w:trHeight w:val="300"/>
        </w:trPr>
        <w:tc>
          <w:tcPr>
            <w:tcW w:w="3120" w:type="dxa"/>
            <w:tcBorders>
              <w:top w:val="nil"/>
              <w:left w:val="nil"/>
              <w:bottom w:val="single" w:sz="4" w:space="0" w:color="auto"/>
              <w:right w:val="nil"/>
            </w:tcBorders>
            <w:shd w:val="clear" w:color="auto" w:fill="auto"/>
            <w:noWrap/>
            <w:vAlign w:val="bottom"/>
            <w:hideMark/>
          </w:tcPr>
          <w:p w:rsidR="0033159D" w:rsidRPr="006E0716" w:rsidRDefault="0033159D" w:rsidP="00433DC9">
            <w:pPr>
              <w:spacing w:after="0" w:line="240" w:lineRule="auto"/>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Low positive affect</w:t>
            </w:r>
          </w:p>
        </w:tc>
        <w:tc>
          <w:tcPr>
            <w:tcW w:w="1014" w:type="dxa"/>
            <w:tcBorders>
              <w:top w:val="nil"/>
              <w:left w:val="nil"/>
              <w:bottom w:val="single" w:sz="4" w:space="0" w:color="auto"/>
              <w:right w:val="nil"/>
            </w:tcBorders>
            <w:shd w:val="clear" w:color="auto" w:fill="auto"/>
            <w:noWrap/>
            <w:vAlign w:val="bottom"/>
            <w:hideMark/>
          </w:tcPr>
          <w:p w:rsidR="0033159D" w:rsidRPr="006E0716" w:rsidRDefault="0033159D" w:rsidP="00433DC9">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-0.169</w:t>
            </w:r>
            <w:r w:rsidR="006E0716" w:rsidRPr="006E0716">
              <w:rPr>
                <w:rFonts w:ascii="Times New Roman" w:eastAsia="Times New Roman" w:hAnsi="Times New Roman" w:cs="Times New Roman"/>
                <w:color w:val="000000"/>
                <w:lang w:eastAsia="en-GB"/>
              </w:rPr>
              <w:t>*</w:t>
            </w:r>
          </w:p>
        </w:tc>
        <w:tc>
          <w:tcPr>
            <w:tcW w:w="828" w:type="dxa"/>
            <w:tcBorders>
              <w:top w:val="nil"/>
              <w:left w:val="nil"/>
              <w:bottom w:val="single" w:sz="4" w:space="0" w:color="auto"/>
              <w:right w:val="nil"/>
            </w:tcBorders>
            <w:shd w:val="clear" w:color="auto" w:fill="auto"/>
            <w:noWrap/>
            <w:vAlign w:val="bottom"/>
            <w:hideMark/>
          </w:tcPr>
          <w:p w:rsidR="0033159D" w:rsidRPr="006E0716" w:rsidRDefault="0033159D" w:rsidP="00433DC9">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0.039</w:t>
            </w:r>
          </w:p>
        </w:tc>
        <w:tc>
          <w:tcPr>
            <w:tcW w:w="992" w:type="dxa"/>
            <w:tcBorders>
              <w:top w:val="nil"/>
              <w:left w:val="nil"/>
              <w:bottom w:val="single" w:sz="4" w:space="0" w:color="auto"/>
              <w:right w:val="nil"/>
            </w:tcBorders>
            <w:shd w:val="clear" w:color="auto" w:fill="auto"/>
            <w:noWrap/>
            <w:vAlign w:val="bottom"/>
            <w:hideMark/>
          </w:tcPr>
          <w:p w:rsidR="0033159D" w:rsidRPr="006E0716" w:rsidRDefault="0033159D" w:rsidP="00433DC9">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-0.139</w:t>
            </w:r>
            <w:r w:rsidR="006E0716">
              <w:rPr>
                <w:rFonts w:ascii="Times New Roman" w:eastAsia="Times New Roman" w:hAnsi="Times New Roman" w:cs="Times New Roman"/>
                <w:color w:val="000000"/>
                <w:lang w:eastAsia="en-GB"/>
              </w:rPr>
              <w:t>*</w:t>
            </w:r>
          </w:p>
        </w:tc>
        <w:tc>
          <w:tcPr>
            <w:tcW w:w="960" w:type="dxa"/>
            <w:tcBorders>
              <w:top w:val="nil"/>
              <w:left w:val="nil"/>
              <w:bottom w:val="single" w:sz="4" w:space="0" w:color="auto"/>
              <w:right w:val="nil"/>
            </w:tcBorders>
            <w:shd w:val="clear" w:color="auto" w:fill="auto"/>
            <w:noWrap/>
            <w:vAlign w:val="bottom"/>
            <w:hideMark/>
          </w:tcPr>
          <w:p w:rsidR="0033159D" w:rsidRPr="006E0716" w:rsidRDefault="0033159D" w:rsidP="00433DC9">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0.031</w:t>
            </w:r>
          </w:p>
        </w:tc>
        <w:tc>
          <w:tcPr>
            <w:tcW w:w="900" w:type="dxa"/>
            <w:tcBorders>
              <w:top w:val="nil"/>
              <w:left w:val="nil"/>
              <w:bottom w:val="single" w:sz="4" w:space="0" w:color="auto"/>
              <w:right w:val="nil"/>
            </w:tcBorders>
            <w:shd w:val="clear" w:color="auto" w:fill="auto"/>
            <w:noWrap/>
            <w:vAlign w:val="bottom"/>
            <w:hideMark/>
          </w:tcPr>
          <w:p w:rsidR="0033159D" w:rsidRPr="006E0716" w:rsidRDefault="0033159D" w:rsidP="00433DC9">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-0.179</w:t>
            </w:r>
            <w:r w:rsidR="006E0716">
              <w:rPr>
                <w:rFonts w:ascii="Times New Roman" w:eastAsia="Times New Roman" w:hAnsi="Times New Roman" w:cs="Times New Roman"/>
                <w:color w:val="000000"/>
                <w:lang w:eastAsia="en-GB"/>
              </w:rPr>
              <w:t>*</w:t>
            </w:r>
          </w:p>
        </w:tc>
        <w:tc>
          <w:tcPr>
            <w:tcW w:w="960" w:type="dxa"/>
            <w:tcBorders>
              <w:top w:val="nil"/>
              <w:left w:val="nil"/>
              <w:bottom w:val="single" w:sz="4" w:space="0" w:color="auto"/>
              <w:right w:val="nil"/>
            </w:tcBorders>
            <w:shd w:val="clear" w:color="auto" w:fill="auto"/>
            <w:noWrap/>
            <w:vAlign w:val="bottom"/>
            <w:hideMark/>
          </w:tcPr>
          <w:p w:rsidR="0033159D" w:rsidRPr="006E0716" w:rsidRDefault="0033159D" w:rsidP="00433DC9">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0.027</w:t>
            </w:r>
          </w:p>
        </w:tc>
        <w:tc>
          <w:tcPr>
            <w:tcW w:w="1008" w:type="dxa"/>
            <w:tcBorders>
              <w:top w:val="nil"/>
              <w:left w:val="nil"/>
              <w:bottom w:val="single" w:sz="4" w:space="0" w:color="auto"/>
              <w:right w:val="nil"/>
            </w:tcBorders>
            <w:shd w:val="clear" w:color="auto" w:fill="auto"/>
            <w:noWrap/>
            <w:vAlign w:val="bottom"/>
            <w:hideMark/>
          </w:tcPr>
          <w:p w:rsidR="0033159D" w:rsidRPr="006E0716" w:rsidRDefault="0033159D" w:rsidP="00433DC9">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-0.164</w:t>
            </w:r>
            <w:r w:rsidR="006E0716">
              <w:rPr>
                <w:rFonts w:ascii="Times New Roman" w:eastAsia="Times New Roman" w:hAnsi="Times New Roman" w:cs="Times New Roman"/>
                <w:color w:val="000000"/>
                <w:lang w:eastAsia="en-GB"/>
              </w:rPr>
              <w:t>*</w:t>
            </w:r>
          </w:p>
        </w:tc>
        <w:tc>
          <w:tcPr>
            <w:tcW w:w="694" w:type="dxa"/>
            <w:tcBorders>
              <w:top w:val="nil"/>
              <w:left w:val="nil"/>
              <w:bottom w:val="single" w:sz="4" w:space="0" w:color="auto"/>
              <w:right w:val="nil"/>
            </w:tcBorders>
            <w:shd w:val="clear" w:color="auto" w:fill="auto"/>
            <w:noWrap/>
            <w:vAlign w:val="bottom"/>
            <w:hideMark/>
          </w:tcPr>
          <w:p w:rsidR="0033159D" w:rsidRPr="006E0716" w:rsidRDefault="0033159D" w:rsidP="00433DC9">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0.024</w:t>
            </w:r>
          </w:p>
        </w:tc>
      </w:tr>
      <w:tr w:rsidR="0033159D" w:rsidRPr="006E0716" w:rsidTr="006E0716">
        <w:trPr>
          <w:trHeight w:val="300"/>
        </w:trPr>
        <w:tc>
          <w:tcPr>
            <w:tcW w:w="3120" w:type="dxa"/>
            <w:tcBorders>
              <w:top w:val="nil"/>
              <w:left w:val="nil"/>
              <w:bottom w:val="single" w:sz="4" w:space="0" w:color="auto"/>
              <w:right w:val="nil"/>
            </w:tcBorders>
            <w:shd w:val="clear" w:color="auto" w:fill="auto"/>
            <w:noWrap/>
            <w:vAlign w:val="bottom"/>
            <w:hideMark/>
          </w:tcPr>
          <w:p w:rsidR="0033159D" w:rsidRPr="006E0716" w:rsidRDefault="0033159D" w:rsidP="00433DC9">
            <w:pPr>
              <w:spacing w:after="0" w:line="240" w:lineRule="auto"/>
              <w:rPr>
                <w:rFonts w:ascii="Times New Roman" w:eastAsia="Times New Roman" w:hAnsi="Times New Roman" w:cs="Times New Roman"/>
                <w:b/>
                <w:bCs/>
                <w:color w:val="000000"/>
                <w:lang w:eastAsia="en-GB"/>
              </w:rPr>
            </w:pPr>
            <w:r w:rsidRPr="006E0716">
              <w:rPr>
                <w:rFonts w:ascii="Times New Roman" w:eastAsia="Times New Roman" w:hAnsi="Times New Roman" w:cs="Times New Roman"/>
                <w:b/>
                <w:bCs/>
                <w:color w:val="000000"/>
                <w:lang w:eastAsia="en-GB"/>
              </w:rPr>
              <w:t>Observations</w:t>
            </w:r>
          </w:p>
        </w:tc>
        <w:tc>
          <w:tcPr>
            <w:tcW w:w="1842" w:type="dxa"/>
            <w:gridSpan w:val="2"/>
            <w:tcBorders>
              <w:top w:val="single" w:sz="4" w:space="0" w:color="auto"/>
              <w:left w:val="nil"/>
              <w:bottom w:val="single" w:sz="4" w:space="0" w:color="auto"/>
              <w:right w:val="nil"/>
            </w:tcBorders>
            <w:shd w:val="clear" w:color="auto" w:fill="auto"/>
            <w:noWrap/>
            <w:vAlign w:val="bottom"/>
            <w:hideMark/>
          </w:tcPr>
          <w:p w:rsidR="0033159D" w:rsidRPr="006E0716" w:rsidRDefault="0033159D" w:rsidP="00433DC9">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4</w:t>
            </w:r>
            <w:r w:rsidR="006E0716">
              <w:rPr>
                <w:rFonts w:ascii="Times New Roman" w:eastAsia="Times New Roman" w:hAnsi="Times New Roman" w:cs="Times New Roman"/>
                <w:color w:val="000000"/>
                <w:lang w:eastAsia="en-GB"/>
              </w:rPr>
              <w:t>,</w:t>
            </w:r>
            <w:r w:rsidRPr="006E0716">
              <w:rPr>
                <w:rFonts w:ascii="Times New Roman" w:eastAsia="Times New Roman" w:hAnsi="Times New Roman" w:cs="Times New Roman"/>
                <w:color w:val="000000"/>
                <w:lang w:eastAsia="en-GB"/>
              </w:rPr>
              <w:t>836</w:t>
            </w:r>
          </w:p>
        </w:tc>
        <w:tc>
          <w:tcPr>
            <w:tcW w:w="1952" w:type="dxa"/>
            <w:gridSpan w:val="2"/>
            <w:tcBorders>
              <w:top w:val="single" w:sz="4" w:space="0" w:color="auto"/>
              <w:left w:val="nil"/>
              <w:bottom w:val="single" w:sz="4" w:space="0" w:color="auto"/>
              <w:right w:val="nil"/>
            </w:tcBorders>
            <w:shd w:val="clear" w:color="auto" w:fill="auto"/>
            <w:noWrap/>
            <w:vAlign w:val="bottom"/>
            <w:hideMark/>
          </w:tcPr>
          <w:p w:rsidR="0033159D" w:rsidRPr="006E0716" w:rsidRDefault="0033159D" w:rsidP="00433DC9">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4</w:t>
            </w:r>
            <w:r w:rsidR="006E0716">
              <w:rPr>
                <w:rFonts w:ascii="Times New Roman" w:eastAsia="Times New Roman" w:hAnsi="Times New Roman" w:cs="Times New Roman"/>
                <w:color w:val="000000"/>
                <w:lang w:eastAsia="en-GB"/>
              </w:rPr>
              <w:t>,</w:t>
            </w:r>
            <w:r w:rsidRPr="006E0716">
              <w:rPr>
                <w:rFonts w:ascii="Times New Roman" w:eastAsia="Times New Roman" w:hAnsi="Times New Roman" w:cs="Times New Roman"/>
                <w:color w:val="000000"/>
                <w:lang w:eastAsia="en-GB"/>
              </w:rPr>
              <w:t>836</w:t>
            </w:r>
          </w:p>
        </w:tc>
        <w:tc>
          <w:tcPr>
            <w:tcW w:w="1860" w:type="dxa"/>
            <w:gridSpan w:val="2"/>
            <w:tcBorders>
              <w:top w:val="single" w:sz="4" w:space="0" w:color="auto"/>
              <w:left w:val="nil"/>
              <w:bottom w:val="single" w:sz="4" w:space="0" w:color="auto"/>
              <w:right w:val="nil"/>
            </w:tcBorders>
            <w:shd w:val="clear" w:color="auto" w:fill="auto"/>
            <w:noWrap/>
            <w:vAlign w:val="bottom"/>
            <w:hideMark/>
          </w:tcPr>
          <w:p w:rsidR="0033159D" w:rsidRPr="006E0716" w:rsidRDefault="0033159D" w:rsidP="00433DC9">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4</w:t>
            </w:r>
            <w:r w:rsidR="006E0716">
              <w:rPr>
                <w:rFonts w:ascii="Times New Roman" w:eastAsia="Times New Roman" w:hAnsi="Times New Roman" w:cs="Times New Roman"/>
                <w:color w:val="000000"/>
                <w:lang w:eastAsia="en-GB"/>
              </w:rPr>
              <w:t>,</w:t>
            </w:r>
            <w:r w:rsidRPr="006E0716">
              <w:rPr>
                <w:rFonts w:ascii="Times New Roman" w:eastAsia="Times New Roman" w:hAnsi="Times New Roman" w:cs="Times New Roman"/>
                <w:color w:val="000000"/>
                <w:lang w:eastAsia="en-GB"/>
              </w:rPr>
              <w:t>836</w:t>
            </w:r>
          </w:p>
        </w:tc>
        <w:tc>
          <w:tcPr>
            <w:tcW w:w="1702" w:type="dxa"/>
            <w:gridSpan w:val="2"/>
            <w:tcBorders>
              <w:top w:val="single" w:sz="4" w:space="0" w:color="auto"/>
              <w:left w:val="nil"/>
              <w:bottom w:val="single" w:sz="4" w:space="0" w:color="auto"/>
              <w:right w:val="nil"/>
            </w:tcBorders>
            <w:shd w:val="clear" w:color="auto" w:fill="auto"/>
            <w:noWrap/>
            <w:vAlign w:val="bottom"/>
            <w:hideMark/>
          </w:tcPr>
          <w:p w:rsidR="0033159D" w:rsidRPr="006E0716" w:rsidRDefault="0033159D" w:rsidP="00433DC9">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4</w:t>
            </w:r>
            <w:r w:rsidR="006E0716">
              <w:rPr>
                <w:rFonts w:ascii="Times New Roman" w:eastAsia="Times New Roman" w:hAnsi="Times New Roman" w:cs="Times New Roman"/>
                <w:color w:val="000000"/>
                <w:lang w:eastAsia="en-GB"/>
              </w:rPr>
              <w:t>,</w:t>
            </w:r>
            <w:r w:rsidRPr="006E0716">
              <w:rPr>
                <w:rFonts w:ascii="Times New Roman" w:eastAsia="Times New Roman" w:hAnsi="Times New Roman" w:cs="Times New Roman"/>
                <w:color w:val="000000"/>
                <w:lang w:eastAsia="en-GB"/>
              </w:rPr>
              <w:t>836</w:t>
            </w:r>
          </w:p>
        </w:tc>
      </w:tr>
      <w:tr w:rsidR="0033159D" w:rsidRPr="006E0716" w:rsidTr="006E0716">
        <w:trPr>
          <w:trHeight w:val="300"/>
        </w:trPr>
        <w:tc>
          <w:tcPr>
            <w:tcW w:w="3120" w:type="dxa"/>
            <w:tcBorders>
              <w:top w:val="nil"/>
              <w:left w:val="nil"/>
              <w:bottom w:val="nil"/>
              <w:right w:val="nil"/>
            </w:tcBorders>
            <w:shd w:val="clear" w:color="auto" w:fill="auto"/>
            <w:noWrap/>
            <w:vAlign w:val="bottom"/>
            <w:hideMark/>
          </w:tcPr>
          <w:p w:rsidR="0033159D" w:rsidRPr="006E0716" w:rsidRDefault="0033159D" w:rsidP="00433DC9">
            <w:pPr>
              <w:spacing w:after="0" w:line="240" w:lineRule="auto"/>
              <w:rPr>
                <w:rFonts w:ascii="Times New Roman" w:eastAsia="Times New Roman" w:hAnsi="Times New Roman" w:cs="Times New Roman"/>
                <w:b/>
                <w:bCs/>
                <w:color w:val="000000"/>
                <w:lang w:eastAsia="en-GB"/>
              </w:rPr>
            </w:pPr>
            <w:r w:rsidRPr="006E0716">
              <w:rPr>
                <w:rFonts w:ascii="Times New Roman" w:eastAsia="Times New Roman" w:hAnsi="Times New Roman" w:cs="Times New Roman"/>
                <w:b/>
                <w:bCs/>
                <w:color w:val="000000"/>
                <w:lang w:eastAsia="en-GB"/>
              </w:rPr>
              <w:t>Controls</w:t>
            </w:r>
          </w:p>
        </w:tc>
        <w:tc>
          <w:tcPr>
            <w:tcW w:w="1014" w:type="dxa"/>
            <w:tcBorders>
              <w:top w:val="nil"/>
              <w:left w:val="nil"/>
              <w:bottom w:val="nil"/>
              <w:right w:val="nil"/>
            </w:tcBorders>
            <w:shd w:val="clear" w:color="auto" w:fill="auto"/>
            <w:noWrap/>
            <w:vAlign w:val="bottom"/>
            <w:hideMark/>
          </w:tcPr>
          <w:p w:rsidR="0033159D" w:rsidRPr="006E0716" w:rsidRDefault="0033159D" w:rsidP="00433DC9">
            <w:pPr>
              <w:spacing w:after="0" w:line="240" w:lineRule="auto"/>
              <w:rPr>
                <w:rFonts w:ascii="Times New Roman" w:eastAsia="Times New Roman" w:hAnsi="Times New Roman" w:cs="Times New Roman"/>
                <w:b/>
                <w:bCs/>
                <w:color w:val="000000"/>
                <w:lang w:eastAsia="en-GB"/>
              </w:rPr>
            </w:pPr>
          </w:p>
        </w:tc>
        <w:tc>
          <w:tcPr>
            <w:tcW w:w="828" w:type="dxa"/>
            <w:tcBorders>
              <w:top w:val="nil"/>
              <w:left w:val="nil"/>
              <w:bottom w:val="nil"/>
              <w:right w:val="nil"/>
            </w:tcBorders>
            <w:shd w:val="clear" w:color="auto" w:fill="auto"/>
            <w:noWrap/>
            <w:vAlign w:val="bottom"/>
            <w:hideMark/>
          </w:tcPr>
          <w:p w:rsidR="0033159D" w:rsidRPr="006E0716" w:rsidRDefault="0033159D" w:rsidP="00433DC9">
            <w:pPr>
              <w:spacing w:after="0" w:line="240" w:lineRule="auto"/>
              <w:jc w:val="center"/>
              <w:rPr>
                <w:rFonts w:ascii="Times New Roman" w:eastAsia="Times New Roman" w:hAnsi="Times New Roman" w:cs="Times New Roman"/>
                <w:lang w:eastAsia="en-GB"/>
              </w:rPr>
            </w:pPr>
          </w:p>
        </w:tc>
        <w:tc>
          <w:tcPr>
            <w:tcW w:w="992" w:type="dxa"/>
            <w:tcBorders>
              <w:top w:val="nil"/>
              <w:left w:val="nil"/>
              <w:bottom w:val="nil"/>
              <w:right w:val="nil"/>
            </w:tcBorders>
            <w:shd w:val="clear" w:color="auto" w:fill="auto"/>
            <w:noWrap/>
            <w:vAlign w:val="bottom"/>
            <w:hideMark/>
          </w:tcPr>
          <w:p w:rsidR="0033159D" w:rsidRPr="006E0716" w:rsidRDefault="0033159D" w:rsidP="00433DC9">
            <w:pPr>
              <w:spacing w:after="0" w:line="240" w:lineRule="auto"/>
              <w:jc w:val="center"/>
              <w:rPr>
                <w:rFonts w:ascii="Times New Roman" w:eastAsia="Times New Roman" w:hAnsi="Times New Roman" w:cs="Times New Roman"/>
                <w:lang w:eastAsia="en-GB"/>
              </w:rPr>
            </w:pPr>
          </w:p>
        </w:tc>
        <w:tc>
          <w:tcPr>
            <w:tcW w:w="960" w:type="dxa"/>
            <w:tcBorders>
              <w:top w:val="nil"/>
              <w:left w:val="nil"/>
              <w:bottom w:val="nil"/>
              <w:right w:val="nil"/>
            </w:tcBorders>
            <w:shd w:val="clear" w:color="auto" w:fill="auto"/>
            <w:noWrap/>
            <w:vAlign w:val="bottom"/>
            <w:hideMark/>
          </w:tcPr>
          <w:p w:rsidR="0033159D" w:rsidRPr="006E0716" w:rsidRDefault="0033159D" w:rsidP="00433DC9">
            <w:pPr>
              <w:spacing w:after="0" w:line="240" w:lineRule="auto"/>
              <w:jc w:val="center"/>
              <w:rPr>
                <w:rFonts w:ascii="Times New Roman" w:eastAsia="Times New Roman" w:hAnsi="Times New Roman" w:cs="Times New Roman"/>
                <w:lang w:eastAsia="en-GB"/>
              </w:rPr>
            </w:pPr>
          </w:p>
        </w:tc>
        <w:tc>
          <w:tcPr>
            <w:tcW w:w="900" w:type="dxa"/>
            <w:tcBorders>
              <w:top w:val="nil"/>
              <w:left w:val="nil"/>
              <w:bottom w:val="nil"/>
              <w:right w:val="nil"/>
            </w:tcBorders>
            <w:shd w:val="clear" w:color="auto" w:fill="auto"/>
            <w:noWrap/>
            <w:vAlign w:val="bottom"/>
            <w:hideMark/>
          </w:tcPr>
          <w:p w:rsidR="0033159D" w:rsidRPr="006E0716" w:rsidRDefault="0033159D" w:rsidP="00433DC9">
            <w:pPr>
              <w:spacing w:after="0" w:line="240" w:lineRule="auto"/>
              <w:jc w:val="center"/>
              <w:rPr>
                <w:rFonts w:ascii="Times New Roman" w:eastAsia="Times New Roman" w:hAnsi="Times New Roman" w:cs="Times New Roman"/>
                <w:lang w:eastAsia="en-GB"/>
              </w:rPr>
            </w:pPr>
          </w:p>
        </w:tc>
        <w:tc>
          <w:tcPr>
            <w:tcW w:w="960" w:type="dxa"/>
            <w:tcBorders>
              <w:top w:val="nil"/>
              <w:left w:val="nil"/>
              <w:bottom w:val="nil"/>
              <w:right w:val="nil"/>
            </w:tcBorders>
            <w:shd w:val="clear" w:color="auto" w:fill="auto"/>
            <w:noWrap/>
            <w:vAlign w:val="bottom"/>
            <w:hideMark/>
          </w:tcPr>
          <w:p w:rsidR="0033159D" w:rsidRPr="006E0716" w:rsidRDefault="0033159D" w:rsidP="00433DC9">
            <w:pPr>
              <w:spacing w:after="0" w:line="240" w:lineRule="auto"/>
              <w:jc w:val="center"/>
              <w:rPr>
                <w:rFonts w:ascii="Times New Roman" w:eastAsia="Times New Roman" w:hAnsi="Times New Roman" w:cs="Times New Roman"/>
                <w:lang w:eastAsia="en-GB"/>
              </w:rPr>
            </w:pPr>
          </w:p>
        </w:tc>
        <w:tc>
          <w:tcPr>
            <w:tcW w:w="1702" w:type="dxa"/>
            <w:gridSpan w:val="2"/>
            <w:tcBorders>
              <w:top w:val="nil"/>
              <w:left w:val="nil"/>
              <w:bottom w:val="nil"/>
              <w:right w:val="nil"/>
            </w:tcBorders>
            <w:shd w:val="clear" w:color="auto" w:fill="auto"/>
            <w:noWrap/>
            <w:vAlign w:val="bottom"/>
            <w:hideMark/>
          </w:tcPr>
          <w:p w:rsidR="0033159D" w:rsidRPr="006E0716" w:rsidRDefault="0033159D" w:rsidP="00433DC9">
            <w:pPr>
              <w:spacing w:after="0" w:line="240" w:lineRule="auto"/>
              <w:jc w:val="center"/>
              <w:rPr>
                <w:rFonts w:ascii="Times New Roman" w:eastAsia="Times New Roman" w:hAnsi="Times New Roman" w:cs="Times New Roman"/>
                <w:lang w:eastAsia="en-GB"/>
              </w:rPr>
            </w:pPr>
          </w:p>
        </w:tc>
      </w:tr>
      <w:tr w:rsidR="0033159D" w:rsidRPr="006E0716" w:rsidTr="006E0716">
        <w:trPr>
          <w:trHeight w:val="300"/>
        </w:trPr>
        <w:tc>
          <w:tcPr>
            <w:tcW w:w="3120" w:type="dxa"/>
            <w:tcBorders>
              <w:top w:val="nil"/>
              <w:left w:val="nil"/>
              <w:bottom w:val="nil"/>
              <w:right w:val="nil"/>
            </w:tcBorders>
            <w:shd w:val="clear" w:color="auto" w:fill="auto"/>
            <w:noWrap/>
            <w:vAlign w:val="bottom"/>
            <w:hideMark/>
          </w:tcPr>
          <w:p w:rsidR="0033159D" w:rsidRPr="006E0716" w:rsidRDefault="0033159D" w:rsidP="00433DC9">
            <w:pPr>
              <w:spacing w:after="0" w:line="240" w:lineRule="auto"/>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Demographics</w:t>
            </w:r>
          </w:p>
        </w:tc>
        <w:tc>
          <w:tcPr>
            <w:tcW w:w="1842" w:type="dxa"/>
            <w:gridSpan w:val="2"/>
            <w:tcBorders>
              <w:top w:val="nil"/>
              <w:left w:val="nil"/>
              <w:bottom w:val="nil"/>
              <w:right w:val="nil"/>
            </w:tcBorders>
            <w:shd w:val="clear" w:color="auto" w:fill="auto"/>
            <w:noWrap/>
            <w:vAlign w:val="bottom"/>
            <w:hideMark/>
          </w:tcPr>
          <w:p w:rsidR="0033159D" w:rsidRPr="006E0716" w:rsidRDefault="0033159D" w:rsidP="00433DC9">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Y</w:t>
            </w:r>
          </w:p>
        </w:tc>
        <w:tc>
          <w:tcPr>
            <w:tcW w:w="1952" w:type="dxa"/>
            <w:gridSpan w:val="2"/>
            <w:tcBorders>
              <w:top w:val="nil"/>
              <w:left w:val="nil"/>
              <w:bottom w:val="nil"/>
              <w:right w:val="nil"/>
            </w:tcBorders>
            <w:shd w:val="clear" w:color="auto" w:fill="auto"/>
            <w:noWrap/>
            <w:vAlign w:val="bottom"/>
            <w:hideMark/>
          </w:tcPr>
          <w:p w:rsidR="0033159D" w:rsidRPr="006E0716" w:rsidRDefault="0033159D" w:rsidP="00433DC9">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33159D" w:rsidRPr="006E0716" w:rsidRDefault="0033159D" w:rsidP="00433DC9">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Y</w:t>
            </w:r>
          </w:p>
        </w:tc>
        <w:tc>
          <w:tcPr>
            <w:tcW w:w="1702" w:type="dxa"/>
            <w:gridSpan w:val="2"/>
            <w:tcBorders>
              <w:top w:val="nil"/>
              <w:left w:val="nil"/>
              <w:bottom w:val="nil"/>
              <w:right w:val="nil"/>
            </w:tcBorders>
            <w:shd w:val="clear" w:color="auto" w:fill="auto"/>
            <w:noWrap/>
            <w:vAlign w:val="bottom"/>
            <w:hideMark/>
          </w:tcPr>
          <w:p w:rsidR="0033159D" w:rsidRPr="006E0716" w:rsidRDefault="0033159D" w:rsidP="00433DC9">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Y</w:t>
            </w:r>
          </w:p>
        </w:tc>
      </w:tr>
      <w:tr w:rsidR="0033159D" w:rsidRPr="006E0716" w:rsidTr="006E0716">
        <w:trPr>
          <w:trHeight w:val="300"/>
        </w:trPr>
        <w:tc>
          <w:tcPr>
            <w:tcW w:w="3120" w:type="dxa"/>
            <w:tcBorders>
              <w:top w:val="nil"/>
              <w:left w:val="nil"/>
              <w:bottom w:val="nil"/>
              <w:right w:val="nil"/>
            </w:tcBorders>
            <w:shd w:val="clear" w:color="auto" w:fill="auto"/>
            <w:noWrap/>
            <w:vAlign w:val="bottom"/>
            <w:hideMark/>
          </w:tcPr>
          <w:p w:rsidR="0033159D" w:rsidRPr="006E0716" w:rsidRDefault="0033159D" w:rsidP="00433DC9">
            <w:pPr>
              <w:spacing w:after="0" w:line="240" w:lineRule="auto"/>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Key Stage 2 scores</w:t>
            </w:r>
          </w:p>
        </w:tc>
        <w:tc>
          <w:tcPr>
            <w:tcW w:w="1842" w:type="dxa"/>
            <w:gridSpan w:val="2"/>
            <w:tcBorders>
              <w:top w:val="nil"/>
              <w:left w:val="nil"/>
              <w:bottom w:val="nil"/>
              <w:right w:val="nil"/>
            </w:tcBorders>
            <w:shd w:val="clear" w:color="auto" w:fill="auto"/>
            <w:noWrap/>
            <w:vAlign w:val="bottom"/>
            <w:hideMark/>
          </w:tcPr>
          <w:p w:rsidR="0033159D" w:rsidRPr="006E0716" w:rsidRDefault="0033159D" w:rsidP="00433DC9">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w:t>
            </w:r>
          </w:p>
        </w:tc>
        <w:tc>
          <w:tcPr>
            <w:tcW w:w="1952" w:type="dxa"/>
            <w:gridSpan w:val="2"/>
            <w:tcBorders>
              <w:top w:val="nil"/>
              <w:left w:val="nil"/>
              <w:bottom w:val="nil"/>
              <w:right w:val="nil"/>
            </w:tcBorders>
            <w:shd w:val="clear" w:color="auto" w:fill="auto"/>
            <w:noWrap/>
            <w:vAlign w:val="bottom"/>
            <w:hideMark/>
          </w:tcPr>
          <w:p w:rsidR="0033159D" w:rsidRPr="006E0716" w:rsidRDefault="0033159D" w:rsidP="00433DC9">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33159D" w:rsidRPr="006E0716" w:rsidRDefault="0033159D" w:rsidP="00433DC9">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Y</w:t>
            </w:r>
          </w:p>
        </w:tc>
        <w:tc>
          <w:tcPr>
            <w:tcW w:w="1702" w:type="dxa"/>
            <w:gridSpan w:val="2"/>
            <w:tcBorders>
              <w:top w:val="nil"/>
              <w:left w:val="nil"/>
              <w:bottom w:val="nil"/>
              <w:right w:val="nil"/>
            </w:tcBorders>
            <w:shd w:val="clear" w:color="auto" w:fill="auto"/>
            <w:noWrap/>
            <w:vAlign w:val="bottom"/>
            <w:hideMark/>
          </w:tcPr>
          <w:p w:rsidR="0033159D" w:rsidRPr="006E0716" w:rsidRDefault="0033159D" w:rsidP="00433DC9">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Y</w:t>
            </w:r>
          </w:p>
        </w:tc>
      </w:tr>
      <w:tr w:rsidR="0033159D" w:rsidRPr="006E0716" w:rsidTr="006E0716">
        <w:trPr>
          <w:trHeight w:val="300"/>
        </w:trPr>
        <w:tc>
          <w:tcPr>
            <w:tcW w:w="3120" w:type="dxa"/>
            <w:tcBorders>
              <w:top w:val="nil"/>
              <w:left w:val="nil"/>
              <w:bottom w:val="nil"/>
              <w:right w:val="nil"/>
            </w:tcBorders>
            <w:shd w:val="clear" w:color="auto" w:fill="auto"/>
            <w:noWrap/>
            <w:vAlign w:val="bottom"/>
            <w:hideMark/>
          </w:tcPr>
          <w:p w:rsidR="0033159D" w:rsidRPr="006E0716" w:rsidRDefault="0033159D" w:rsidP="00433DC9">
            <w:pPr>
              <w:spacing w:after="0" w:line="240" w:lineRule="auto"/>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School fixed-effects</w:t>
            </w:r>
          </w:p>
        </w:tc>
        <w:tc>
          <w:tcPr>
            <w:tcW w:w="1842" w:type="dxa"/>
            <w:gridSpan w:val="2"/>
            <w:tcBorders>
              <w:top w:val="nil"/>
              <w:left w:val="nil"/>
              <w:bottom w:val="nil"/>
              <w:right w:val="nil"/>
            </w:tcBorders>
            <w:shd w:val="clear" w:color="auto" w:fill="auto"/>
            <w:noWrap/>
            <w:vAlign w:val="bottom"/>
            <w:hideMark/>
          </w:tcPr>
          <w:p w:rsidR="0033159D" w:rsidRPr="006E0716" w:rsidRDefault="0033159D" w:rsidP="00433DC9">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w:t>
            </w:r>
          </w:p>
        </w:tc>
        <w:tc>
          <w:tcPr>
            <w:tcW w:w="1952" w:type="dxa"/>
            <w:gridSpan w:val="2"/>
            <w:tcBorders>
              <w:top w:val="nil"/>
              <w:left w:val="nil"/>
              <w:bottom w:val="nil"/>
              <w:right w:val="nil"/>
            </w:tcBorders>
            <w:shd w:val="clear" w:color="auto" w:fill="auto"/>
            <w:noWrap/>
            <w:vAlign w:val="bottom"/>
            <w:hideMark/>
          </w:tcPr>
          <w:p w:rsidR="0033159D" w:rsidRPr="006E0716" w:rsidRDefault="0033159D" w:rsidP="00433DC9">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33159D" w:rsidRPr="006E0716" w:rsidRDefault="0033159D" w:rsidP="00433DC9">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Y</w:t>
            </w:r>
          </w:p>
        </w:tc>
        <w:tc>
          <w:tcPr>
            <w:tcW w:w="1702" w:type="dxa"/>
            <w:gridSpan w:val="2"/>
            <w:tcBorders>
              <w:top w:val="nil"/>
              <w:left w:val="nil"/>
              <w:bottom w:val="nil"/>
              <w:right w:val="nil"/>
            </w:tcBorders>
            <w:shd w:val="clear" w:color="auto" w:fill="auto"/>
            <w:noWrap/>
            <w:vAlign w:val="bottom"/>
            <w:hideMark/>
          </w:tcPr>
          <w:p w:rsidR="0033159D" w:rsidRPr="006E0716" w:rsidRDefault="0033159D" w:rsidP="00433DC9">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Y</w:t>
            </w:r>
          </w:p>
        </w:tc>
      </w:tr>
      <w:tr w:rsidR="0033159D" w:rsidRPr="006E0716" w:rsidTr="006E0716">
        <w:trPr>
          <w:trHeight w:val="300"/>
        </w:trPr>
        <w:tc>
          <w:tcPr>
            <w:tcW w:w="3120" w:type="dxa"/>
            <w:tcBorders>
              <w:top w:val="nil"/>
              <w:left w:val="nil"/>
              <w:bottom w:val="single" w:sz="4" w:space="0" w:color="auto"/>
              <w:right w:val="nil"/>
            </w:tcBorders>
            <w:shd w:val="clear" w:color="auto" w:fill="auto"/>
            <w:noWrap/>
            <w:vAlign w:val="bottom"/>
            <w:hideMark/>
          </w:tcPr>
          <w:p w:rsidR="0033159D" w:rsidRPr="006E0716" w:rsidRDefault="0033159D" w:rsidP="00433DC9">
            <w:pPr>
              <w:spacing w:after="0" w:line="240" w:lineRule="auto"/>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PISA scores</w:t>
            </w:r>
          </w:p>
        </w:tc>
        <w:tc>
          <w:tcPr>
            <w:tcW w:w="1014" w:type="dxa"/>
            <w:tcBorders>
              <w:top w:val="nil"/>
              <w:left w:val="nil"/>
              <w:bottom w:val="single" w:sz="4" w:space="0" w:color="auto"/>
              <w:right w:val="nil"/>
            </w:tcBorders>
            <w:shd w:val="clear" w:color="auto" w:fill="auto"/>
            <w:noWrap/>
            <w:vAlign w:val="bottom"/>
            <w:hideMark/>
          </w:tcPr>
          <w:p w:rsidR="0033159D" w:rsidRPr="006E0716" w:rsidRDefault="0033159D" w:rsidP="00433DC9">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 </w:t>
            </w:r>
          </w:p>
        </w:tc>
        <w:tc>
          <w:tcPr>
            <w:tcW w:w="828" w:type="dxa"/>
            <w:tcBorders>
              <w:top w:val="nil"/>
              <w:left w:val="nil"/>
              <w:bottom w:val="single" w:sz="4" w:space="0" w:color="auto"/>
              <w:right w:val="nil"/>
            </w:tcBorders>
            <w:shd w:val="clear" w:color="auto" w:fill="auto"/>
            <w:noWrap/>
            <w:vAlign w:val="bottom"/>
            <w:hideMark/>
          </w:tcPr>
          <w:p w:rsidR="0033159D" w:rsidRPr="006E0716" w:rsidRDefault="0033159D" w:rsidP="00433DC9">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 </w:t>
            </w:r>
          </w:p>
        </w:tc>
        <w:tc>
          <w:tcPr>
            <w:tcW w:w="992" w:type="dxa"/>
            <w:tcBorders>
              <w:top w:val="nil"/>
              <w:left w:val="nil"/>
              <w:bottom w:val="single" w:sz="4" w:space="0" w:color="auto"/>
              <w:right w:val="nil"/>
            </w:tcBorders>
            <w:shd w:val="clear" w:color="auto" w:fill="auto"/>
            <w:noWrap/>
            <w:vAlign w:val="bottom"/>
            <w:hideMark/>
          </w:tcPr>
          <w:p w:rsidR="0033159D" w:rsidRPr="006E0716" w:rsidRDefault="0033159D" w:rsidP="00433DC9">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 </w:t>
            </w:r>
          </w:p>
        </w:tc>
        <w:tc>
          <w:tcPr>
            <w:tcW w:w="960" w:type="dxa"/>
            <w:tcBorders>
              <w:top w:val="nil"/>
              <w:left w:val="nil"/>
              <w:bottom w:val="single" w:sz="4" w:space="0" w:color="auto"/>
              <w:right w:val="nil"/>
            </w:tcBorders>
            <w:shd w:val="clear" w:color="auto" w:fill="auto"/>
            <w:noWrap/>
            <w:vAlign w:val="bottom"/>
            <w:hideMark/>
          </w:tcPr>
          <w:p w:rsidR="0033159D" w:rsidRPr="006E0716" w:rsidRDefault="0033159D" w:rsidP="00433DC9">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 </w:t>
            </w:r>
          </w:p>
        </w:tc>
        <w:tc>
          <w:tcPr>
            <w:tcW w:w="900" w:type="dxa"/>
            <w:tcBorders>
              <w:top w:val="nil"/>
              <w:left w:val="nil"/>
              <w:bottom w:val="single" w:sz="4" w:space="0" w:color="auto"/>
              <w:right w:val="nil"/>
            </w:tcBorders>
            <w:shd w:val="clear" w:color="auto" w:fill="auto"/>
            <w:noWrap/>
            <w:vAlign w:val="bottom"/>
            <w:hideMark/>
          </w:tcPr>
          <w:p w:rsidR="0033159D" w:rsidRPr="006E0716" w:rsidRDefault="0033159D" w:rsidP="00433DC9">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 </w:t>
            </w:r>
          </w:p>
        </w:tc>
        <w:tc>
          <w:tcPr>
            <w:tcW w:w="960" w:type="dxa"/>
            <w:tcBorders>
              <w:top w:val="nil"/>
              <w:left w:val="nil"/>
              <w:bottom w:val="single" w:sz="4" w:space="0" w:color="auto"/>
              <w:right w:val="nil"/>
            </w:tcBorders>
            <w:shd w:val="clear" w:color="auto" w:fill="auto"/>
            <w:noWrap/>
            <w:vAlign w:val="bottom"/>
            <w:hideMark/>
          </w:tcPr>
          <w:p w:rsidR="0033159D" w:rsidRPr="006E0716" w:rsidRDefault="0033159D" w:rsidP="00433DC9">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 </w:t>
            </w:r>
          </w:p>
        </w:tc>
        <w:tc>
          <w:tcPr>
            <w:tcW w:w="1702" w:type="dxa"/>
            <w:gridSpan w:val="2"/>
            <w:tcBorders>
              <w:top w:val="nil"/>
              <w:left w:val="nil"/>
              <w:bottom w:val="single" w:sz="4" w:space="0" w:color="auto"/>
              <w:right w:val="nil"/>
            </w:tcBorders>
            <w:shd w:val="clear" w:color="auto" w:fill="auto"/>
            <w:noWrap/>
            <w:vAlign w:val="bottom"/>
            <w:hideMark/>
          </w:tcPr>
          <w:p w:rsidR="0033159D" w:rsidRPr="006E0716" w:rsidRDefault="0033159D" w:rsidP="00433DC9">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Y</w:t>
            </w:r>
          </w:p>
        </w:tc>
      </w:tr>
    </w:tbl>
    <w:p w:rsidR="0033159D" w:rsidRDefault="0033159D" w:rsidP="0033159D">
      <w:pPr>
        <w:pStyle w:val="ListParagraph"/>
        <w:spacing w:after="0"/>
        <w:rPr>
          <w:rFonts w:ascii="Times New Roman" w:hAnsi="Times New Roman" w:cs="Times New Roman"/>
        </w:rPr>
      </w:pPr>
    </w:p>
    <w:p w:rsidR="0033159D" w:rsidRPr="005E67D3" w:rsidRDefault="0033159D" w:rsidP="0033159D">
      <w:pPr>
        <w:pStyle w:val="ListParagraph"/>
        <w:numPr>
          <w:ilvl w:val="0"/>
          <w:numId w:val="6"/>
        </w:numPr>
        <w:spacing w:after="0"/>
        <w:jc w:val="center"/>
        <w:rPr>
          <w:rFonts w:ascii="Times New Roman" w:hAnsi="Times New Roman" w:cs="Times New Roman"/>
        </w:rPr>
      </w:pPr>
      <w:r>
        <w:rPr>
          <w:rFonts w:ascii="Times New Roman" w:hAnsi="Times New Roman" w:cs="Times New Roman"/>
        </w:rPr>
        <w:t>Models M5 to M7</w:t>
      </w:r>
    </w:p>
    <w:tbl>
      <w:tblPr>
        <w:tblW w:w="9081" w:type="dxa"/>
        <w:tblLook w:val="04A0" w:firstRow="1" w:lastRow="0" w:firstColumn="1" w:lastColumn="0" w:noHBand="0" w:noVBand="1"/>
      </w:tblPr>
      <w:tblGrid>
        <w:gridCol w:w="3620"/>
        <w:gridCol w:w="916"/>
        <w:gridCol w:w="865"/>
        <w:gridCol w:w="978"/>
        <w:gridCol w:w="842"/>
        <w:gridCol w:w="900"/>
        <w:gridCol w:w="960"/>
      </w:tblGrid>
      <w:tr w:rsidR="0033159D" w:rsidRPr="00DB7DE2" w:rsidTr="006E0716">
        <w:trPr>
          <w:trHeight w:val="300"/>
        </w:trPr>
        <w:tc>
          <w:tcPr>
            <w:tcW w:w="3620" w:type="dxa"/>
            <w:tcBorders>
              <w:top w:val="single" w:sz="4" w:space="0" w:color="auto"/>
              <w:left w:val="nil"/>
              <w:bottom w:val="nil"/>
              <w:right w:val="nil"/>
            </w:tcBorders>
            <w:shd w:val="clear" w:color="000000" w:fill="99CCFF"/>
            <w:noWrap/>
            <w:vAlign w:val="bottom"/>
            <w:hideMark/>
          </w:tcPr>
          <w:p w:rsidR="0033159D" w:rsidRPr="00DB7DE2" w:rsidRDefault="0033159D" w:rsidP="00433DC9">
            <w:pPr>
              <w:spacing w:after="0" w:line="240" w:lineRule="auto"/>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 </w:t>
            </w:r>
          </w:p>
        </w:tc>
        <w:tc>
          <w:tcPr>
            <w:tcW w:w="1781" w:type="dxa"/>
            <w:gridSpan w:val="2"/>
            <w:tcBorders>
              <w:top w:val="single" w:sz="4" w:space="0" w:color="auto"/>
              <w:left w:val="nil"/>
              <w:bottom w:val="nil"/>
              <w:right w:val="nil"/>
            </w:tcBorders>
            <w:shd w:val="clear" w:color="000000" w:fill="99CCFF"/>
            <w:noWrap/>
            <w:vAlign w:val="bottom"/>
            <w:hideMark/>
          </w:tcPr>
          <w:p w:rsidR="0033159D" w:rsidRPr="00DB7DE2" w:rsidRDefault="0033159D" w:rsidP="00433DC9">
            <w:pPr>
              <w:spacing w:after="0" w:line="240" w:lineRule="auto"/>
              <w:jc w:val="center"/>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M5</w:t>
            </w:r>
          </w:p>
        </w:tc>
        <w:tc>
          <w:tcPr>
            <w:tcW w:w="1820" w:type="dxa"/>
            <w:gridSpan w:val="2"/>
            <w:tcBorders>
              <w:top w:val="single" w:sz="4" w:space="0" w:color="auto"/>
              <w:left w:val="nil"/>
              <w:bottom w:val="nil"/>
              <w:right w:val="nil"/>
            </w:tcBorders>
            <w:shd w:val="clear" w:color="000000" w:fill="99CCFF"/>
            <w:noWrap/>
            <w:vAlign w:val="bottom"/>
            <w:hideMark/>
          </w:tcPr>
          <w:p w:rsidR="0033159D" w:rsidRPr="00DB7DE2" w:rsidRDefault="0033159D" w:rsidP="00433DC9">
            <w:pPr>
              <w:spacing w:after="0" w:line="240" w:lineRule="auto"/>
              <w:jc w:val="center"/>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M6</w:t>
            </w:r>
          </w:p>
        </w:tc>
        <w:tc>
          <w:tcPr>
            <w:tcW w:w="1860" w:type="dxa"/>
            <w:gridSpan w:val="2"/>
            <w:tcBorders>
              <w:top w:val="single" w:sz="4" w:space="0" w:color="auto"/>
              <w:left w:val="nil"/>
              <w:bottom w:val="nil"/>
              <w:right w:val="nil"/>
            </w:tcBorders>
            <w:shd w:val="clear" w:color="000000" w:fill="99CCFF"/>
            <w:noWrap/>
            <w:vAlign w:val="bottom"/>
            <w:hideMark/>
          </w:tcPr>
          <w:p w:rsidR="0033159D" w:rsidRPr="00DB7DE2" w:rsidRDefault="0033159D" w:rsidP="00433DC9">
            <w:pPr>
              <w:spacing w:after="0" w:line="240" w:lineRule="auto"/>
              <w:jc w:val="center"/>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M7</w:t>
            </w:r>
          </w:p>
        </w:tc>
      </w:tr>
      <w:tr w:rsidR="0033159D" w:rsidRPr="00DB7DE2" w:rsidTr="006E0716">
        <w:trPr>
          <w:trHeight w:val="600"/>
        </w:trPr>
        <w:tc>
          <w:tcPr>
            <w:tcW w:w="3620" w:type="dxa"/>
            <w:tcBorders>
              <w:top w:val="nil"/>
              <w:left w:val="nil"/>
              <w:bottom w:val="single" w:sz="4" w:space="0" w:color="auto"/>
              <w:right w:val="nil"/>
            </w:tcBorders>
            <w:shd w:val="clear" w:color="000000" w:fill="99CCFF"/>
            <w:noWrap/>
            <w:vAlign w:val="bottom"/>
            <w:hideMark/>
          </w:tcPr>
          <w:p w:rsidR="0033159D" w:rsidRPr="00DB7DE2" w:rsidRDefault="0033159D" w:rsidP="00433DC9">
            <w:pPr>
              <w:spacing w:after="0" w:line="240" w:lineRule="auto"/>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 </w:t>
            </w:r>
          </w:p>
        </w:tc>
        <w:tc>
          <w:tcPr>
            <w:tcW w:w="916" w:type="dxa"/>
            <w:tcBorders>
              <w:top w:val="nil"/>
              <w:left w:val="nil"/>
              <w:bottom w:val="single" w:sz="4" w:space="0" w:color="auto"/>
              <w:right w:val="nil"/>
            </w:tcBorders>
            <w:shd w:val="clear" w:color="000000" w:fill="99CCFF"/>
            <w:vAlign w:val="bottom"/>
            <w:hideMark/>
          </w:tcPr>
          <w:p w:rsidR="0033159D" w:rsidRPr="00DB7DE2" w:rsidRDefault="0033159D" w:rsidP="00433DC9">
            <w:pPr>
              <w:spacing w:after="0" w:line="240" w:lineRule="auto"/>
              <w:jc w:val="center"/>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Effect size</w:t>
            </w:r>
          </w:p>
        </w:tc>
        <w:tc>
          <w:tcPr>
            <w:tcW w:w="865" w:type="dxa"/>
            <w:tcBorders>
              <w:top w:val="nil"/>
              <w:left w:val="nil"/>
              <w:bottom w:val="single" w:sz="4" w:space="0" w:color="auto"/>
              <w:right w:val="nil"/>
            </w:tcBorders>
            <w:shd w:val="clear" w:color="000000" w:fill="99CCFF"/>
            <w:noWrap/>
            <w:vAlign w:val="bottom"/>
            <w:hideMark/>
          </w:tcPr>
          <w:p w:rsidR="0033159D" w:rsidRPr="00DB7DE2" w:rsidRDefault="0033159D" w:rsidP="00433DC9">
            <w:pPr>
              <w:spacing w:after="0" w:line="240" w:lineRule="auto"/>
              <w:jc w:val="center"/>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SE</w:t>
            </w:r>
          </w:p>
        </w:tc>
        <w:tc>
          <w:tcPr>
            <w:tcW w:w="978" w:type="dxa"/>
            <w:tcBorders>
              <w:top w:val="nil"/>
              <w:left w:val="nil"/>
              <w:bottom w:val="single" w:sz="4" w:space="0" w:color="auto"/>
              <w:right w:val="nil"/>
            </w:tcBorders>
            <w:shd w:val="clear" w:color="000000" w:fill="99CCFF"/>
            <w:vAlign w:val="bottom"/>
            <w:hideMark/>
          </w:tcPr>
          <w:p w:rsidR="0033159D" w:rsidRPr="00DB7DE2" w:rsidRDefault="0033159D" w:rsidP="00433DC9">
            <w:pPr>
              <w:spacing w:after="0" w:line="240" w:lineRule="auto"/>
              <w:jc w:val="center"/>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Effect size</w:t>
            </w:r>
          </w:p>
        </w:tc>
        <w:tc>
          <w:tcPr>
            <w:tcW w:w="842" w:type="dxa"/>
            <w:tcBorders>
              <w:top w:val="nil"/>
              <w:left w:val="nil"/>
              <w:bottom w:val="single" w:sz="4" w:space="0" w:color="auto"/>
              <w:right w:val="nil"/>
            </w:tcBorders>
            <w:shd w:val="clear" w:color="000000" w:fill="99CCFF"/>
            <w:noWrap/>
            <w:vAlign w:val="bottom"/>
            <w:hideMark/>
          </w:tcPr>
          <w:p w:rsidR="0033159D" w:rsidRPr="00DB7DE2" w:rsidRDefault="0033159D" w:rsidP="00433DC9">
            <w:pPr>
              <w:spacing w:after="0" w:line="240" w:lineRule="auto"/>
              <w:jc w:val="center"/>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SE</w:t>
            </w:r>
          </w:p>
        </w:tc>
        <w:tc>
          <w:tcPr>
            <w:tcW w:w="900" w:type="dxa"/>
            <w:tcBorders>
              <w:top w:val="nil"/>
              <w:left w:val="nil"/>
              <w:bottom w:val="single" w:sz="4" w:space="0" w:color="auto"/>
              <w:right w:val="nil"/>
            </w:tcBorders>
            <w:shd w:val="clear" w:color="000000" w:fill="99CCFF"/>
            <w:vAlign w:val="bottom"/>
            <w:hideMark/>
          </w:tcPr>
          <w:p w:rsidR="0033159D" w:rsidRPr="00DB7DE2" w:rsidRDefault="0033159D" w:rsidP="00433DC9">
            <w:pPr>
              <w:spacing w:after="0" w:line="240" w:lineRule="auto"/>
              <w:jc w:val="center"/>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Effect size</w:t>
            </w:r>
          </w:p>
        </w:tc>
        <w:tc>
          <w:tcPr>
            <w:tcW w:w="960" w:type="dxa"/>
            <w:tcBorders>
              <w:top w:val="nil"/>
              <w:left w:val="nil"/>
              <w:bottom w:val="single" w:sz="4" w:space="0" w:color="auto"/>
              <w:right w:val="nil"/>
            </w:tcBorders>
            <w:shd w:val="clear" w:color="000000" w:fill="99CCFF"/>
            <w:noWrap/>
            <w:vAlign w:val="bottom"/>
            <w:hideMark/>
          </w:tcPr>
          <w:p w:rsidR="0033159D" w:rsidRPr="00DB7DE2" w:rsidRDefault="0033159D" w:rsidP="00433DC9">
            <w:pPr>
              <w:spacing w:after="0" w:line="240" w:lineRule="auto"/>
              <w:jc w:val="center"/>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SE</w:t>
            </w:r>
          </w:p>
        </w:tc>
      </w:tr>
      <w:tr w:rsidR="0033159D" w:rsidRPr="00DB7DE2" w:rsidTr="006E0716">
        <w:trPr>
          <w:trHeight w:val="300"/>
        </w:trPr>
        <w:tc>
          <w:tcPr>
            <w:tcW w:w="3620" w:type="dxa"/>
            <w:tcBorders>
              <w:top w:val="nil"/>
              <w:left w:val="nil"/>
              <w:bottom w:val="nil"/>
              <w:right w:val="nil"/>
            </w:tcBorders>
            <w:shd w:val="clear" w:color="auto" w:fill="auto"/>
            <w:vAlign w:val="bottom"/>
            <w:hideMark/>
          </w:tcPr>
          <w:p w:rsidR="0033159D" w:rsidRPr="00DB7DE2" w:rsidRDefault="0033159D" w:rsidP="00433DC9">
            <w:pPr>
              <w:spacing w:after="0" w:line="240" w:lineRule="auto"/>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Positive affect (Ref: Middle 60%)</w:t>
            </w:r>
          </w:p>
        </w:tc>
        <w:tc>
          <w:tcPr>
            <w:tcW w:w="916" w:type="dxa"/>
            <w:tcBorders>
              <w:top w:val="nil"/>
              <w:left w:val="nil"/>
              <w:bottom w:val="nil"/>
              <w:right w:val="nil"/>
            </w:tcBorders>
            <w:shd w:val="clear" w:color="auto" w:fill="auto"/>
            <w:noWrap/>
            <w:vAlign w:val="bottom"/>
            <w:hideMark/>
          </w:tcPr>
          <w:p w:rsidR="0033159D" w:rsidRPr="00DB7DE2" w:rsidRDefault="0033159D" w:rsidP="00433DC9">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 </w:t>
            </w:r>
          </w:p>
        </w:tc>
        <w:tc>
          <w:tcPr>
            <w:tcW w:w="865" w:type="dxa"/>
            <w:tcBorders>
              <w:top w:val="nil"/>
              <w:left w:val="nil"/>
              <w:bottom w:val="nil"/>
              <w:right w:val="nil"/>
            </w:tcBorders>
            <w:shd w:val="clear" w:color="auto" w:fill="auto"/>
            <w:noWrap/>
            <w:vAlign w:val="bottom"/>
            <w:hideMark/>
          </w:tcPr>
          <w:p w:rsidR="0033159D" w:rsidRPr="00DB7DE2" w:rsidRDefault="0033159D" w:rsidP="00433DC9">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 </w:t>
            </w:r>
          </w:p>
        </w:tc>
        <w:tc>
          <w:tcPr>
            <w:tcW w:w="978" w:type="dxa"/>
            <w:tcBorders>
              <w:top w:val="nil"/>
              <w:left w:val="nil"/>
              <w:bottom w:val="nil"/>
              <w:right w:val="nil"/>
            </w:tcBorders>
            <w:shd w:val="clear" w:color="auto" w:fill="auto"/>
            <w:noWrap/>
            <w:vAlign w:val="bottom"/>
            <w:hideMark/>
          </w:tcPr>
          <w:p w:rsidR="0033159D" w:rsidRPr="00DB7DE2" w:rsidRDefault="0033159D" w:rsidP="00433DC9">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 </w:t>
            </w:r>
          </w:p>
        </w:tc>
        <w:tc>
          <w:tcPr>
            <w:tcW w:w="842" w:type="dxa"/>
            <w:tcBorders>
              <w:top w:val="nil"/>
              <w:left w:val="nil"/>
              <w:bottom w:val="nil"/>
              <w:right w:val="nil"/>
            </w:tcBorders>
            <w:shd w:val="clear" w:color="auto" w:fill="auto"/>
            <w:noWrap/>
            <w:vAlign w:val="bottom"/>
            <w:hideMark/>
          </w:tcPr>
          <w:p w:rsidR="0033159D" w:rsidRPr="00DB7DE2" w:rsidRDefault="0033159D" w:rsidP="00433DC9">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 </w:t>
            </w:r>
          </w:p>
        </w:tc>
        <w:tc>
          <w:tcPr>
            <w:tcW w:w="900" w:type="dxa"/>
            <w:tcBorders>
              <w:top w:val="nil"/>
              <w:left w:val="nil"/>
              <w:bottom w:val="nil"/>
              <w:right w:val="nil"/>
            </w:tcBorders>
            <w:shd w:val="clear" w:color="auto" w:fill="auto"/>
            <w:noWrap/>
            <w:vAlign w:val="bottom"/>
            <w:hideMark/>
          </w:tcPr>
          <w:p w:rsidR="0033159D" w:rsidRPr="00DB7DE2" w:rsidRDefault="0033159D" w:rsidP="00433DC9">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 </w:t>
            </w:r>
          </w:p>
        </w:tc>
        <w:tc>
          <w:tcPr>
            <w:tcW w:w="960" w:type="dxa"/>
            <w:tcBorders>
              <w:top w:val="nil"/>
              <w:left w:val="nil"/>
              <w:bottom w:val="nil"/>
              <w:right w:val="nil"/>
            </w:tcBorders>
            <w:shd w:val="clear" w:color="auto" w:fill="auto"/>
            <w:noWrap/>
            <w:vAlign w:val="bottom"/>
            <w:hideMark/>
          </w:tcPr>
          <w:p w:rsidR="0033159D" w:rsidRPr="00DB7DE2" w:rsidRDefault="0033159D" w:rsidP="00433DC9">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 </w:t>
            </w:r>
          </w:p>
        </w:tc>
      </w:tr>
      <w:tr w:rsidR="0033159D" w:rsidRPr="00DB7DE2" w:rsidTr="006E0716">
        <w:trPr>
          <w:trHeight w:val="300"/>
        </w:trPr>
        <w:tc>
          <w:tcPr>
            <w:tcW w:w="3620" w:type="dxa"/>
            <w:tcBorders>
              <w:top w:val="nil"/>
              <w:left w:val="nil"/>
              <w:bottom w:val="nil"/>
              <w:right w:val="nil"/>
            </w:tcBorders>
            <w:shd w:val="clear" w:color="auto" w:fill="auto"/>
            <w:noWrap/>
            <w:vAlign w:val="bottom"/>
            <w:hideMark/>
          </w:tcPr>
          <w:p w:rsidR="0033159D" w:rsidRPr="00DB7DE2" w:rsidRDefault="0033159D" w:rsidP="00433DC9">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High positive affect</w:t>
            </w:r>
          </w:p>
        </w:tc>
        <w:tc>
          <w:tcPr>
            <w:tcW w:w="916" w:type="dxa"/>
            <w:tcBorders>
              <w:top w:val="nil"/>
              <w:left w:val="nil"/>
              <w:bottom w:val="nil"/>
              <w:right w:val="nil"/>
            </w:tcBorders>
            <w:shd w:val="clear" w:color="auto" w:fill="auto"/>
            <w:noWrap/>
            <w:vAlign w:val="bottom"/>
            <w:hideMark/>
          </w:tcPr>
          <w:p w:rsidR="0033159D" w:rsidRPr="00DB7DE2" w:rsidRDefault="0033159D" w:rsidP="00433DC9">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0.000</w:t>
            </w:r>
          </w:p>
        </w:tc>
        <w:tc>
          <w:tcPr>
            <w:tcW w:w="865" w:type="dxa"/>
            <w:tcBorders>
              <w:top w:val="nil"/>
              <w:left w:val="nil"/>
              <w:bottom w:val="nil"/>
              <w:right w:val="nil"/>
            </w:tcBorders>
            <w:shd w:val="clear" w:color="auto" w:fill="auto"/>
            <w:noWrap/>
            <w:vAlign w:val="bottom"/>
            <w:hideMark/>
          </w:tcPr>
          <w:p w:rsidR="0033159D" w:rsidRPr="00DB7DE2" w:rsidRDefault="0033159D" w:rsidP="00433DC9">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0.024</w:t>
            </w:r>
          </w:p>
        </w:tc>
        <w:tc>
          <w:tcPr>
            <w:tcW w:w="978" w:type="dxa"/>
            <w:tcBorders>
              <w:top w:val="nil"/>
              <w:left w:val="nil"/>
              <w:bottom w:val="nil"/>
              <w:right w:val="nil"/>
            </w:tcBorders>
            <w:shd w:val="clear" w:color="auto" w:fill="auto"/>
            <w:noWrap/>
            <w:vAlign w:val="bottom"/>
            <w:hideMark/>
          </w:tcPr>
          <w:p w:rsidR="0033159D" w:rsidRPr="00DB7DE2" w:rsidRDefault="0033159D" w:rsidP="00433DC9">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-0.014</w:t>
            </w:r>
          </w:p>
        </w:tc>
        <w:tc>
          <w:tcPr>
            <w:tcW w:w="842" w:type="dxa"/>
            <w:tcBorders>
              <w:top w:val="nil"/>
              <w:left w:val="nil"/>
              <w:bottom w:val="nil"/>
              <w:right w:val="nil"/>
            </w:tcBorders>
            <w:shd w:val="clear" w:color="auto" w:fill="auto"/>
            <w:noWrap/>
            <w:vAlign w:val="bottom"/>
            <w:hideMark/>
          </w:tcPr>
          <w:p w:rsidR="0033159D" w:rsidRPr="00DB7DE2" w:rsidRDefault="0033159D" w:rsidP="00433DC9">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0.024</w:t>
            </w:r>
          </w:p>
        </w:tc>
        <w:tc>
          <w:tcPr>
            <w:tcW w:w="900" w:type="dxa"/>
            <w:tcBorders>
              <w:top w:val="nil"/>
              <w:left w:val="nil"/>
              <w:bottom w:val="nil"/>
              <w:right w:val="nil"/>
            </w:tcBorders>
            <w:shd w:val="clear" w:color="auto" w:fill="auto"/>
            <w:noWrap/>
            <w:vAlign w:val="bottom"/>
            <w:hideMark/>
          </w:tcPr>
          <w:p w:rsidR="0033159D" w:rsidRPr="00DB7DE2" w:rsidRDefault="0033159D" w:rsidP="00433DC9">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-0.026</w:t>
            </w:r>
          </w:p>
        </w:tc>
        <w:tc>
          <w:tcPr>
            <w:tcW w:w="960" w:type="dxa"/>
            <w:tcBorders>
              <w:top w:val="nil"/>
              <w:left w:val="nil"/>
              <w:bottom w:val="nil"/>
              <w:right w:val="nil"/>
            </w:tcBorders>
            <w:shd w:val="clear" w:color="auto" w:fill="auto"/>
            <w:noWrap/>
            <w:vAlign w:val="bottom"/>
            <w:hideMark/>
          </w:tcPr>
          <w:p w:rsidR="0033159D" w:rsidRPr="00DB7DE2" w:rsidRDefault="0033159D" w:rsidP="00433DC9">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0.023</w:t>
            </w:r>
          </w:p>
        </w:tc>
      </w:tr>
      <w:tr w:rsidR="0033159D" w:rsidRPr="00DB7DE2" w:rsidTr="006E0716">
        <w:trPr>
          <w:trHeight w:val="300"/>
        </w:trPr>
        <w:tc>
          <w:tcPr>
            <w:tcW w:w="3620" w:type="dxa"/>
            <w:tcBorders>
              <w:top w:val="nil"/>
              <w:left w:val="nil"/>
              <w:bottom w:val="single" w:sz="4" w:space="0" w:color="auto"/>
              <w:right w:val="nil"/>
            </w:tcBorders>
            <w:shd w:val="clear" w:color="auto" w:fill="auto"/>
            <w:noWrap/>
            <w:vAlign w:val="bottom"/>
            <w:hideMark/>
          </w:tcPr>
          <w:p w:rsidR="0033159D" w:rsidRPr="00DB7DE2" w:rsidRDefault="0033159D" w:rsidP="00433DC9">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Low positive affect</w:t>
            </w:r>
          </w:p>
        </w:tc>
        <w:tc>
          <w:tcPr>
            <w:tcW w:w="916" w:type="dxa"/>
            <w:tcBorders>
              <w:top w:val="nil"/>
              <w:left w:val="nil"/>
              <w:bottom w:val="single" w:sz="4" w:space="0" w:color="auto"/>
              <w:right w:val="nil"/>
            </w:tcBorders>
            <w:shd w:val="clear" w:color="auto" w:fill="auto"/>
            <w:noWrap/>
            <w:vAlign w:val="bottom"/>
            <w:hideMark/>
          </w:tcPr>
          <w:p w:rsidR="0033159D" w:rsidRPr="00DB7DE2" w:rsidRDefault="0033159D" w:rsidP="00433DC9">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-0.155</w:t>
            </w:r>
            <w:r w:rsidR="006E0716">
              <w:rPr>
                <w:rFonts w:ascii="Times New Roman" w:eastAsia="Times New Roman" w:hAnsi="Times New Roman" w:cs="Times New Roman"/>
                <w:color w:val="000000"/>
                <w:lang w:eastAsia="en-GB"/>
              </w:rPr>
              <w:t>*</w:t>
            </w:r>
          </w:p>
        </w:tc>
        <w:tc>
          <w:tcPr>
            <w:tcW w:w="865" w:type="dxa"/>
            <w:tcBorders>
              <w:top w:val="nil"/>
              <w:left w:val="nil"/>
              <w:bottom w:val="single" w:sz="4" w:space="0" w:color="auto"/>
              <w:right w:val="nil"/>
            </w:tcBorders>
            <w:shd w:val="clear" w:color="auto" w:fill="auto"/>
            <w:noWrap/>
            <w:vAlign w:val="bottom"/>
            <w:hideMark/>
          </w:tcPr>
          <w:p w:rsidR="0033159D" w:rsidRPr="00DB7DE2" w:rsidRDefault="0033159D" w:rsidP="00433DC9">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0.025</w:t>
            </w:r>
          </w:p>
        </w:tc>
        <w:tc>
          <w:tcPr>
            <w:tcW w:w="978" w:type="dxa"/>
            <w:tcBorders>
              <w:top w:val="nil"/>
              <w:left w:val="nil"/>
              <w:bottom w:val="single" w:sz="4" w:space="0" w:color="auto"/>
              <w:right w:val="nil"/>
            </w:tcBorders>
            <w:shd w:val="clear" w:color="auto" w:fill="auto"/>
            <w:noWrap/>
            <w:vAlign w:val="bottom"/>
            <w:hideMark/>
          </w:tcPr>
          <w:p w:rsidR="0033159D" w:rsidRPr="00DB7DE2" w:rsidRDefault="0033159D" w:rsidP="00433DC9">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-0.144</w:t>
            </w:r>
            <w:r w:rsidR="006E0716">
              <w:rPr>
                <w:rFonts w:ascii="Times New Roman" w:eastAsia="Times New Roman" w:hAnsi="Times New Roman" w:cs="Times New Roman"/>
                <w:color w:val="000000"/>
                <w:lang w:eastAsia="en-GB"/>
              </w:rPr>
              <w:t>*</w:t>
            </w:r>
          </w:p>
        </w:tc>
        <w:tc>
          <w:tcPr>
            <w:tcW w:w="842" w:type="dxa"/>
            <w:tcBorders>
              <w:top w:val="nil"/>
              <w:left w:val="nil"/>
              <w:bottom w:val="single" w:sz="4" w:space="0" w:color="auto"/>
              <w:right w:val="nil"/>
            </w:tcBorders>
            <w:shd w:val="clear" w:color="auto" w:fill="auto"/>
            <w:noWrap/>
            <w:vAlign w:val="bottom"/>
            <w:hideMark/>
          </w:tcPr>
          <w:p w:rsidR="0033159D" w:rsidRPr="00DB7DE2" w:rsidRDefault="0033159D" w:rsidP="00433DC9">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0.024</w:t>
            </w:r>
          </w:p>
        </w:tc>
        <w:tc>
          <w:tcPr>
            <w:tcW w:w="900" w:type="dxa"/>
            <w:tcBorders>
              <w:top w:val="nil"/>
              <w:left w:val="nil"/>
              <w:bottom w:val="single" w:sz="4" w:space="0" w:color="auto"/>
              <w:right w:val="nil"/>
            </w:tcBorders>
            <w:shd w:val="clear" w:color="auto" w:fill="auto"/>
            <w:noWrap/>
            <w:vAlign w:val="bottom"/>
            <w:hideMark/>
          </w:tcPr>
          <w:p w:rsidR="0033159D" w:rsidRPr="00DB7DE2" w:rsidRDefault="0033159D" w:rsidP="00433DC9">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-0.127</w:t>
            </w:r>
            <w:r w:rsidR="006E0716">
              <w:rPr>
                <w:rFonts w:ascii="Times New Roman" w:eastAsia="Times New Roman" w:hAnsi="Times New Roman" w:cs="Times New Roman"/>
                <w:color w:val="000000"/>
                <w:lang w:eastAsia="en-GB"/>
              </w:rPr>
              <w:t>*</w:t>
            </w:r>
          </w:p>
        </w:tc>
        <w:tc>
          <w:tcPr>
            <w:tcW w:w="960" w:type="dxa"/>
            <w:tcBorders>
              <w:top w:val="nil"/>
              <w:left w:val="nil"/>
              <w:bottom w:val="single" w:sz="4" w:space="0" w:color="auto"/>
              <w:right w:val="nil"/>
            </w:tcBorders>
            <w:shd w:val="clear" w:color="auto" w:fill="auto"/>
            <w:noWrap/>
            <w:vAlign w:val="bottom"/>
            <w:hideMark/>
          </w:tcPr>
          <w:p w:rsidR="0033159D" w:rsidRPr="00DB7DE2" w:rsidRDefault="0033159D" w:rsidP="00433DC9">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0.024</w:t>
            </w:r>
          </w:p>
        </w:tc>
      </w:tr>
      <w:tr w:rsidR="0033159D" w:rsidRPr="00DB7DE2" w:rsidTr="006E0716">
        <w:trPr>
          <w:trHeight w:val="300"/>
        </w:trPr>
        <w:tc>
          <w:tcPr>
            <w:tcW w:w="3620" w:type="dxa"/>
            <w:tcBorders>
              <w:top w:val="nil"/>
              <w:left w:val="nil"/>
              <w:bottom w:val="single" w:sz="4" w:space="0" w:color="auto"/>
              <w:right w:val="nil"/>
            </w:tcBorders>
            <w:shd w:val="clear" w:color="auto" w:fill="auto"/>
            <w:noWrap/>
            <w:vAlign w:val="bottom"/>
            <w:hideMark/>
          </w:tcPr>
          <w:p w:rsidR="0033159D" w:rsidRPr="00DB7DE2" w:rsidRDefault="0033159D" w:rsidP="00433DC9">
            <w:pPr>
              <w:spacing w:after="0" w:line="240" w:lineRule="auto"/>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Observations</w:t>
            </w:r>
          </w:p>
        </w:tc>
        <w:tc>
          <w:tcPr>
            <w:tcW w:w="1781" w:type="dxa"/>
            <w:gridSpan w:val="2"/>
            <w:tcBorders>
              <w:top w:val="single" w:sz="4" w:space="0" w:color="auto"/>
              <w:left w:val="nil"/>
              <w:bottom w:val="single" w:sz="4" w:space="0" w:color="auto"/>
              <w:right w:val="nil"/>
            </w:tcBorders>
            <w:shd w:val="clear" w:color="auto" w:fill="auto"/>
            <w:noWrap/>
            <w:vAlign w:val="bottom"/>
            <w:hideMark/>
          </w:tcPr>
          <w:p w:rsidR="0033159D" w:rsidRPr="00DB7DE2" w:rsidRDefault="0033159D" w:rsidP="00433DC9">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4</w:t>
            </w:r>
            <w:r w:rsidR="006E0716">
              <w:rPr>
                <w:rFonts w:ascii="Times New Roman" w:eastAsia="Times New Roman" w:hAnsi="Times New Roman" w:cs="Times New Roman"/>
                <w:color w:val="000000"/>
                <w:lang w:eastAsia="en-GB"/>
              </w:rPr>
              <w:t>,</w:t>
            </w:r>
            <w:r w:rsidRPr="00DB7DE2">
              <w:rPr>
                <w:rFonts w:ascii="Times New Roman" w:eastAsia="Times New Roman" w:hAnsi="Times New Roman" w:cs="Times New Roman"/>
                <w:color w:val="000000"/>
                <w:lang w:eastAsia="en-GB"/>
              </w:rPr>
              <w:t>836</w:t>
            </w:r>
          </w:p>
        </w:tc>
        <w:tc>
          <w:tcPr>
            <w:tcW w:w="1820" w:type="dxa"/>
            <w:gridSpan w:val="2"/>
            <w:tcBorders>
              <w:top w:val="single" w:sz="4" w:space="0" w:color="auto"/>
              <w:left w:val="nil"/>
              <w:bottom w:val="single" w:sz="4" w:space="0" w:color="auto"/>
              <w:right w:val="nil"/>
            </w:tcBorders>
            <w:shd w:val="clear" w:color="auto" w:fill="auto"/>
            <w:noWrap/>
            <w:vAlign w:val="bottom"/>
            <w:hideMark/>
          </w:tcPr>
          <w:p w:rsidR="0033159D" w:rsidRPr="00DB7DE2" w:rsidRDefault="0033159D" w:rsidP="00433DC9">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4</w:t>
            </w:r>
            <w:r w:rsidR="006E0716">
              <w:rPr>
                <w:rFonts w:ascii="Times New Roman" w:eastAsia="Times New Roman" w:hAnsi="Times New Roman" w:cs="Times New Roman"/>
                <w:color w:val="000000"/>
                <w:lang w:eastAsia="en-GB"/>
              </w:rPr>
              <w:t>,</w:t>
            </w:r>
            <w:r w:rsidRPr="00DB7DE2">
              <w:rPr>
                <w:rFonts w:ascii="Times New Roman" w:eastAsia="Times New Roman" w:hAnsi="Times New Roman" w:cs="Times New Roman"/>
                <w:color w:val="000000"/>
                <w:lang w:eastAsia="en-GB"/>
              </w:rPr>
              <w:t>836</w:t>
            </w:r>
          </w:p>
        </w:tc>
        <w:tc>
          <w:tcPr>
            <w:tcW w:w="1860" w:type="dxa"/>
            <w:gridSpan w:val="2"/>
            <w:tcBorders>
              <w:top w:val="single" w:sz="4" w:space="0" w:color="auto"/>
              <w:left w:val="nil"/>
              <w:bottom w:val="single" w:sz="4" w:space="0" w:color="auto"/>
              <w:right w:val="nil"/>
            </w:tcBorders>
            <w:shd w:val="clear" w:color="auto" w:fill="auto"/>
            <w:noWrap/>
            <w:vAlign w:val="bottom"/>
            <w:hideMark/>
          </w:tcPr>
          <w:p w:rsidR="0033159D" w:rsidRPr="00DB7DE2" w:rsidRDefault="0033159D" w:rsidP="00433DC9">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4</w:t>
            </w:r>
            <w:r w:rsidR="006E0716">
              <w:rPr>
                <w:rFonts w:ascii="Times New Roman" w:eastAsia="Times New Roman" w:hAnsi="Times New Roman" w:cs="Times New Roman"/>
                <w:color w:val="000000"/>
                <w:lang w:eastAsia="en-GB"/>
              </w:rPr>
              <w:t>,</w:t>
            </w:r>
            <w:r w:rsidRPr="00DB7DE2">
              <w:rPr>
                <w:rFonts w:ascii="Times New Roman" w:eastAsia="Times New Roman" w:hAnsi="Times New Roman" w:cs="Times New Roman"/>
                <w:color w:val="000000"/>
                <w:lang w:eastAsia="en-GB"/>
              </w:rPr>
              <w:t>836</w:t>
            </w:r>
          </w:p>
        </w:tc>
      </w:tr>
      <w:tr w:rsidR="0033159D" w:rsidRPr="00DB7DE2" w:rsidTr="006E0716">
        <w:trPr>
          <w:trHeight w:val="300"/>
        </w:trPr>
        <w:tc>
          <w:tcPr>
            <w:tcW w:w="3620" w:type="dxa"/>
            <w:tcBorders>
              <w:top w:val="nil"/>
              <w:left w:val="nil"/>
              <w:bottom w:val="nil"/>
              <w:right w:val="nil"/>
            </w:tcBorders>
            <w:shd w:val="clear" w:color="auto" w:fill="auto"/>
            <w:noWrap/>
            <w:vAlign w:val="bottom"/>
            <w:hideMark/>
          </w:tcPr>
          <w:p w:rsidR="0033159D" w:rsidRPr="00DB7DE2" w:rsidRDefault="0033159D" w:rsidP="00433DC9">
            <w:pPr>
              <w:spacing w:after="0" w:line="240" w:lineRule="auto"/>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Controls</w:t>
            </w:r>
          </w:p>
        </w:tc>
        <w:tc>
          <w:tcPr>
            <w:tcW w:w="916" w:type="dxa"/>
            <w:tcBorders>
              <w:top w:val="nil"/>
              <w:left w:val="nil"/>
              <w:bottom w:val="nil"/>
              <w:right w:val="nil"/>
            </w:tcBorders>
            <w:shd w:val="clear" w:color="auto" w:fill="auto"/>
            <w:noWrap/>
            <w:vAlign w:val="bottom"/>
            <w:hideMark/>
          </w:tcPr>
          <w:p w:rsidR="0033159D" w:rsidRPr="00DB7DE2" w:rsidRDefault="0033159D" w:rsidP="00433DC9">
            <w:pPr>
              <w:spacing w:after="0" w:line="240" w:lineRule="auto"/>
              <w:rPr>
                <w:rFonts w:ascii="Times New Roman" w:eastAsia="Times New Roman" w:hAnsi="Times New Roman" w:cs="Times New Roman"/>
                <w:b/>
                <w:bCs/>
                <w:color w:val="000000"/>
                <w:lang w:eastAsia="en-GB"/>
              </w:rPr>
            </w:pPr>
          </w:p>
        </w:tc>
        <w:tc>
          <w:tcPr>
            <w:tcW w:w="865" w:type="dxa"/>
            <w:tcBorders>
              <w:top w:val="nil"/>
              <w:left w:val="nil"/>
              <w:bottom w:val="nil"/>
              <w:right w:val="nil"/>
            </w:tcBorders>
            <w:shd w:val="clear" w:color="auto" w:fill="auto"/>
            <w:noWrap/>
            <w:vAlign w:val="bottom"/>
            <w:hideMark/>
          </w:tcPr>
          <w:p w:rsidR="0033159D" w:rsidRPr="00DB7DE2" w:rsidRDefault="0033159D" w:rsidP="00433DC9">
            <w:pPr>
              <w:spacing w:after="0" w:line="240" w:lineRule="auto"/>
              <w:rPr>
                <w:rFonts w:ascii="Times New Roman" w:eastAsia="Times New Roman" w:hAnsi="Times New Roman" w:cs="Times New Roman"/>
                <w:lang w:eastAsia="en-GB"/>
              </w:rPr>
            </w:pPr>
          </w:p>
        </w:tc>
        <w:tc>
          <w:tcPr>
            <w:tcW w:w="978" w:type="dxa"/>
            <w:tcBorders>
              <w:top w:val="nil"/>
              <w:left w:val="nil"/>
              <w:bottom w:val="nil"/>
              <w:right w:val="nil"/>
            </w:tcBorders>
            <w:shd w:val="clear" w:color="auto" w:fill="auto"/>
            <w:noWrap/>
            <w:vAlign w:val="bottom"/>
            <w:hideMark/>
          </w:tcPr>
          <w:p w:rsidR="0033159D" w:rsidRPr="00DB7DE2" w:rsidRDefault="0033159D" w:rsidP="00433DC9">
            <w:pPr>
              <w:spacing w:after="0" w:line="240" w:lineRule="auto"/>
              <w:rPr>
                <w:rFonts w:ascii="Times New Roman" w:eastAsia="Times New Roman" w:hAnsi="Times New Roman" w:cs="Times New Roman"/>
                <w:lang w:eastAsia="en-GB"/>
              </w:rPr>
            </w:pPr>
          </w:p>
        </w:tc>
        <w:tc>
          <w:tcPr>
            <w:tcW w:w="842" w:type="dxa"/>
            <w:tcBorders>
              <w:top w:val="nil"/>
              <w:left w:val="nil"/>
              <w:bottom w:val="nil"/>
              <w:right w:val="nil"/>
            </w:tcBorders>
            <w:shd w:val="clear" w:color="auto" w:fill="auto"/>
            <w:noWrap/>
            <w:vAlign w:val="bottom"/>
            <w:hideMark/>
          </w:tcPr>
          <w:p w:rsidR="0033159D" w:rsidRPr="00DB7DE2" w:rsidRDefault="0033159D" w:rsidP="00433DC9">
            <w:pPr>
              <w:spacing w:after="0" w:line="240" w:lineRule="auto"/>
              <w:rPr>
                <w:rFonts w:ascii="Times New Roman" w:eastAsia="Times New Roman" w:hAnsi="Times New Roman" w:cs="Times New Roman"/>
                <w:lang w:eastAsia="en-GB"/>
              </w:rPr>
            </w:pPr>
          </w:p>
        </w:tc>
        <w:tc>
          <w:tcPr>
            <w:tcW w:w="900" w:type="dxa"/>
            <w:tcBorders>
              <w:top w:val="nil"/>
              <w:left w:val="nil"/>
              <w:bottom w:val="nil"/>
              <w:right w:val="nil"/>
            </w:tcBorders>
            <w:shd w:val="clear" w:color="auto" w:fill="auto"/>
            <w:noWrap/>
            <w:vAlign w:val="bottom"/>
            <w:hideMark/>
          </w:tcPr>
          <w:p w:rsidR="0033159D" w:rsidRPr="00DB7DE2" w:rsidRDefault="0033159D" w:rsidP="00433DC9">
            <w:pPr>
              <w:spacing w:after="0" w:line="240" w:lineRule="auto"/>
              <w:rPr>
                <w:rFonts w:ascii="Times New Roman" w:eastAsia="Times New Roman" w:hAnsi="Times New Roman" w:cs="Times New Roman"/>
                <w:lang w:eastAsia="en-GB"/>
              </w:rPr>
            </w:pPr>
          </w:p>
        </w:tc>
        <w:tc>
          <w:tcPr>
            <w:tcW w:w="960" w:type="dxa"/>
            <w:tcBorders>
              <w:top w:val="nil"/>
              <w:left w:val="nil"/>
              <w:bottom w:val="nil"/>
              <w:right w:val="nil"/>
            </w:tcBorders>
            <w:shd w:val="clear" w:color="auto" w:fill="auto"/>
            <w:noWrap/>
            <w:vAlign w:val="bottom"/>
            <w:hideMark/>
          </w:tcPr>
          <w:p w:rsidR="0033159D" w:rsidRPr="00DB7DE2" w:rsidRDefault="0033159D" w:rsidP="00433DC9">
            <w:pPr>
              <w:spacing w:after="0" w:line="240" w:lineRule="auto"/>
              <w:rPr>
                <w:rFonts w:ascii="Times New Roman" w:eastAsia="Times New Roman" w:hAnsi="Times New Roman" w:cs="Times New Roman"/>
                <w:lang w:eastAsia="en-GB"/>
              </w:rPr>
            </w:pPr>
          </w:p>
        </w:tc>
      </w:tr>
      <w:tr w:rsidR="0033159D" w:rsidRPr="00DB7DE2" w:rsidTr="006E0716">
        <w:trPr>
          <w:trHeight w:val="300"/>
        </w:trPr>
        <w:tc>
          <w:tcPr>
            <w:tcW w:w="3620" w:type="dxa"/>
            <w:tcBorders>
              <w:top w:val="nil"/>
              <w:left w:val="nil"/>
              <w:bottom w:val="nil"/>
              <w:right w:val="nil"/>
            </w:tcBorders>
            <w:shd w:val="clear" w:color="auto" w:fill="auto"/>
            <w:noWrap/>
            <w:vAlign w:val="bottom"/>
            <w:hideMark/>
          </w:tcPr>
          <w:p w:rsidR="0033159D" w:rsidRPr="00DB7DE2" w:rsidRDefault="0033159D" w:rsidP="00433DC9">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Demographics</w:t>
            </w:r>
          </w:p>
        </w:tc>
        <w:tc>
          <w:tcPr>
            <w:tcW w:w="1781" w:type="dxa"/>
            <w:gridSpan w:val="2"/>
            <w:tcBorders>
              <w:top w:val="nil"/>
              <w:left w:val="nil"/>
              <w:bottom w:val="nil"/>
              <w:right w:val="nil"/>
            </w:tcBorders>
            <w:shd w:val="clear" w:color="auto" w:fill="auto"/>
            <w:noWrap/>
            <w:vAlign w:val="bottom"/>
            <w:hideMark/>
          </w:tcPr>
          <w:p w:rsidR="0033159D" w:rsidRPr="00DB7DE2" w:rsidRDefault="0033159D" w:rsidP="00433DC9">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33159D" w:rsidRPr="00DB7DE2" w:rsidRDefault="0033159D" w:rsidP="00433DC9">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33159D" w:rsidRPr="00DB7DE2" w:rsidRDefault="0033159D" w:rsidP="00433DC9">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r>
      <w:tr w:rsidR="0033159D" w:rsidRPr="00DB7DE2" w:rsidTr="006E0716">
        <w:trPr>
          <w:trHeight w:val="300"/>
        </w:trPr>
        <w:tc>
          <w:tcPr>
            <w:tcW w:w="3620" w:type="dxa"/>
            <w:tcBorders>
              <w:top w:val="nil"/>
              <w:left w:val="nil"/>
              <w:bottom w:val="nil"/>
              <w:right w:val="nil"/>
            </w:tcBorders>
            <w:shd w:val="clear" w:color="auto" w:fill="auto"/>
            <w:noWrap/>
            <w:vAlign w:val="bottom"/>
            <w:hideMark/>
          </w:tcPr>
          <w:p w:rsidR="0033159D" w:rsidRPr="00DB7DE2" w:rsidRDefault="0033159D" w:rsidP="00433DC9">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Key Stage 2 scores</w:t>
            </w:r>
          </w:p>
        </w:tc>
        <w:tc>
          <w:tcPr>
            <w:tcW w:w="1781" w:type="dxa"/>
            <w:gridSpan w:val="2"/>
            <w:tcBorders>
              <w:top w:val="nil"/>
              <w:left w:val="nil"/>
              <w:bottom w:val="nil"/>
              <w:right w:val="nil"/>
            </w:tcBorders>
            <w:shd w:val="clear" w:color="auto" w:fill="auto"/>
            <w:noWrap/>
            <w:vAlign w:val="bottom"/>
            <w:hideMark/>
          </w:tcPr>
          <w:p w:rsidR="0033159D" w:rsidRPr="00DB7DE2" w:rsidRDefault="0033159D" w:rsidP="00433DC9">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33159D" w:rsidRPr="00DB7DE2" w:rsidRDefault="0033159D" w:rsidP="00433DC9">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33159D" w:rsidRPr="00DB7DE2" w:rsidRDefault="0033159D" w:rsidP="00433DC9">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r>
      <w:tr w:rsidR="0033159D" w:rsidRPr="00DB7DE2" w:rsidTr="006E0716">
        <w:trPr>
          <w:trHeight w:val="300"/>
        </w:trPr>
        <w:tc>
          <w:tcPr>
            <w:tcW w:w="3620" w:type="dxa"/>
            <w:tcBorders>
              <w:top w:val="nil"/>
              <w:left w:val="nil"/>
              <w:bottom w:val="nil"/>
              <w:right w:val="nil"/>
            </w:tcBorders>
            <w:shd w:val="clear" w:color="auto" w:fill="auto"/>
            <w:noWrap/>
            <w:vAlign w:val="bottom"/>
            <w:hideMark/>
          </w:tcPr>
          <w:p w:rsidR="0033159D" w:rsidRPr="00DB7DE2" w:rsidRDefault="0033159D" w:rsidP="00433DC9">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School fixed-effects</w:t>
            </w:r>
          </w:p>
        </w:tc>
        <w:tc>
          <w:tcPr>
            <w:tcW w:w="1781" w:type="dxa"/>
            <w:gridSpan w:val="2"/>
            <w:tcBorders>
              <w:top w:val="nil"/>
              <w:left w:val="nil"/>
              <w:bottom w:val="nil"/>
              <w:right w:val="nil"/>
            </w:tcBorders>
            <w:shd w:val="clear" w:color="auto" w:fill="auto"/>
            <w:noWrap/>
            <w:vAlign w:val="bottom"/>
            <w:hideMark/>
          </w:tcPr>
          <w:p w:rsidR="0033159D" w:rsidRPr="00DB7DE2" w:rsidRDefault="0033159D" w:rsidP="00433DC9">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33159D" w:rsidRPr="00DB7DE2" w:rsidRDefault="0033159D" w:rsidP="00433DC9">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33159D" w:rsidRPr="00DB7DE2" w:rsidRDefault="0033159D" w:rsidP="00433DC9">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r>
      <w:tr w:rsidR="0033159D" w:rsidRPr="00DB7DE2" w:rsidTr="006E0716">
        <w:trPr>
          <w:trHeight w:val="300"/>
        </w:trPr>
        <w:tc>
          <w:tcPr>
            <w:tcW w:w="3620" w:type="dxa"/>
            <w:tcBorders>
              <w:top w:val="nil"/>
              <w:left w:val="nil"/>
              <w:bottom w:val="nil"/>
              <w:right w:val="nil"/>
            </w:tcBorders>
            <w:shd w:val="clear" w:color="auto" w:fill="auto"/>
            <w:noWrap/>
            <w:vAlign w:val="bottom"/>
            <w:hideMark/>
          </w:tcPr>
          <w:p w:rsidR="0033159D" w:rsidRPr="00DB7DE2" w:rsidRDefault="0033159D" w:rsidP="00433DC9">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PISA scores</w:t>
            </w:r>
          </w:p>
        </w:tc>
        <w:tc>
          <w:tcPr>
            <w:tcW w:w="1781" w:type="dxa"/>
            <w:gridSpan w:val="2"/>
            <w:tcBorders>
              <w:top w:val="nil"/>
              <w:left w:val="nil"/>
              <w:bottom w:val="nil"/>
              <w:right w:val="nil"/>
            </w:tcBorders>
            <w:shd w:val="clear" w:color="auto" w:fill="auto"/>
            <w:noWrap/>
            <w:vAlign w:val="bottom"/>
            <w:hideMark/>
          </w:tcPr>
          <w:p w:rsidR="0033159D" w:rsidRPr="00DB7DE2" w:rsidRDefault="0033159D" w:rsidP="00433DC9">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33159D" w:rsidRPr="00DB7DE2" w:rsidRDefault="0033159D" w:rsidP="00433DC9">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33159D" w:rsidRPr="00DB7DE2" w:rsidRDefault="0033159D" w:rsidP="00433DC9">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r>
      <w:tr w:rsidR="0033159D" w:rsidRPr="00DB7DE2" w:rsidTr="006E0716">
        <w:trPr>
          <w:trHeight w:val="300"/>
        </w:trPr>
        <w:tc>
          <w:tcPr>
            <w:tcW w:w="3620" w:type="dxa"/>
            <w:tcBorders>
              <w:top w:val="nil"/>
              <w:left w:val="nil"/>
              <w:bottom w:val="nil"/>
              <w:right w:val="nil"/>
            </w:tcBorders>
            <w:shd w:val="clear" w:color="auto" w:fill="auto"/>
            <w:noWrap/>
            <w:vAlign w:val="bottom"/>
            <w:hideMark/>
          </w:tcPr>
          <w:p w:rsidR="0033159D" w:rsidRPr="00DB7DE2" w:rsidRDefault="0033159D" w:rsidP="00433DC9">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Teacher interest</w:t>
            </w:r>
          </w:p>
        </w:tc>
        <w:tc>
          <w:tcPr>
            <w:tcW w:w="1781" w:type="dxa"/>
            <w:gridSpan w:val="2"/>
            <w:tcBorders>
              <w:top w:val="nil"/>
              <w:left w:val="nil"/>
              <w:bottom w:val="nil"/>
              <w:right w:val="nil"/>
            </w:tcBorders>
            <w:shd w:val="clear" w:color="auto" w:fill="auto"/>
            <w:noWrap/>
            <w:vAlign w:val="bottom"/>
            <w:hideMark/>
          </w:tcPr>
          <w:p w:rsidR="0033159D" w:rsidRPr="00DB7DE2" w:rsidRDefault="0033159D" w:rsidP="00433DC9">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33159D" w:rsidRPr="00DB7DE2" w:rsidRDefault="0033159D" w:rsidP="00433DC9">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33159D" w:rsidRPr="00DB7DE2" w:rsidRDefault="0033159D" w:rsidP="00433DC9">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r>
      <w:tr w:rsidR="0033159D" w:rsidRPr="00DB7DE2" w:rsidTr="006E0716">
        <w:trPr>
          <w:trHeight w:val="300"/>
        </w:trPr>
        <w:tc>
          <w:tcPr>
            <w:tcW w:w="3620" w:type="dxa"/>
            <w:tcBorders>
              <w:top w:val="nil"/>
              <w:left w:val="nil"/>
              <w:bottom w:val="nil"/>
              <w:right w:val="nil"/>
            </w:tcBorders>
            <w:shd w:val="clear" w:color="auto" w:fill="auto"/>
            <w:noWrap/>
            <w:vAlign w:val="bottom"/>
            <w:hideMark/>
          </w:tcPr>
          <w:p w:rsidR="0033159D" w:rsidRPr="00DB7DE2" w:rsidRDefault="0033159D" w:rsidP="00433DC9">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School discipline</w:t>
            </w:r>
          </w:p>
        </w:tc>
        <w:tc>
          <w:tcPr>
            <w:tcW w:w="1781" w:type="dxa"/>
            <w:gridSpan w:val="2"/>
            <w:tcBorders>
              <w:top w:val="nil"/>
              <w:left w:val="nil"/>
              <w:bottom w:val="nil"/>
              <w:right w:val="nil"/>
            </w:tcBorders>
            <w:shd w:val="clear" w:color="auto" w:fill="auto"/>
            <w:noWrap/>
            <w:vAlign w:val="bottom"/>
            <w:hideMark/>
          </w:tcPr>
          <w:p w:rsidR="0033159D" w:rsidRPr="00DB7DE2" w:rsidRDefault="0033159D" w:rsidP="00433DC9">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33159D" w:rsidRPr="00DB7DE2" w:rsidRDefault="0033159D" w:rsidP="00433DC9">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33159D" w:rsidRPr="00DB7DE2" w:rsidRDefault="0033159D" w:rsidP="00433DC9">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r>
      <w:tr w:rsidR="0033159D" w:rsidRPr="00DB7DE2" w:rsidTr="006E0716">
        <w:trPr>
          <w:trHeight w:val="300"/>
        </w:trPr>
        <w:tc>
          <w:tcPr>
            <w:tcW w:w="3620" w:type="dxa"/>
            <w:tcBorders>
              <w:top w:val="nil"/>
              <w:left w:val="nil"/>
              <w:bottom w:val="nil"/>
              <w:right w:val="nil"/>
            </w:tcBorders>
            <w:shd w:val="clear" w:color="auto" w:fill="auto"/>
            <w:noWrap/>
            <w:vAlign w:val="bottom"/>
            <w:hideMark/>
          </w:tcPr>
          <w:p w:rsidR="0033159D" w:rsidRPr="00DB7DE2" w:rsidRDefault="0033159D" w:rsidP="00433DC9">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Teacher support</w:t>
            </w:r>
          </w:p>
        </w:tc>
        <w:tc>
          <w:tcPr>
            <w:tcW w:w="1781" w:type="dxa"/>
            <w:gridSpan w:val="2"/>
            <w:tcBorders>
              <w:top w:val="nil"/>
              <w:left w:val="nil"/>
              <w:bottom w:val="nil"/>
              <w:right w:val="nil"/>
            </w:tcBorders>
            <w:shd w:val="clear" w:color="auto" w:fill="auto"/>
            <w:noWrap/>
            <w:vAlign w:val="bottom"/>
            <w:hideMark/>
          </w:tcPr>
          <w:p w:rsidR="0033159D" w:rsidRPr="00DB7DE2" w:rsidRDefault="0033159D" w:rsidP="00433DC9">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33159D" w:rsidRPr="00DB7DE2" w:rsidRDefault="0033159D" w:rsidP="00433DC9">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33159D" w:rsidRPr="00DB7DE2" w:rsidRDefault="0033159D" w:rsidP="00433DC9">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r>
      <w:tr w:rsidR="0033159D" w:rsidRPr="00DB7DE2" w:rsidTr="006E0716">
        <w:trPr>
          <w:trHeight w:val="300"/>
        </w:trPr>
        <w:tc>
          <w:tcPr>
            <w:tcW w:w="3620" w:type="dxa"/>
            <w:tcBorders>
              <w:top w:val="nil"/>
              <w:left w:val="nil"/>
              <w:bottom w:val="nil"/>
              <w:right w:val="nil"/>
            </w:tcBorders>
            <w:shd w:val="clear" w:color="auto" w:fill="auto"/>
            <w:noWrap/>
            <w:vAlign w:val="bottom"/>
            <w:hideMark/>
          </w:tcPr>
          <w:p w:rsidR="0033159D" w:rsidRPr="00DB7DE2" w:rsidRDefault="0033159D" w:rsidP="00433DC9">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Teaching approach</w:t>
            </w:r>
          </w:p>
        </w:tc>
        <w:tc>
          <w:tcPr>
            <w:tcW w:w="1781" w:type="dxa"/>
            <w:gridSpan w:val="2"/>
            <w:tcBorders>
              <w:top w:val="nil"/>
              <w:left w:val="nil"/>
              <w:bottom w:val="nil"/>
              <w:right w:val="nil"/>
            </w:tcBorders>
            <w:shd w:val="clear" w:color="auto" w:fill="auto"/>
            <w:noWrap/>
            <w:vAlign w:val="bottom"/>
            <w:hideMark/>
          </w:tcPr>
          <w:p w:rsidR="0033159D" w:rsidRPr="00DB7DE2" w:rsidRDefault="0033159D" w:rsidP="00433DC9">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33159D" w:rsidRPr="00DB7DE2" w:rsidRDefault="0033159D" w:rsidP="00433DC9">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33159D" w:rsidRPr="00DB7DE2" w:rsidRDefault="0033159D" w:rsidP="00433DC9">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r>
      <w:tr w:rsidR="0033159D" w:rsidRPr="00DB7DE2" w:rsidTr="006E0716">
        <w:trPr>
          <w:trHeight w:val="300"/>
        </w:trPr>
        <w:tc>
          <w:tcPr>
            <w:tcW w:w="3620" w:type="dxa"/>
            <w:tcBorders>
              <w:top w:val="nil"/>
              <w:left w:val="nil"/>
              <w:bottom w:val="nil"/>
              <w:right w:val="nil"/>
            </w:tcBorders>
            <w:shd w:val="clear" w:color="auto" w:fill="auto"/>
            <w:noWrap/>
            <w:vAlign w:val="bottom"/>
            <w:hideMark/>
          </w:tcPr>
          <w:p w:rsidR="0033159D" w:rsidRPr="00DB7DE2" w:rsidRDefault="0033159D" w:rsidP="00433DC9">
            <w:pPr>
              <w:spacing w:after="0" w:line="240" w:lineRule="auto"/>
              <w:rPr>
                <w:rFonts w:ascii="Times New Roman" w:eastAsia="Times New Roman" w:hAnsi="Times New Roman" w:cs="Times New Roman"/>
                <w:color w:val="000000"/>
                <w:lang w:eastAsia="en-GB"/>
              </w:rPr>
            </w:pPr>
            <w:proofErr w:type="spellStart"/>
            <w:r w:rsidRPr="00DB7DE2">
              <w:rPr>
                <w:rFonts w:ascii="Times New Roman" w:eastAsia="Times New Roman" w:hAnsi="Times New Roman" w:cs="Times New Roman"/>
                <w:color w:val="000000"/>
                <w:lang w:eastAsia="en-GB"/>
              </w:rPr>
              <w:t>Adaptivity</w:t>
            </w:r>
            <w:proofErr w:type="spellEnd"/>
            <w:r w:rsidRPr="00DB7DE2">
              <w:rPr>
                <w:rFonts w:ascii="Times New Roman" w:eastAsia="Times New Roman" w:hAnsi="Times New Roman" w:cs="Times New Roman"/>
                <w:color w:val="000000"/>
                <w:lang w:eastAsia="en-GB"/>
              </w:rPr>
              <w:t xml:space="preserve"> of teaching</w:t>
            </w:r>
          </w:p>
        </w:tc>
        <w:tc>
          <w:tcPr>
            <w:tcW w:w="1781" w:type="dxa"/>
            <w:gridSpan w:val="2"/>
            <w:tcBorders>
              <w:top w:val="nil"/>
              <w:left w:val="nil"/>
              <w:bottom w:val="nil"/>
              <w:right w:val="nil"/>
            </w:tcBorders>
            <w:shd w:val="clear" w:color="auto" w:fill="auto"/>
            <w:noWrap/>
            <w:vAlign w:val="bottom"/>
            <w:hideMark/>
          </w:tcPr>
          <w:p w:rsidR="0033159D" w:rsidRPr="00DB7DE2" w:rsidRDefault="0033159D" w:rsidP="00433DC9">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33159D" w:rsidRPr="00DB7DE2" w:rsidRDefault="0033159D" w:rsidP="00433DC9">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33159D" w:rsidRPr="00DB7DE2" w:rsidRDefault="0033159D" w:rsidP="00433DC9">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r>
      <w:tr w:rsidR="0033159D" w:rsidRPr="00DB7DE2" w:rsidTr="006E0716">
        <w:trPr>
          <w:trHeight w:val="300"/>
        </w:trPr>
        <w:tc>
          <w:tcPr>
            <w:tcW w:w="3620" w:type="dxa"/>
            <w:tcBorders>
              <w:top w:val="nil"/>
              <w:left w:val="nil"/>
              <w:bottom w:val="nil"/>
              <w:right w:val="nil"/>
            </w:tcBorders>
            <w:shd w:val="clear" w:color="auto" w:fill="auto"/>
            <w:noWrap/>
            <w:vAlign w:val="bottom"/>
            <w:hideMark/>
          </w:tcPr>
          <w:p w:rsidR="0033159D" w:rsidRPr="00DB7DE2" w:rsidRDefault="0033159D" w:rsidP="00433DC9">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Tutoring</w:t>
            </w:r>
          </w:p>
        </w:tc>
        <w:tc>
          <w:tcPr>
            <w:tcW w:w="1781" w:type="dxa"/>
            <w:gridSpan w:val="2"/>
            <w:tcBorders>
              <w:top w:val="nil"/>
              <w:left w:val="nil"/>
              <w:bottom w:val="nil"/>
              <w:right w:val="nil"/>
            </w:tcBorders>
            <w:shd w:val="clear" w:color="auto" w:fill="auto"/>
            <w:noWrap/>
            <w:vAlign w:val="bottom"/>
            <w:hideMark/>
          </w:tcPr>
          <w:p w:rsidR="0033159D" w:rsidRPr="00DB7DE2" w:rsidRDefault="0033159D" w:rsidP="00433DC9">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33159D" w:rsidRPr="00DB7DE2" w:rsidRDefault="0033159D" w:rsidP="00433DC9">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33159D" w:rsidRPr="00DB7DE2" w:rsidRDefault="0033159D" w:rsidP="00433DC9">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r>
      <w:tr w:rsidR="0033159D" w:rsidRPr="00DB7DE2" w:rsidTr="006E0716">
        <w:trPr>
          <w:trHeight w:val="300"/>
        </w:trPr>
        <w:tc>
          <w:tcPr>
            <w:tcW w:w="3620" w:type="dxa"/>
            <w:tcBorders>
              <w:top w:val="nil"/>
              <w:left w:val="nil"/>
              <w:bottom w:val="nil"/>
              <w:right w:val="nil"/>
            </w:tcBorders>
            <w:shd w:val="clear" w:color="auto" w:fill="auto"/>
            <w:noWrap/>
            <w:vAlign w:val="bottom"/>
            <w:hideMark/>
          </w:tcPr>
          <w:p w:rsidR="0033159D" w:rsidRPr="00DB7DE2" w:rsidRDefault="0033159D" w:rsidP="00433DC9">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 xml:space="preserve">Out-of-school study </w:t>
            </w:r>
          </w:p>
        </w:tc>
        <w:tc>
          <w:tcPr>
            <w:tcW w:w="1781" w:type="dxa"/>
            <w:gridSpan w:val="2"/>
            <w:tcBorders>
              <w:top w:val="nil"/>
              <w:left w:val="nil"/>
              <w:bottom w:val="nil"/>
              <w:right w:val="nil"/>
            </w:tcBorders>
            <w:shd w:val="clear" w:color="auto" w:fill="auto"/>
            <w:noWrap/>
            <w:vAlign w:val="bottom"/>
            <w:hideMark/>
          </w:tcPr>
          <w:p w:rsidR="0033159D" w:rsidRPr="00DB7DE2" w:rsidRDefault="0033159D" w:rsidP="00433DC9">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33159D" w:rsidRPr="00DB7DE2" w:rsidRDefault="0033159D" w:rsidP="00433DC9">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33159D" w:rsidRPr="00DB7DE2" w:rsidRDefault="0033159D" w:rsidP="00433DC9">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r>
      <w:tr w:rsidR="0033159D" w:rsidRPr="00DB7DE2" w:rsidTr="006E0716">
        <w:trPr>
          <w:trHeight w:val="300"/>
        </w:trPr>
        <w:tc>
          <w:tcPr>
            <w:tcW w:w="3620" w:type="dxa"/>
            <w:tcBorders>
              <w:top w:val="nil"/>
              <w:left w:val="nil"/>
              <w:bottom w:val="nil"/>
              <w:right w:val="nil"/>
            </w:tcBorders>
            <w:shd w:val="clear" w:color="auto" w:fill="auto"/>
            <w:noWrap/>
            <w:vAlign w:val="bottom"/>
            <w:hideMark/>
          </w:tcPr>
          <w:p w:rsidR="0033159D" w:rsidRPr="00DB7DE2" w:rsidRDefault="00433DC9" w:rsidP="00433DC9">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Truancy</w:t>
            </w:r>
          </w:p>
        </w:tc>
        <w:tc>
          <w:tcPr>
            <w:tcW w:w="1781" w:type="dxa"/>
            <w:gridSpan w:val="2"/>
            <w:tcBorders>
              <w:top w:val="nil"/>
              <w:left w:val="nil"/>
              <w:bottom w:val="nil"/>
              <w:right w:val="nil"/>
            </w:tcBorders>
            <w:shd w:val="clear" w:color="auto" w:fill="auto"/>
            <w:noWrap/>
            <w:vAlign w:val="bottom"/>
            <w:hideMark/>
          </w:tcPr>
          <w:p w:rsidR="0033159D" w:rsidRPr="00DB7DE2" w:rsidRDefault="0033159D" w:rsidP="00433DC9">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33159D" w:rsidRPr="00DB7DE2" w:rsidRDefault="0033159D" w:rsidP="00433DC9">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33159D" w:rsidRPr="00DB7DE2" w:rsidRDefault="0033159D" w:rsidP="00433DC9">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r>
      <w:tr w:rsidR="0033159D" w:rsidRPr="00DB7DE2" w:rsidTr="006E0716">
        <w:trPr>
          <w:trHeight w:val="300"/>
        </w:trPr>
        <w:tc>
          <w:tcPr>
            <w:tcW w:w="3620" w:type="dxa"/>
            <w:tcBorders>
              <w:top w:val="nil"/>
              <w:left w:val="nil"/>
              <w:bottom w:val="nil"/>
              <w:right w:val="nil"/>
            </w:tcBorders>
            <w:shd w:val="clear" w:color="auto" w:fill="auto"/>
            <w:noWrap/>
            <w:vAlign w:val="bottom"/>
            <w:hideMark/>
          </w:tcPr>
          <w:p w:rsidR="0033159D" w:rsidRPr="00DB7DE2" w:rsidRDefault="00433DC9" w:rsidP="00433DC9">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Parent</w:t>
            </w:r>
            <w:r w:rsidR="0033159D" w:rsidRPr="00DB7DE2">
              <w:rPr>
                <w:rFonts w:ascii="Times New Roman" w:eastAsia="Times New Roman" w:hAnsi="Times New Roman" w:cs="Times New Roman"/>
                <w:color w:val="000000"/>
                <w:lang w:eastAsia="en-GB"/>
              </w:rPr>
              <w:t xml:space="preserve"> emotional support</w:t>
            </w:r>
          </w:p>
        </w:tc>
        <w:tc>
          <w:tcPr>
            <w:tcW w:w="1781" w:type="dxa"/>
            <w:gridSpan w:val="2"/>
            <w:tcBorders>
              <w:top w:val="nil"/>
              <w:left w:val="nil"/>
              <w:bottom w:val="nil"/>
              <w:right w:val="nil"/>
            </w:tcBorders>
            <w:shd w:val="clear" w:color="auto" w:fill="auto"/>
            <w:noWrap/>
            <w:vAlign w:val="bottom"/>
            <w:hideMark/>
          </w:tcPr>
          <w:p w:rsidR="0033159D" w:rsidRPr="00DB7DE2" w:rsidRDefault="0033159D" w:rsidP="00433DC9">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33159D" w:rsidRPr="00DB7DE2" w:rsidRDefault="0033159D" w:rsidP="00433DC9">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33159D" w:rsidRPr="00DB7DE2" w:rsidRDefault="0033159D" w:rsidP="00433DC9">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r>
      <w:tr w:rsidR="0033159D" w:rsidRPr="00DB7DE2" w:rsidTr="006E0716">
        <w:trPr>
          <w:trHeight w:val="300"/>
        </w:trPr>
        <w:tc>
          <w:tcPr>
            <w:tcW w:w="3620" w:type="dxa"/>
            <w:tcBorders>
              <w:top w:val="nil"/>
              <w:left w:val="nil"/>
              <w:bottom w:val="nil"/>
              <w:right w:val="nil"/>
            </w:tcBorders>
            <w:shd w:val="clear" w:color="auto" w:fill="auto"/>
            <w:noWrap/>
            <w:vAlign w:val="bottom"/>
            <w:hideMark/>
          </w:tcPr>
          <w:p w:rsidR="0033159D" w:rsidRPr="00DB7DE2" w:rsidRDefault="0033159D" w:rsidP="00433DC9">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Competition at school</w:t>
            </w:r>
          </w:p>
        </w:tc>
        <w:tc>
          <w:tcPr>
            <w:tcW w:w="1781" w:type="dxa"/>
            <w:gridSpan w:val="2"/>
            <w:tcBorders>
              <w:top w:val="nil"/>
              <w:left w:val="nil"/>
              <w:bottom w:val="nil"/>
              <w:right w:val="nil"/>
            </w:tcBorders>
            <w:shd w:val="clear" w:color="auto" w:fill="auto"/>
            <w:noWrap/>
            <w:vAlign w:val="bottom"/>
            <w:hideMark/>
          </w:tcPr>
          <w:p w:rsidR="0033159D" w:rsidRPr="00DB7DE2" w:rsidRDefault="0033159D" w:rsidP="00433DC9">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33159D" w:rsidRPr="00DB7DE2" w:rsidRDefault="0033159D" w:rsidP="00433DC9">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33159D" w:rsidRPr="00DB7DE2" w:rsidRDefault="0033159D" w:rsidP="00433DC9">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r>
      <w:tr w:rsidR="0033159D" w:rsidRPr="00DB7DE2" w:rsidTr="006E0716">
        <w:trPr>
          <w:trHeight w:val="300"/>
        </w:trPr>
        <w:tc>
          <w:tcPr>
            <w:tcW w:w="3620" w:type="dxa"/>
            <w:tcBorders>
              <w:top w:val="nil"/>
              <w:left w:val="nil"/>
              <w:bottom w:val="nil"/>
              <w:right w:val="nil"/>
            </w:tcBorders>
            <w:shd w:val="clear" w:color="auto" w:fill="auto"/>
            <w:noWrap/>
            <w:vAlign w:val="bottom"/>
            <w:hideMark/>
          </w:tcPr>
          <w:p w:rsidR="0033159D" w:rsidRPr="00DB7DE2" w:rsidRDefault="0033159D" w:rsidP="00433DC9">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Cooperation at school</w:t>
            </w:r>
          </w:p>
        </w:tc>
        <w:tc>
          <w:tcPr>
            <w:tcW w:w="1781" w:type="dxa"/>
            <w:gridSpan w:val="2"/>
            <w:tcBorders>
              <w:top w:val="nil"/>
              <w:left w:val="nil"/>
              <w:bottom w:val="nil"/>
              <w:right w:val="nil"/>
            </w:tcBorders>
            <w:shd w:val="clear" w:color="auto" w:fill="auto"/>
            <w:noWrap/>
            <w:vAlign w:val="bottom"/>
            <w:hideMark/>
          </w:tcPr>
          <w:p w:rsidR="0033159D" w:rsidRPr="00DB7DE2" w:rsidRDefault="0033159D" w:rsidP="00433DC9">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33159D" w:rsidRPr="00DB7DE2" w:rsidRDefault="0033159D" w:rsidP="00433DC9">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33159D" w:rsidRPr="00DB7DE2" w:rsidRDefault="0033159D" w:rsidP="00433DC9">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r>
      <w:tr w:rsidR="0033159D" w:rsidRPr="00DB7DE2" w:rsidTr="006E0716">
        <w:trPr>
          <w:trHeight w:val="300"/>
        </w:trPr>
        <w:tc>
          <w:tcPr>
            <w:tcW w:w="3620" w:type="dxa"/>
            <w:tcBorders>
              <w:top w:val="nil"/>
              <w:left w:val="nil"/>
              <w:bottom w:val="nil"/>
              <w:right w:val="nil"/>
            </w:tcBorders>
            <w:shd w:val="clear" w:color="auto" w:fill="auto"/>
            <w:noWrap/>
            <w:vAlign w:val="bottom"/>
            <w:hideMark/>
          </w:tcPr>
          <w:p w:rsidR="0033159D" w:rsidRPr="00DB7DE2" w:rsidRDefault="0033159D" w:rsidP="00433DC9">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Value of school</w:t>
            </w:r>
          </w:p>
        </w:tc>
        <w:tc>
          <w:tcPr>
            <w:tcW w:w="1781" w:type="dxa"/>
            <w:gridSpan w:val="2"/>
            <w:tcBorders>
              <w:top w:val="nil"/>
              <w:left w:val="nil"/>
              <w:bottom w:val="nil"/>
              <w:right w:val="nil"/>
            </w:tcBorders>
            <w:shd w:val="clear" w:color="auto" w:fill="auto"/>
            <w:noWrap/>
            <w:vAlign w:val="bottom"/>
            <w:hideMark/>
          </w:tcPr>
          <w:p w:rsidR="0033159D" w:rsidRPr="00DB7DE2" w:rsidRDefault="0033159D" w:rsidP="00433DC9">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33159D" w:rsidRPr="00DB7DE2" w:rsidRDefault="0033159D" w:rsidP="00433DC9">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33159D" w:rsidRPr="00DB7DE2" w:rsidRDefault="0033159D" w:rsidP="00433DC9">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r>
      <w:tr w:rsidR="0033159D" w:rsidRPr="00DB7DE2" w:rsidTr="006E0716">
        <w:trPr>
          <w:trHeight w:val="300"/>
        </w:trPr>
        <w:tc>
          <w:tcPr>
            <w:tcW w:w="3620" w:type="dxa"/>
            <w:tcBorders>
              <w:top w:val="nil"/>
              <w:left w:val="nil"/>
              <w:bottom w:val="nil"/>
              <w:right w:val="nil"/>
            </w:tcBorders>
            <w:shd w:val="clear" w:color="auto" w:fill="auto"/>
            <w:noWrap/>
            <w:vAlign w:val="bottom"/>
            <w:hideMark/>
          </w:tcPr>
          <w:p w:rsidR="0033159D" w:rsidRPr="00DB7DE2" w:rsidRDefault="0033159D" w:rsidP="00433DC9">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Competitiveness at school</w:t>
            </w:r>
          </w:p>
        </w:tc>
        <w:tc>
          <w:tcPr>
            <w:tcW w:w="1781" w:type="dxa"/>
            <w:gridSpan w:val="2"/>
            <w:tcBorders>
              <w:top w:val="nil"/>
              <w:left w:val="nil"/>
              <w:bottom w:val="nil"/>
              <w:right w:val="nil"/>
            </w:tcBorders>
            <w:shd w:val="clear" w:color="auto" w:fill="auto"/>
            <w:noWrap/>
            <w:vAlign w:val="bottom"/>
            <w:hideMark/>
          </w:tcPr>
          <w:p w:rsidR="0033159D" w:rsidRPr="00DB7DE2" w:rsidRDefault="0033159D" w:rsidP="00433DC9">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33159D" w:rsidRPr="00DB7DE2" w:rsidRDefault="0033159D" w:rsidP="00433DC9">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33159D" w:rsidRPr="00DB7DE2" w:rsidRDefault="0033159D" w:rsidP="00433DC9">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r>
      <w:tr w:rsidR="0033159D" w:rsidRPr="00DB7DE2" w:rsidTr="006E0716">
        <w:trPr>
          <w:trHeight w:val="300"/>
        </w:trPr>
        <w:tc>
          <w:tcPr>
            <w:tcW w:w="3620" w:type="dxa"/>
            <w:tcBorders>
              <w:top w:val="nil"/>
              <w:left w:val="nil"/>
              <w:bottom w:val="single" w:sz="4" w:space="0" w:color="auto"/>
              <w:right w:val="nil"/>
            </w:tcBorders>
            <w:shd w:val="clear" w:color="auto" w:fill="auto"/>
            <w:noWrap/>
            <w:vAlign w:val="bottom"/>
            <w:hideMark/>
          </w:tcPr>
          <w:p w:rsidR="0033159D" w:rsidRPr="00DB7DE2" w:rsidRDefault="0033159D" w:rsidP="00433DC9">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Work mastery</w:t>
            </w:r>
          </w:p>
        </w:tc>
        <w:tc>
          <w:tcPr>
            <w:tcW w:w="1781" w:type="dxa"/>
            <w:gridSpan w:val="2"/>
            <w:tcBorders>
              <w:top w:val="nil"/>
              <w:left w:val="nil"/>
              <w:bottom w:val="single" w:sz="4" w:space="0" w:color="auto"/>
              <w:right w:val="nil"/>
            </w:tcBorders>
            <w:shd w:val="clear" w:color="auto" w:fill="auto"/>
            <w:noWrap/>
            <w:vAlign w:val="bottom"/>
            <w:hideMark/>
          </w:tcPr>
          <w:p w:rsidR="0033159D" w:rsidRPr="00DB7DE2" w:rsidRDefault="0033159D" w:rsidP="00433DC9">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w:t>
            </w:r>
          </w:p>
        </w:tc>
        <w:tc>
          <w:tcPr>
            <w:tcW w:w="1820" w:type="dxa"/>
            <w:gridSpan w:val="2"/>
            <w:tcBorders>
              <w:top w:val="nil"/>
              <w:left w:val="nil"/>
              <w:bottom w:val="single" w:sz="4" w:space="0" w:color="auto"/>
              <w:right w:val="nil"/>
            </w:tcBorders>
            <w:shd w:val="clear" w:color="auto" w:fill="auto"/>
            <w:noWrap/>
            <w:vAlign w:val="bottom"/>
            <w:hideMark/>
          </w:tcPr>
          <w:p w:rsidR="0033159D" w:rsidRPr="00DB7DE2" w:rsidRDefault="0033159D" w:rsidP="00433DC9">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w:t>
            </w:r>
          </w:p>
        </w:tc>
        <w:tc>
          <w:tcPr>
            <w:tcW w:w="1860" w:type="dxa"/>
            <w:gridSpan w:val="2"/>
            <w:tcBorders>
              <w:top w:val="nil"/>
              <w:left w:val="nil"/>
              <w:bottom w:val="single" w:sz="4" w:space="0" w:color="auto"/>
              <w:right w:val="nil"/>
            </w:tcBorders>
            <w:shd w:val="clear" w:color="auto" w:fill="auto"/>
            <w:noWrap/>
            <w:vAlign w:val="bottom"/>
            <w:hideMark/>
          </w:tcPr>
          <w:p w:rsidR="0033159D" w:rsidRPr="00DB7DE2" w:rsidRDefault="0033159D" w:rsidP="00433DC9">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r>
    </w:tbl>
    <w:p w:rsidR="0033159D" w:rsidRPr="006E0716" w:rsidRDefault="0033159D" w:rsidP="006E0716">
      <w:pPr>
        <w:rPr>
          <w:rFonts w:ascii="Times New Roman" w:hAnsi="Times New Roman" w:cs="Times New Roman"/>
        </w:rPr>
      </w:pPr>
      <w:r w:rsidRPr="005E67D3">
        <w:rPr>
          <w:rFonts w:ascii="Times New Roman" w:hAnsi="Times New Roman" w:cs="Times New Roman"/>
        </w:rPr>
        <w:t>Notes:</w:t>
      </w:r>
      <w:r w:rsidR="006E0716">
        <w:rPr>
          <w:rFonts w:ascii="Times New Roman" w:hAnsi="Times New Roman" w:cs="Times New Roman"/>
        </w:rPr>
        <w:t xml:space="preserve"> Figures refer to effect size differences relative to the middle (reference) group. * indicates statistically significant difference from the reference group at the five percent level.</w:t>
      </w:r>
    </w:p>
    <w:p w:rsidR="001157EE" w:rsidRPr="005E67D3" w:rsidRDefault="00342ABE" w:rsidP="005E67D3">
      <w:pPr>
        <w:jc w:val="center"/>
        <w:rPr>
          <w:rFonts w:ascii="Times New Roman" w:hAnsi="Times New Roman" w:cs="Times New Roman"/>
          <w:b/>
          <w:sz w:val="24"/>
          <w:szCs w:val="24"/>
        </w:rPr>
      </w:pPr>
      <w:r w:rsidRPr="00D90F33">
        <w:rPr>
          <w:rFonts w:ascii="Times New Roman" w:hAnsi="Times New Roman" w:cs="Times New Roman"/>
          <w:b/>
          <w:sz w:val="24"/>
          <w:szCs w:val="24"/>
        </w:rPr>
        <w:lastRenderedPageBreak/>
        <w:t xml:space="preserve">Table </w:t>
      </w:r>
      <w:r w:rsidR="0033159D">
        <w:rPr>
          <w:rFonts w:ascii="Times New Roman" w:hAnsi="Times New Roman" w:cs="Times New Roman"/>
          <w:b/>
          <w:sz w:val="24"/>
          <w:szCs w:val="24"/>
        </w:rPr>
        <w:t>5</w:t>
      </w:r>
      <w:r w:rsidRPr="00D90F33">
        <w:rPr>
          <w:rFonts w:ascii="Times New Roman" w:hAnsi="Times New Roman" w:cs="Times New Roman"/>
          <w:b/>
          <w:sz w:val="24"/>
          <w:szCs w:val="24"/>
        </w:rPr>
        <w:t xml:space="preserve">. </w:t>
      </w:r>
      <w:r w:rsidR="001157EE" w:rsidRPr="00D90F33">
        <w:rPr>
          <w:rFonts w:ascii="Times New Roman" w:hAnsi="Times New Roman" w:cs="Times New Roman"/>
          <w:b/>
          <w:sz w:val="24"/>
          <w:szCs w:val="24"/>
        </w:rPr>
        <w:t xml:space="preserve">The relationship between </w:t>
      </w:r>
      <w:r w:rsidR="007458F1" w:rsidRPr="00D90F33">
        <w:rPr>
          <w:rFonts w:ascii="Times New Roman" w:hAnsi="Times New Roman" w:cs="Times New Roman"/>
          <w:b/>
          <w:sz w:val="24"/>
          <w:szCs w:val="24"/>
          <w:u w:val="single"/>
        </w:rPr>
        <w:t>negative</w:t>
      </w:r>
      <w:r w:rsidR="001157EE" w:rsidRPr="00D90F33">
        <w:rPr>
          <w:rFonts w:ascii="Times New Roman" w:hAnsi="Times New Roman" w:cs="Times New Roman"/>
          <w:b/>
          <w:sz w:val="24"/>
          <w:szCs w:val="24"/>
          <w:u w:val="single"/>
        </w:rPr>
        <w:t xml:space="preserve"> affect</w:t>
      </w:r>
      <w:r w:rsidR="001157EE" w:rsidRPr="00D90F33">
        <w:rPr>
          <w:rFonts w:ascii="Times New Roman" w:hAnsi="Times New Roman" w:cs="Times New Roman"/>
          <w:b/>
          <w:sz w:val="24"/>
          <w:szCs w:val="24"/>
        </w:rPr>
        <w:t xml:space="preserve"> and GCSE total point scores</w:t>
      </w:r>
    </w:p>
    <w:p w:rsidR="005E67D3" w:rsidRDefault="005E67D3" w:rsidP="005E67D3">
      <w:pPr>
        <w:pStyle w:val="ListParagraph"/>
        <w:numPr>
          <w:ilvl w:val="0"/>
          <w:numId w:val="5"/>
        </w:numPr>
        <w:spacing w:after="0"/>
        <w:jc w:val="center"/>
        <w:rPr>
          <w:rFonts w:ascii="Times New Roman" w:hAnsi="Times New Roman" w:cs="Times New Roman"/>
        </w:rPr>
      </w:pPr>
      <w:r>
        <w:rPr>
          <w:rFonts w:ascii="Times New Roman" w:hAnsi="Times New Roman" w:cs="Times New Roman"/>
        </w:rPr>
        <w:t>Models M1 to M4</w:t>
      </w:r>
    </w:p>
    <w:p w:rsidR="005E67D3" w:rsidRDefault="005E67D3" w:rsidP="005E67D3">
      <w:pPr>
        <w:spacing w:after="0"/>
        <w:rPr>
          <w:rFonts w:ascii="Times New Roman" w:hAnsi="Times New Roman" w:cs="Times New Roman"/>
        </w:rPr>
      </w:pPr>
    </w:p>
    <w:tbl>
      <w:tblPr>
        <w:tblW w:w="5314" w:type="pct"/>
        <w:tblInd w:w="-567" w:type="dxa"/>
        <w:tblLook w:val="04A0" w:firstRow="1" w:lastRow="0" w:firstColumn="1" w:lastColumn="0" w:noHBand="0" w:noVBand="1"/>
      </w:tblPr>
      <w:tblGrid>
        <w:gridCol w:w="3169"/>
        <w:gridCol w:w="895"/>
        <w:gridCol w:w="711"/>
        <w:gridCol w:w="895"/>
        <w:gridCol w:w="711"/>
        <w:gridCol w:w="895"/>
        <w:gridCol w:w="711"/>
        <w:gridCol w:w="895"/>
        <w:gridCol w:w="711"/>
      </w:tblGrid>
      <w:tr w:rsidR="005E67D3" w:rsidRPr="00DB7DE2" w:rsidTr="005E67D3">
        <w:trPr>
          <w:trHeight w:val="240"/>
        </w:trPr>
        <w:tc>
          <w:tcPr>
            <w:tcW w:w="1866" w:type="pct"/>
            <w:tcBorders>
              <w:top w:val="single" w:sz="4" w:space="0" w:color="auto"/>
              <w:left w:val="nil"/>
              <w:bottom w:val="nil"/>
              <w:right w:val="nil"/>
            </w:tcBorders>
            <w:shd w:val="clear" w:color="000000" w:fill="99CCFF"/>
            <w:noWrap/>
            <w:vAlign w:val="bottom"/>
            <w:hideMark/>
          </w:tcPr>
          <w:p w:rsidR="005E67D3" w:rsidRPr="00DB7DE2" w:rsidRDefault="005E67D3" w:rsidP="005E67D3">
            <w:pPr>
              <w:spacing w:after="0" w:line="240" w:lineRule="auto"/>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 </w:t>
            </w:r>
          </w:p>
        </w:tc>
        <w:tc>
          <w:tcPr>
            <w:tcW w:w="783" w:type="pct"/>
            <w:gridSpan w:val="2"/>
            <w:tcBorders>
              <w:top w:val="single" w:sz="4" w:space="0" w:color="auto"/>
              <w:left w:val="nil"/>
              <w:bottom w:val="nil"/>
              <w:right w:val="nil"/>
            </w:tcBorders>
            <w:shd w:val="clear" w:color="000000" w:fill="99CCFF"/>
            <w:noWrap/>
            <w:vAlign w:val="bottom"/>
            <w:hideMark/>
          </w:tcPr>
          <w:p w:rsidR="005E67D3" w:rsidRPr="00DB7DE2" w:rsidRDefault="005E67D3" w:rsidP="005E67D3">
            <w:pPr>
              <w:spacing w:after="0" w:line="240" w:lineRule="auto"/>
              <w:jc w:val="center"/>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M1</w:t>
            </w:r>
          </w:p>
        </w:tc>
        <w:tc>
          <w:tcPr>
            <w:tcW w:w="783" w:type="pct"/>
            <w:gridSpan w:val="2"/>
            <w:tcBorders>
              <w:top w:val="single" w:sz="4" w:space="0" w:color="auto"/>
              <w:left w:val="nil"/>
              <w:bottom w:val="nil"/>
              <w:right w:val="nil"/>
            </w:tcBorders>
            <w:shd w:val="clear" w:color="000000" w:fill="99CCFF"/>
            <w:noWrap/>
            <w:vAlign w:val="bottom"/>
            <w:hideMark/>
          </w:tcPr>
          <w:p w:rsidR="005E67D3" w:rsidRPr="00DB7DE2" w:rsidRDefault="005E67D3" w:rsidP="005E67D3">
            <w:pPr>
              <w:spacing w:after="0" w:line="240" w:lineRule="auto"/>
              <w:jc w:val="center"/>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M2</w:t>
            </w:r>
          </w:p>
        </w:tc>
        <w:tc>
          <w:tcPr>
            <w:tcW w:w="783" w:type="pct"/>
            <w:gridSpan w:val="2"/>
            <w:tcBorders>
              <w:top w:val="single" w:sz="4" w:space="0" w:color="auto"/>
              <w:left w:val="nil"/>
              <w:bottom w:val="nil"/>
              <w:right w:val="nil"/>
            </w:tcBorders>
            <w:shd w:val="clear" w:color="000000" w:fill="99CCFF"/>
            <w:noWrap/>
            <w:vAlign w:val="bottom"/>
            <w:hideMark/>
          </w:tcPr>
          <w:p w:rsidR="005E67D3" w:rsidRPr="00DB7DE2" w:rsidRDefault="005E67D3" w:rsidP="005E67D3">
            <w:pPr>
              <w:spacing w:after="0" w:line="240" w:lineRule="auto"/>
              <w:jc w:val="center"/>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M3</w:t>
            </w:r>
          </w:p>
        </w:tc>
        <w:tc>
          <w:tcPr>
            <w:tcW w:w="783" w:type="pct"/>
            <w:gridSpan w:val="2"/>
            <w:tcBorders>
              <w:top w:val="single" w:sz="4" w:space="0" w:color="auto"/>
              <w:left w:val="nil"/>
              <w:bottom w:val="nil"/>
              <w:right w:val="nil"/>
            </w:tcBorders>
            <w:shd w:val="clear" w:color="000000" w:fill="99CCFF"/>
            <w:noWrap/>
            <w:vAlign w:val="bottom"/>
            <w:hideMark/>
          </w:tcPr>
          <w:p w:rsidR="005E67D3" w:rsidRPr="00DB7DE2" w:rsidRDefault="005E67D3" w:rsidP="005E67D3">
            <w:pPr>
              <w:spacing w:after="0" w:line="240" w:lineRule="auto"/>
              <w:jc w:val="center"/>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M4</w:t>
            </w:r>
          </w:p>
        </w:tc>
      </w:tr>
      <w:tr w:rsidR="005E67D3" w:rsidRPr="00DB7DE2" w:rsidTr="005E67D3">
        <w:trPr>
          <w:trHeight w:val="600"/>
        </w:trPr>
        <w:tc>
          <w:tcPr>
            <w:tcW w:w="1866" w:type="pct"/>
            <w:tcBorders>
              <w:top w:val="nil"/>
              <w:left w:val="nil"/>
              <w:bottom w:val="single" w:sz="4" w:space="0" w:color="auto"/>
              <w:right w:val="nil"/>
            </w:tcBorders>
            <w:shd w:val="clear" w:color="000000" w:fill="99CCFF"/>
            <w:noWrap/>
            <w:vAlign w:val="bottom"/>
            <w:hideMark/>
          </w:tcPr>
          <w:p w:rsidR="005E67D3" w:rsidRPr="00DB7DE2" w:rsidRDefault="005E67D3" w:rsidP="005E67D3">
            <w:pPr>
              <w:spacing w:after="0" w:line="240" w:lineRule="auto"/>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 </w:t>
            </w:r>
          </w:p>
        </w:tc>
        <w:tc>
          <w:tcPr>
            <w:tcW w:w="409" w:type="pct"/>
            <w:tcBorders>
              <w:top w:val="nil"/>
              <w:left w:val="nil"/>
              <w:bottom w:val="single" w:sz="4" w:space="0" w:color="auto"/>
              <w:right w:val="nil"/>
            </w:tcBorders>
            <w:shd w:val="clear" w:color="000000" w:fill="99CCFF"/>
            <w:vAlign w:val="bottom"/>
            <w:hideMark/>
          </w:tcPr>
          <w:p w:rsidR="005E67D3" w:rsidRPr="00DB7DE2" w:rsidRDefault="005E67D3" w:rsidP="005E67D3">
            <w:pPr>
              <w:spacing w:after="0" w:line="240" w:lineRule="auto"/>
              <w:jc w:val="center"/>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Effect size</w:t>
            </w:r>
          </w:p>
        </w:tc>
        <w:tc>
          <w:tcPr>
            <w:tcW w:w="374" w:type="pct"/>
            <w:tcBorders>
              <w:top w:val="nil"/>
              <w:left w:val="nil"/>
              <w:bottom w:val="single" w:sz="4" w:space="0" w:color="auto"/>
              <w:right w:val="nil"/>
            </w:tcBorders>
            <w:shd w:val="clear" w:color="000000" w:fill="99CCFF"/>
            <w:noWrap/>
            <w:vAlign w:val="bottom"/>
            <w:hideMark/>
          </w:tcPr>
          <w:p w:rsidR="005E67D3" w:rsidRPr="00DB7DE2" w:rsidRDefault="005E67D3" w:rsidP="005E67D3">
            <w:pPr>
              <w:spacing w:after="0" w:line="240" w:lineRule="auto"/>
              <w:jc w:val="center"/>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SE</w:t>
            </w:r>
          </w:p>
        </w:tc>
        <w:tc>
          <w:tcPr>
            <w:tcW w:w="409" w:type="pct"/>
            <w:tcBorders>
              <w:top w:val="nil"/>
              <w:left w:val="nil"/>
              <w:bottom w:val="single" w:sz="4" w:space="0" w:color="auto"/>
              <w:right w:val="nil"/>
            </w:tcBorders>
            <w:shd w:val="clear" w:color="000000" w:fill="99CCFF"/>
            <w:vAlign w:val="bottom"/>
            <w:hideMark/>
          </w:tcPr>
          <w:p w:rsidR="005E67D3" w:rsidRPr="00DB7DE2" w:rsidRDefault="005E67D3" w:rsidP="005E67D3">
            <w:pPr>
              <w:spacing w:after="0" w:line="240" w:lineRule="auto"/>
              <w:jc w:val="center"/>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Effect size</w:t>
            </w:r>
          </w:p>
        </w:tc>
        <w:tc>
          <w:tcPr>
            <w:tcW w:w="374" w:type="pct"/>
            <w:tcBorders>
              <w:top w:val="nil"/>
              <w:left w:val="nil"/>
              <w:bottom w:val="single" w:sz="4" w:space="0" w:color="auto"/>
              <w:right w:val="nil"/>
            </w:tcBorders>
            <w:shd w:val="clear" w:color="000000" w:fill="99CCFF"/>
            <w:noWrap/>
            <w:vAlign w:val="bottom"/>
            <w:hideMark/>
          </w:tcPr>
          <w:p w:rsidR="005E67D3" w:rsidRPr="00DB7DE2" w:rsidRDefault="005E67D3" w:rsidP="005E67D3">
            <w:pPr>
              <w:spacing w:after="0" w:line="240" w:lineRule="auto"/>
              <w:jc w:val="center"/>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SE</w:t>
            </w:r>
          </w:p>
        </w:tc>
        <w:tc>
          <w:tcPr>
            <w:tcW w:w="409" w:type="pct"/>
            <w:tcBorders>
              <w:top w:val="nil"/>
              <w:left w:val="nil"/>
              <w:bottom w:val="single" w:sz="4" w:space="0" w:color="auto"/>
              <w:right w:val="nil"/>
            </w:tcBorders>
            <w:shd w:val="clear" w:color="000000" w:fill="99CCFF"/>
            <w:vAlign w:val="bottom"/>
            <w:hideMark/>
          </w:tcPr>
          <w:p w:rsidR="005E67D3" w:rsidRPr="00DB7DE2" w:rsidRDefault="005E67D3" w:rsidP="005E67D3">
            <w:pPr>
              <w:spacing w:after="0" w:line="240" w:lineRule="auto"/>
              <w:jc w:val="center"/>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Effect size</w:t>
            </w:r>
          </w:p>
        </w:tc>
        <w:tc>
          <w:tcPr>
            <w:tcW w:w="374" w:type="pct"/>
            <w:tcBorders>
              <w:top w:val="nil"/>
              <w:left w:val="nil"/>
              <w:bottom w:val="single" w:sz="4" w:space="0" w:color="auto"/>
              <w:right w:val="nil"/>
            </w:tcBorders>
            <w:shd w:val="clear" w:color="000000" w:fill="99CCFF"/>
            <w:noWrap/>
            <w:vAlign w:val="bottom"/>
            <w:hideMark/>
          </w:tcPr>
          <w:p w:rsidR="005E67D3" w:rsidRPr="00DB7DE2" w:rsidRDefault="005E67D3" w:rsidP="005E67D3">
            <w:pPr>
              <w:spacing w:after="0" w:line="240" w:lineRule="auto"/>
              <w:jc w:val="center"/>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SE</w:t>
            </w:r>
          </w:p>
        </w:tc>
        <w:tc>
          <w:tcPr>
            <w:tcW w:w="409" w:type="pct"/>
            <w:tcBorders>
              <w:top w:val="nil"/>
              <w:left w:val="nil"/>
              <w:bottom w:val="single" w:sz="4" w:space="0" w:color="auto"/>
              <w:right w:val="nil"/>
            </w:tcBorders>
            <w:shd w:val="clear" w:color="000000" w:fill="99CCFF"/>
            <w:vAlign w:val="bottom"/>
            <w:hideMark/>
          </w:tcPr>
          <w:p w:rsidR="005E67D3" w:rsidRPr="00DB7DE2" w:rsidRDefault="005E67D3" w:rsidP="005E67D3">
            <w:pPr>
              <w:spacing w:after="0" w:line="240" w:lineRule="auto"/>
              <w:jc w:val="center"/>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Effect size</w:t>
            </w:r>
          </w:p>
        </w:tc>
        <w:tc>
          <w:tcPr>
            <w:tcW w:w="374" w:type="pct"/>
            <w:tcBorders>
              <w:top w:val="nil"/>
              <w:left w:val="nil"/>
              <w:bottom w:val="single" w:sz="4" w:space="0" w:color="auto"/>
              <w:right w:val="nil"/>
            </w:tcBorders>
            <w:shd w:val="clear" w:color="000000" w:fill="99CCFF"/>
            <w:noWrap/>
            <w:vAlign w:val="bottom"/>
            <w:hideMark/>
          </w:tcPr>
          <w:p w:rsidR="005E67D3" w:rsidRPr="00DB7DE2" w:rsidRDefault="005E67D3" w:rsidP="005E67D3">
            <w:pPr>
              <w:spacing w:after="0" w:line="240" w:lineRule="auto"/>
              <w:jc w:val="center"/>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SE</w:t>
            </w:r>
          </w:p>
        </w:tc>
      </w:tr>
      <w:tr w:rsidR="005E67D3" w:rsidRPr="00DB7DE2" w:rsidTr="005E67D3">
        <w:trPr>
          <w:trHeight w:val="240"/>
        </w:trPr>
        <w:tc>
          <w:tcPr>
            <w:tcW w:w="1866" w:type="pct"/>
            <w:tcBorders>
              <w:top w:val="nil"/>
              <w:left w:val="nil"/>
              <w:bottom w:val="nil"/>
              <w:right w:val="nil"/>
            </w:tcBorders>
            <w:shd w:val="clear" w:color="auto" w:fill="auto"/>
            <w:vAlign w:val="bottom"/>
            <w:hideMark/>
          </w:tcPr>
          <w:p w:rsidR="005E67D3" w:rsidRPr="00DB7DE2" w:rsidRDefault="005E67D3" w:rsidP="005E67D3">
            <w:pPr>
              <w:spacing w:after="0" w:line="240" w:lineRule="auto"/>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Negative affect (Ref: Middle 60%)</w:t>
            </w:r>
          </w:p>
        </w:tc>
        <w:tc>
          <w:tcPr>
            <w:tcW w:w="409" w:type="pct"/>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 </w:t>
            </w:r>
          </w:p>
        </w:tc>
        <w:tc>
          <w:tcPr>
            <w:tcW w:w="374" w:type="pct"/>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 </w:t>
            </w:r>
          </w:p>
        </w:tc>
        <w:tc>
          <w:tcPr>
            <w:tcW w:w="409" w:type="pct"/>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 </w:t>
            </w:r>
          </w:p>
        </w:tc>
        <w:tc>
          <w:tcPr>
            <w:tcW w:w="374" w:type="pct"/>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 </w:t>
            </w:r>
          </w:p>
        </w:tc>
        <w:tc>
          <w:tcPr>
            <w:tcW w:w="409" w:type="pct"/>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 </w:t>
            </w:r>
          </w:p>
        </w:tc>
        <w:tc>
          <w:tcPr>
            <w:tcW w:w="374" w:type="pct"/>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 </w:t>
            </w:r>
          </w:p>
        </w:tc>
        <w:tc>
          <w:tcPr>
            <w:tcW w:w="409" w:type="pct"/>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 </w:t>
            </w:r>
          </w:p>
        </w:tc>
        <w:tc>
          <w:tcPr>
            <w:tcW w:w="374" w:type="pct"/>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 </w:t>
            </w:r>
          </w:p>
        </w:tc>
      </w:tr>
      <w:tr w:rsidR="005E67D3" w:rsidRPr="00DB7DE2" w:rsidTr="005E67D3">
        <w:trPr>
          <w:trHeight w:val="240"/>
        </w:trPr>
        <w:tc>
          <w:tcPr>
            <w:tcW w:w="1866" w:type="pct"/>
            <w:tcBorders>
              <w:top w:val="nil"/>
              <w:left w:val="nil"/>
              <w:bottom w:val="nil"/>
              <w:right w:val="nil"/>
            </w:tcBorders>
            <w:shd w:val="clear" w:color="auto" w:fill="auto"/>
            <w:noWrap/>
            <w:vAlign w:val="bottom"/>
            <w:hideMark/>
          </w:tcPr>
          <w:p w:rsidR="005E67D3" w:rsidRPr="00DB7DE2" w:rsidRDefault="005E67D3" w:rsidP="005E67D3">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High negative affect</w:t>
            </w:r>
          </w:p>
        </w:tc>
        <w:tc>
          <w:tcPr>
            <w:tcW w:w="409" w:type="pct"/>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-0.039</w:t>
            </w:r>
          </w:p>
        </w:tc>
        <w:tc>
          <w:tcPr>
            <w:tcW w:w="374" w:type="pct"/>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0.038</w:t>
            </w:r>
          </w:p>
        </w:tc>
        <w:tc>
          <w:tcPr>
            <w:tcW w:w="409" w:type="pct"/>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-0.078</w:t>
            </w:r>
            <w:r w:rsidR="006E0716">
              <w:rPr>
                <w:rFonts w:ascii="Times New Roman" w:eastAsia="Times New Roman" w:hAnsi="Times New Roman" w:cs="Times New Roman"/>
                <w:color w:val="000000"/>
                <w:lang w:eastAsia="en-GB"/>
              </w:rPr>
              <w:t>*</w:t>
            </w:r>
          </w:p>
        </w:tc>
        <w:tc>
          <w:tcPr>
            <w:tcW w:w="374" w:type="pct"/>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0.033</w:t>
            </w:r>
          </w:p>
        </w:tc>
        <w:tc>
          <w:tcPr>
            <w:tcW w:w="409" w:type="pct"/>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-0.094</w:t>
            </w:r>
            <w:r w:rsidR="006E0716">
              <w:rPr>
                <w:rFonts w:ascii="Times New Roman" w:eastAsia="Times New Roman" w:hAnsi="Times New Roman" w:cs="Times New Roman"/>
                <w:color w:val="000000"/>
                <w:lang w:eastAsia="en-GB"/>
              </w:rPr>
              <w:t>*</w:t>
            </w:r>
          </w:p>
        </w:tc>
        <w:tc>
          <w:tcPr>
            <w:tcW w:w="374" w:type="pct"/>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0.020</w:t>
            </w:r>
          </w:p>
        </w:tc>
        <w:tc>
          <w:tcPr>
            <w:tcW w:w="409" w:type="pct"/>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-0.091</w:t>
            </w:r>
            <w:r w:rsidR="006E0716">
              <w:rPr>
                <w:rFonts w:ascii="Times New Roman" w:eastAsia="Times New Roman" w:hAnsi="Times New Roman" w:cs="Times New Roman"/>
                <w:color w:val="000000"/>
                <w:lang w:eastAsia="en-GB"/>
              </w:rPr>
              <w:t>*</w:t>
            </w:r>
          </w:p>
        </w:tc>
        <w:tc>
          <w:tcPr>
            <w:tcW w:w="374" w:type="pct"/>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0.017</w:t>
            </w:r>
          </w:p>
        </w:tc>
      </w:tr>
      <w:tr w:rsidR="005E67D3" w:rsidRPr="00DB7DE2" w:rsidTr="005E67D3">
        <w:trPr>
          <w:trHeight w:val="240"/>
        </w:trPr>
        <w:tc>
          <w:tcPr>
            <w:tcW w:w="1866" w:type="pct"/>
            <w:tcBorders>
              <w:top w:val="nil"/>
              <w:left w:val="nil"/>
              <w:bottom w:val="single" w:sz="4" w:space="0" w:color="auto"/>
              <w:right w:val="nil"/>
            </w:tcBorders>
            <w:shd w:val="clear" w:color="auto" w:fill="auto"/>
            <w:noWrap/>
            <w:vAlign w:val="bottom"/>
            <w:hideMark/>
          </w:tcPr>
          <w:p w:rsidR="005E67D3" w:rsidRPr="00DB7DE2" w:rsidRDefault="005E67D3" w:rsidP="005E67D3">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Low negative affect</w:t>
            </w:r>
          </w:p>
        </w:tc>
        <w:tc>
          <w:tcPr>
            <w:tcW w:w="409" w:type="pct"/>
            <w:tcBorders>
              <w:top w:val="nil"/>
              <w:left w:val="nil"/>
              <w:bottom w:val="single" w:sz="4" w:space="0" w:color="auto"/>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-0.104</w:t>
            </w:r>
            <w:r w:rsidR="006E0716">
              <w:rPr>
                <w:rFonts w:ascii="Times New Roman" w:eastAsia="Times New Roman" w:hAnsi="Times New Roman" w:cs="Times New Roman"/>
                <w:color w:val="000000"/>
                <w:lang w:eastAsia="en-GB"/>
              </w:rPr>
              <w:t>*</w:t>
            </w:r>
          </w:p>
        </w:tc>
        <w:tc>
          <w:tcPr>
            <w:tcW w:w="374" w:type="pct"/>
            <w:tcBorders>
              <w:top w:val="nil"/>
              <w:left w:val="nil"/>
              <w:bottom w:val="single" w:sz="4" w:space="0" w:color="auto"/>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0.036</w:t>
            </w:r>
          </w:p>
        </w:tc>
        <w:tc>
          <w:tcPr>
            <w:tcW w:w="409" w:type="pct"/>
            <w:tcBorders>
              <w:top w:val="nil"/>
              <w:left w:val="nil"/>
              <w:bottom w:val="single" w:sz="4" w:space="0" w:color="auto"/>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-0.043</w:t>
            </w:r>
          </w:p>
        </w:tc>
        <w:tc>
          <w:tcPr>
            <w:tcW w:w="374" w:type="pct"/>
            <w:tcBorders>
              <w:top w:val="nil"/>
              <w:left w:val="nil"/>
              <w:bottom w:val="single" w:sz="4" w:space="0" w:color="auto"/>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0.032</w:t>
            </w:r>
          </w:p>
        </w:tc>
        <w:tc>
          <w:tcPr>
            <w:tcW w:w="409" w:type="pct"/>
            <w:tcBorders>
              <w:top w:val="nil"/>
              <w:left w:val="nil"/>
              <w:bottom w:val="single" w:sz="4" w:space="0" w:color="auto"/>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-0.049</w:t>
            </w:r>
            <w:r w:rsidR="006E0716">
              <w:rPr>
                <w:rFonts w:ascii="Times New Roman" w:eastAsia="Times New Roman" w:hAnsi="Times New Roman" w:cs="Times New Roman"/>
                <w:color w:val="000000"/>
                <w:lang w:eastAsia="en-GB"/>
              </w:rPr>
              <w:t>*</w:t>
            </w:r>
          </w:p>
        </w:tc>
        <w:tc>
          <w:tcPr>
            <w:tcW w:w="374" w:type="pct"/>
            <w:tcBorders>
              <w:top w:val="nil"/>
              <w:left w:val="nil"/>
              <w:bottom w:val="single" w:sz="4" w:space="0" w:color="auto"/>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0.023</w:t>
            </w:r>
          </w:p>
        </w:tc>
        <w:tc>
          <w:tcPr>
            <w:tcW w:w="409" w:type="pct"/>
            <w:tcBorders>
              <w:top w:val="nil"/>
              <w:left w:val="nil"/>
              <w:bottom w:val="single" w:sz="4" w:space="0" w:color="auto"/>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-0.026</w:t>
            </w:r>
          </w:p>
        </w:tc>
        <w:tc>
          <w:tcPr>
            <w:tcW w:w="374" w:type="pct"/>
            <w:tcBorders>
              <w:top w:val="nil"/>
              <w:left w:val="nil"/>
              <w:bottom w:val="single" w:sz="4" w:space="0" w:color="auto"/>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0.022</w:t>
            </w:r>
          </w:p>
        </w:tc>
      </w:tr>
      <w:tr w:rsidR="005E67D3" w:rsidRPr="00DB7DE2" w:rsidTr="005E67D3">
        <w:trPr>
          <w:trHeight w:val="240"/>
        </w:trPr>
        <w:tc>
          <w:tcPr>
            <w:tcW w:w="1866" w:type="pct"/>
            <w:tcBorders>
              <w:top w:val="nil"/>
              <w:left w:val="nil"/>
              <w:bottom w:val="single" w:sz="4" w:space="0" w:color="auto"/>
              <w:right w:val="nil"/>
            </w:tcBorders>
            <w:shd w:val="clear" w:color="auto" w:fill="auto"/>
            <w:noWrap/>
            <w:vAlign w:val="bottom"/>
            <w:hideMark/>
          </w:tcPr>
          <w:p w:rsidR="005E67D3" w:rsidRPr="00DB7DE2" w:rsidRDefault="005E67D3" w:rsidP="005E67D3">
            <w:pPr>
              <w:spacing w:after="0" w:line="240" w:lineRule="auto"/>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Observations</w:t>
            </w:r>
          </w:p>
        </w:tc>
        <w:tc>
          <w:tcPr>
            <w:tcW w:w="783" w:type="pct"/>
            <w:gridSpan w:val="2"/>
            <w:tcBorders>
              <w:top w:val="single" w:sz="4" w:space="0" w:color="auto"/>
              <w:left w:val="nil"/>
              <w:bottom w:val="single" w:sz="4" w:space="0" w:color="auto"/>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4,797</w:t>
            </w:r>
          </w:p>
        </w:tc>
        <w:tc>
          <w:tcPr>
            <w:tcW w:w="783" w:type="pct"/>
            <w:gridSpan w:val="2"/>
            <w:tcBorders>
              <w:top w:val="single" w:sz="4" w:space="0" w:color="auto"/>
              <w:left w:val="nil"/>
              <w:bottom w:val="single" w:sz="4" w:space="0" w:color="auto"/>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4,797</w:t>
            </w:r>
          </w:p>
        </w:tc>
        <w:tc>
          <w:tcPr>
            <w:tcW w:w="783" w:type="pct"/>
            <w:gridSpan w:val="2"/>
            <w:tcBorders>
              <w:top w:val="single" w:sz="4" w:space="0" w:color="auto"/>
              <w:left w:val="nil"/>
              <w:bottom w:val="single" w:sz="4" w:space="0" w:color="auto"/>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4,797</w:t>
            </w:r>
          </w:p>
        </w:tc>
        <w:tc>
          <w:tcPr>
            <w:tcW w:w="783" w:type="pct"/>
            <w:gridSpan w:val="2"/>
            <w:tcBorders>
              <w:top w:val="single" w:sz="4" w:space="0" w:color="auto"/>
              <w:left w:val="nil"/>
              <w:bottom w:val="single" w:sz="4" w:space="0" w:color="auto"/>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4,797</w:t>
            </w:r>
          </w:p>
        </w:tc>
      </w:tr>
      <w:tr w:rsidR="005E67D3" w:rsidRPr="00DB7DE2" w:rsidTr="005E67D3">
        <w:trPr>
          <w:trHeight w:val="240"/>
        </w:trPr>
        <w:tc>
          <w:tcPr>
            <w:tcW w:w="1866" w:type="pct"/>
            <w:tcBorders>
              <w:top w:val="nil"/>
              <w:left w:val="nil"/>
              <w:bottom w:val="nil"/>
              <w:right w:val="nil"/>
            </w:tcBorders>
            <w:shd w:val="clear" w:color="auto" w:fill="auto"/>
            <w:noWrap/>
            <w:vAlign w:val="bottom"/>
            <w:hideMark/>
          </w:tcPr>
          <w:p w:rsidR="005E67D3" w:rsidRPr="00DB7DE2" w:rsidRDefault="005E67D3" w:rsidP="005E67D3">
            <w:pPr>
              <w:spacing w:after="0" w:line="240" w:lineRule="auto"/>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Controls</w:t>
            </w:r>
          </w:p>
        </w:tc>
        <w:tc>
          <w:tcPr>
            <w:tcW w:w="409" w:type="pct"/>
            <w:tcBorders>
              <w:top w:val="nil"/>
              <w:left w:val="nil"/>
              <w:bottom w:val="nil"/>
              <w:right w:val="nil"/>
            </w:tcBorders>
            <w:shd w:val="clear" w:color="auto" w:fill="auto"/>
            <w:noWrap/>
            <w:vAlign w:val="bottom"/>
            <w:hideMark/>
          </w:tcPr>
          <w:p w:rsidR="005E67D3" w:rsidRPr="00DB7DE2" w:rsidRDefault="005E67D3" w:rsidP="005E67D3">
            <w:pPr>
              <w:spacing w:after="0" w:line="240" w:lineRule="auto"/>
              <w:rPr>
                <w:rFonts w:ascii="Times New Roman" w:eastAsia="Times New Roman" w:hAnsi="Times New Roman" w:cs="Times New Roman"/>
                <w:b/>
                <w:bCs/>
                <w:color w:val="000000"/>
                <w:lang w:eastAsia="en-GB"/>
              </w:rPr>
            </w:pPr>
          </w:p>
        </w:tc>
        <w:tc>
          <w:tcPr>
            <w:tcW w:w="374" w:type="pct"/>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sz w:val="20"/>
                <w:szCs w:val="20"/>
                <w:lang w:eastAsia="en-GB"/>
              </w:rPr>
            </w:pPr>
          </w:p>
        </w:tc>
        <w:tc>
          <w:tcPr>
            <w:tcW w:w="409" w:type="pct"/>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sz w:val="20"/>
                <w:szCs w:val="20"/>
                <w:lang w:eastAsia="en-GB"/>
              </w:rPr>
            </w:pPr>
          </w:p>
        </w:tc>
        <w:tc>
          <w:tcPr>
            <w:tcW w:w="374" w:type="pct"/>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sz w:val="20"/>
                <w:szCs w:val="20"/>
                <w:lang w:eastAsia="en-GB"/>
              </w:rPr>
            </w:pPr>
          </w:p>
        </w:tc>
        <w:tc>
          <w:tcPr>
            <w:tcW w:w="409" w:type="pct"/>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sz w:val="20"/>
                <w:szCs w:val="20"/>
                <w:lang w:eastAsia="en-GB"/>
              </w:rPr>
            </w:pPr>
          </w:p>
        </w:tc>
        <w:tc>
          <w:tcPr>
            <w:tcW w:w="374" w:type="pct"/>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sz w:val="20"/>
                <w:szCs w:val="20"/>
                <w:lang w:eastAsia="en-GB"/>
              </w:rPr>
            </w:pPr>
          </w:p>
        </w:tc>
        <w:tc>
          <w:tcPr>
            <w:tcW w:w="783" w:type="pct"/>
            <w:gridSpan w:val="2"/>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sz w:val="20"/>
                <w:szCs w:val="20"/>
                <w:lang w:eastAsia="en-GB"/>
              </w:rPr>
            </w:pPr>
          </w:p>
        </w:tc>
      </w:tr>
      <w:tr w:rsidR="005E67D3" w:rsidRPr="00DB7DE2" w:rsidTr="005E67D3">
        <w:trPr>
          <w:trHeight w:val="240"/>
        </w:trPr>
        <w:tc>
          <w:tcPr>
            <w:tcW w:w="1866" w:type="pct"/>
            <w:tcBorders>
              <w:top w:val="nil"/>
              <w:left w:val="nil"/>
              <w:bottom w:val="nil"/>
              <w:right w:val="nil"/>
            </w:tcBorders>
            <w:shd w:val="clear" w:color="auto" w:fill="auto"/>
            <w:noWrap/>
            <w:vAlign w:val="bottom"/>
            <w:hideMark/>
          </w:tcPr>
          <w:p w:rsidR="005E67D3" w:rsidRPr="00DB7DE2" w:rsidRDefault="005E67D3" w:rsidP="005E67D3">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Demographics</w:t>
            </w:r>
          </w:p>
        </w:tc>
        <w:tc>
          <w:tcPr>
            <w:tcW w:w="783" w:type="pct"/>
            <w:gridSpan w:val="2"/>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783" w:type="pct"/>
            <w:gridSpan w:val="2"/>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783" w:type="pct"/>
            <w:gridSpan w:val="2"/>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783" w:type="pct"/>
            <w:gridSpan w:val="2"/>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r>
      <w:tr w:rsidR="005E67D3" w:rsidRPr="00DB7DE2" w:rsidTr="005E67D3">
        <w:trPr>
          <w:trHeight w:val="240"/>
        </w:trPr>
        <w:tc>
          <w:tcPr>
            <w:tcW w:w="1866" w:type="pct"/>
            <w:tcBorders>
              <w:top w:val="nil"/>
              <w:left w:val="nil"/>
              <w:bottom w:val="nil"/>
              <w:right w:val="nil"/>
            </w:tcBorders>
            <w:shd w:val="clear" w:color="auto" w:fill="auto"/>
            <w:noWrap/>
            <w:vAlign w:val="bottom"/>
            <w:hideMark/>
          </w:tcPr>
          <w:p w:rsidR="005E67D3" w:rsidRPr="00DB7DE2" w:rsidRDefault="005E67D3" w:rsidP="005E67D3">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Key Stage 2 scores</w:t>
            </w:r>
          </w:p>
        </w:tc>
        <w:tc>
          <w:tcPr>
            <w:tcW w:w="783" w:type="pct"/>
            <w:gridSpan w:val="2"/>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w:t>
            </w:r>
          </w:p>
        </w:tc>
        <w:tc>
          <w:tcPr>
            <w:tcW w:w="783" w:type="pct"/>
            <w:gridSpan w:val="2"/>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783" w:type="pct"/>
            <w:gridSpan w:val="2"/>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783" w:type="pct"/>
            <w:gridSpan w:val="2"/>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r>
      <w:tr w:rsidR="005E67D3" w:rsidRPr="00DB7DE2" w:rsidTr="005E67D3">
        <w:trPr>
          <w:trHeight w:val="240"/>
        </w:trPr>
        <w:tc>
          <w:tcPr>
            <w:tcW w:w="1866" w:type="pct"/>
            <w:tcBorders>
              <w:top w:val="nil"/>
              <w:left w:val="nil"/>
              <w:bottom w:val="nil"/>
              <w:right w:val="nil"/>
            </w:tcBorders>
            <w:shd w:val="clear" w:color="auto" w:fill="auto"/>
            <w:noWrap/>
            <w:vAlign w:val="bottom"/>
            <w:hideMark/>
          </w:tcPr>
          <w:p w:rsidR="005E67D3" w:rsidRPr="00DB7DE2" w:rsidRDefault="005E67D3" w:rsidP="005E67D3">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School fixed-effects</w:t>
            </w:r>
          </w:p>
        </w:tc>
        <w:tc>
          <w:tcPr>
            <w:tcW w:w="783" w:type="pct"/>
            <w:gridSpan w:val="2"/>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w:t>
            </w:r>
          </w:p>
        </w:tc>
        <w:tc>
          <w:tcPr>
            <w:tcW w:w="783" w:type="pct"/>
            <w:gridSpan w:val="2"/>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w:t>
            </w:r>
          </w:p>
        </w:tc>
        <w:tc>
          <w:tcPr>
            <w:tcW w:w="783" w:type="pct"/>
            <w:gridSpan w:val="2"/>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783" w:type="pct"/>
            <w:gridSpan w:val="2"/>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r>
      <w:tr w:rsidR="005E67D3" w:rsidRPr="00DB7DE2" w:rsidTr="005E67D3">
        <w:trPr>
          <w:trHeight w:val="240"/>
        </w:trPr>
        <w:tc>
          <w:tcPr>
            <w:tcW w:w="1866" w:type="pct"/>
            <w:tcBorders>
              <w:top w:val="nil"/>
              <w:left w:val="nil"/>
              <w:bottom w:val="single" w:sz="4" w:space="0" w:color="auto"/>
              <w:right w:val="nil"/>
            </w:tcBorders>
            <w:shd w:val="clear" w:color="auto" w:fill="auto"/>
            <w:noWrap/>
            <w:vAlign w:val="bottom"/>
            <w:hideMark/>
          </w:tcPr>
          <w:p w:rsidR="005E67D3" w:rsidRPr="00DB7DE2" w:rsidRDefault="005E67D3" w:rsidP="005E67D3">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PISA scores</w:t>
            </w:r>
          </w:p>
        </w:tc>
        <w:tc>
          <w:tcPr>
            <w:tcW w:w="409" w:type="pct"/>
            <w:tcBorders>
              <w:top w:val="nil"/>
              <w:left w:val="nil"/>
              <w:bottom w:val="single" w:sz="4" w:space="0" w:color="auto"/>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 </w:t>
            </w:r>
          </w:p>
        </w:tc>
        <w:tc>
          <w:tcPr>
            <w:tcW w:w="374" w:type="pct"/>
            <w:tcBorders>
              <w:top w:val="nil"/>
              <w:left w:val="nil"/>
              <w:bottom w:val="single" w:sz="4" w:space="0" w:color="auto"/>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 </w:t>
            </w:r>
          </w:p>
        </w:tc>
        <w:tc>
          <w:tcPr>
            <w:tcW w:w="409" w:type="pct"/>
            <w:tcBorders>
              <w:top w:val="nil"/>
              <w:left w:val="nil"/>
              <w:bottom w:val="single" w:sz="4" w:space="0" w:color="auto"/>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 </w:t>
            </w:r>
          </w:p>
        </w:tc>
        <w:tc>
          <w:tcPr>
            <w:tcW w:w="374" w:type="pct"/>
            <w:tcBorders>
              <w:top w:val="nil"/>
              <w:left w:val="nil"/>
              <w:bottom w:val="single" w:sz="4" w:space="0" w:color="auto"/>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 </w:t>
            </w:r>
          </w:p>
        </w:tc>
        <w:tc>
          <w:tcPr>
            <w:tcW w:w="409" w:type="pct"/>
            <w:tcBorders>
              <w:top w:val="nil"/>
              <w:left w:val="nil"/>
              <w:bottom w:val="single" w:sz="4" w:space="0" w:color="auto"/>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 </w:t>
            </w:r>
          </w:p>
        </w:tc>
        <w:tc>
          <w:tcPr>
            <w:tcW w:w="374" w:type="pct"/>
            <w:tcBorders>
              <w:top w:val="nil"/>
              <w:left w:val="nil"/>
              <w:bottom w:val="single" w:sz="4" w:space="0" w:color="auto"/>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 </w:t>
            </w:r>
          </w:p>
        </w:tc>
        <w:tc>
          <w:tcPr>
            <w:tcW w:w="783" w:type="pct"/>
            <w:gridSpan w:val="2"/>
            <w:tcBorders>
              <w:top w:val="nil"/>
              <w:left w:val="nil"/>
              <w:bottom w:val="single" w:sz="4" w:space="0" w:color="auto"/>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r>
    </w:tbl>
    <w:p w:rsidR="005E67D3" w:rsidRPr="005E67D3" w:rsidRDefault="005E67D3" w:rsidP="005E67D3">
      <w:pPr>
        <w:spacing w:after="0"/>
        <w:rPr>
          <w:rFonts w:ascii="Times New Roman" w:hAnsi="Times New Roman" w:cs="Times New Roman"/>
        </w:rPr>
      </w:pPr>
    </w:p>
    <w:p w:rsidR="005E67D3" w:rsidRPr="005E67D3" w:rsidRDefault="005E67D3" w:rsidP="005E67D3">
      <w:pPr>
        <w:pStyle w:val="ListParagraph"/>
        <w:numPr>
          <w:ilvl w:val="0"/>
          <w:numId w:val="5"/>
        </w:numPr>
        <w:spacing w:after="0"/>
        <w:jc w:val="center"/>
        <w:rPr>
          <w:rFonts w:ascii="Times New Roman" w:hAnsi="Times New Roman" w:cs="Times New Roman"/>
        </w:rPr>
      </w:pPr>
      <w:r>
        <w:rPr>
          <w:rFonts w:ascii="Times New Roman" w:hAnsi="Times New Roman" w:cs="Times New Roman"/>
        </w:rPr>
        <w:t>Models M5 to M7</w:t>
      </w:r>
    </w:p>
    <w:tbl>
      <w:tblPr>
        <w:tblW w:w="9221" w:type="dxa"/>
        <w:tblLook w:val="04A0" w:firstRow="1" w:lastRow="0" w:firstColumn="1" w:lastColumn="0" w:noHBand="0" w:noVBand="1"/>
      </w:tblPr>
      <w:tblGrid>
        <w:gridCol w:w="3686"/>
        <w:gridCol w:w="895"/>
        <w:gridCol w:w="960"/>
        <w:gridCol w:w="980"/>
        <w:gridCol w:w="840"/>
        <w:gridCol w:w="900"/>
        <w:gridCol w:w="960"/>
      </w:tblGrid>
      <w:tr w:rsidR="005E67D3" w:rsidRPr="00DB7DE2" w:rsidTr="006E0716">
        <w:trPr>
          <w:trHeight w:val="240"/>
        </w:trPr>
        <w:tc>
          <w:tcPr>
            <w:tcW w:w="3686" w:type="dxa"/>
            <w:tcBorders>
              <w:top w:val="single" w:sz="4" w:space="0" w:color="auto"/>
              <w:left w:val="nil"/>
              <w:bottom w:val="nil"/>
              <w:right w:val="nil"/>
            </w:tcBorders>
            <w:shd w:val="clear" w:color="000000" w:fill="99CCFF"/>
            <w:noWrap/>
            <w:vAlign w:val="bottom"/>
            <w:hideMark/>
          </w:tcPr>
          <w:p w:rsidR="005E67D3" w:rsidRPr="00DB7DE2" w:rsidRDefault="005E67D3" w:rsidP="005E67D3">
            <w:pPr>
              <w:spacing w:after="0" w:line="240" w:lineRule="auto"/>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 </w:t>
            </w:r>
          </w:p>
        </w:tc>
        <w:tc>
          <w:tcPr>
            <w:tcW w:w="1855" w:type="dxa"/>
            <w:gridSpan w:val="2"/>
            <w:tcBorders>
              <w:top w:val="single" w:sz="4" w:space="0" w:color="auto"/>
              <w:left w:val="nil"/>
              <w:bottom w:val="nil"/>
              <w:right w:val="nil"/>
            </w:tcBorders>
            <w:shd w:val="clear" w:color="000000" w:fill="99CCFF"/>
            <w:noWrap/>
            <w:vAlign w:val="bottom"/>
            <w:hideMark/>
          </w:tcPr>
          <w:p w:rsidR="005E67D3" w:rsidRPr="00DB7DE2" w:rsidRDefault="005E67D3" w:rsidP="005E67D3">
            <w:pPr>
              <w:spacing w:after="0" w:line="240" w:lineRule="auto"/>
              <w:jc w:val="center"/>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M5</w:t>
            </w:r>
          </w:p>
        </w:tc>
        <w:tc>
          <w:tcPr>
            <w:tcW w:w="1820" w:type="dxa"/>
            <w:gridSpan w:val="2"/>
            <w:tcBorders>
              <w:top w:val="single" w:sz="4" w:space="0" w:color="auto"/>
              <w:left w:val="nil"/>
              <w:bottom w:val="nil"/>
              <w:right w:val="nil"/>
            </w:tcBorders>
            <w:shd w:val="clear" w:color="000000" w:fill="99CCFF"/>
            <w:noWrap/>
            <w:vAlign w:val="bottom"/>
            <w:hideMark/>
          </w:tcPr>
          <w:p w:rsidR="005E67D3" w:rsidRPr="00DB7DE2" w:rsidRDefault="005E67D3" w:rsidP="005E67D3">
            <w:pPr>
              <w:spacing w:after="0" w:line="240" w:lineRule="auto"/>
              <w:jc w:val="center"/>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M6</w:t>
            </w:r>
          </w:p>
        </w:tc>
        <w:tc>
          <w:tcPr>
            <w:tcW w:w="1860" w:type="dxa"/>
            <w:gridSpan w:val="2"/>
            <w:tcBorders>
              <w:top w:val="single" w:sz="4" w:space="0" w:color="auto"/>
              <w:left w:val="nil"/>
              <w:bottom w:val="nil"/>
              <w:right w:val="nil"/>
            </w:tcBorders>
            <w:shd w:val="clear" w:color="000000" w:fill="99CCFF"/>
            <w:noWrap/>
            <w:vAlign w:val="bottom"/>
            <w:hideMark/>
          </w:tcPr>
          <w:p w:rsidR="005E67D3" w:rsidRPr="00DB7DE2" w:rsidRDefault="005E67D3" w:rsidP="005E67D3">
            <w:pPr>
              <w:spacing w:after="0" w:line="240" w:lineRule="auto"/>
              <w:jc w:val="center"/>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M7</w:t>
            </w:r>
          </w:p>
        </w:tc>
      </w:tr>
      <w:tr w:rsidR="005E67D3" w:rsidRPr="00DB7DE2" w:rsidTr="006E0716">
        <w:trPr>
          <w:trHeight w:val="240"/>
        </w:trPr>
        <w:tc>
          <w:tcPr>
            <w:tcW w:w="3686" w:type="dxa"/>
            <w:tcBorders>
              <w:top w:val="nil"/>
              <w:left w:val="nil"/>
              <w:bottom w:val="single" w:sz="4" w:space="0" w:color="auto"/>
              <w:right w:val="nil"/>
            </w:tcBorders>
            <w:shd w:val="clear" w:color="000000" w:fill="99CCFF"/>
            <w:noWrap/>
            <w:vAlign w:val="bottom"/>
            <w:hideMark/>
          </w:tcPr>
          <w:p w:rsidR="005E67D3" w:rsidRPr="00DB7DE2" w:rsidRDefault="005E67D3" w:rsidP="005E67D3">
            <w:pPr>
              <w:spacing w:after="0" w:line="240" w:lineRule="auto"/>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 </w:t>
            </w:r>
          </w:p>
        </w:tc>
        <w:tc>
          <w:tcPr>
            <w:tcW w:w="895" w:type="dxa"/>
            <w:tcBorders>
              <w:top w:val="nil"/>
              <w:left w:val="nil"/>
              <w:bottom w:val="single" w:sz="4" w:space="0" w:color="auto"/>
              <w:right w:val="nil"/>
            </w:tcBorders>
            <w:shd w:val="clear" w:color="000000" w:fill="99CCFF"/>
            <w:vAlign w:val="bottom"/>
            <w:hideMark/>
          </w:tcPr>
          <w:p w:rsidR="005E67D3" w:rsidRPr="00DB7DE2" w:rsidRDefault="005E67D3" w:rsidP="005E67D3">
            <w:pPr>
              <w:spacing w:after="0" w:line="240" w:lineRule="auto"/>
              <w:jc w:val="center"/>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Effect size</w:t>
            </w:r>
          </w:p>
        </w:tc>
        <w:tc>
          <w:tcPr>
            <w:tcW w:w="960" w:type="dxa"/>
            <w:tcBorders>
              <w:top w:val="nil"/>
              <w:left w:val="nil"/>
              <w:bottom w:val="single" w:sz="4" w:space="0" w:color="auto"/>
              <w:right w:val="nil"/>
            </w:tcBorders>
            <w:shd w:val="clear" w:color="000000" w:fill="99CCFF"/>
            <w:noWrap/>
            <w:vAlign w:val="bottom"/>
            <w:hideMark/>
          </w:tcPr>
          <w:p w:rsidR="005E67D3" w:rsidRPr="00DB7DE2" w:rsidRDefault="005E67D3" w:rsidP="005E67D3">
            <w:pPr>
              <w:spacing w:after="0" w:line="240" w:lineRule="auto"/>
              <w:jc w:val="center"/>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SE</w:t>
            </w:r>
          </w:p>
        </w:tc>
        <w:tc>
          <w:tcPr>
            <w:tcW w:w="980" w:type="dxa"/>
            <w:tcBorders>
              <w:top w:val="nil"/>
              <w:left w:val="nil"/>
              <w:bottom w:val="single" w:sz="4" w:space="0" w:color="auto"/>
              <w:right w:val="nil"/>
            </w:tcBorders>
            <w:shd w:val="clear" w:color="000000" w:fill="99CCFF"/>
            <w:vAlign w:val="bottom"/>
            <w:hideMark/>
          </w:tcPr>
          <w:p w:rsidR="005E67D3" w:rsidRPr="00DB7DE2" w:rsidRDefault="005E67D3" w:rsidP="005E67D3">
            <w:pPr>
              <w:spacing w:after="0" w:line="240" w:lineRule="auto"/>
              <w:jc w:val="center"/>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Effect size</w:t>
            </w:r>
          </w:p>
        </w:tc>
        <w:tc>
          <w:tcPr>
            <w:tcW w:w="840" w:type="dxa"/>
            <w:tcBorders>
              <w:top w:val="nil"/>
              <w:left w:val="nil"/>
              <w:bottom w:val="single" w:sz="4" w:space="0" w:color="auto"/>
              <w:right w:val="nil"/>
            </w:tcBorders>
            <w:shd w:val="clear" w:color="000000" w:fill="99CCFF"/>
            <w:noWrap/>
            <w:vAlign w:val="bottom"/>
            <w:hideMark/>
          </w:tcPr>
          <w:p w:rsidR="005E67D3" w:rsidRPr="00DB7DE2" w:rsidRDefault="005E67D3" w:rsidP="005E67D3">
            <w:pPr>
              <w:spacing w:after="0" w:line="240" w:lineRule="auto"/>
              <w:jc w:val="center"/>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SE</w:t>
            </w:r>
          </w:p>
        </w:tc>
        <w:tc>
          <w:tcPr>
            <w:tcW w:w="900" w:type="dxa"/>
            <w:tcBorders>
              <w:top w:val="nil"/>
              <w:left w:val="nil"/>
              <w:bottom w:val="single" w:sz="4" w:space="0" w:color="auto"/>
              <w:right w:val="nil"/>
            </w:tcBorders>
            <w:shd w:val="clear" w:color="000000" w:fill="99CCFF"/>
            <w:vAlign w:val="bottom"/>
            <w:hideMark/>
          </w:tcPr>
          <w:p w:rsidR="005E67D3" w:rsidRPr="00DB7DE2" w:rsidRDefault="005E67D3" w:rsidP="005E67D3">
            <w:pPr>
              <w:spacing w:after="0" w:line="240" w:lineRule="auto"/>
              <w:jc w:val="center"/>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Effect size</w:t>
            </w:r>
          </w:p>
        </w:tc>
        <w:tc>
          <w:tcPr>
            <w:tcW w:w="960" w:type="dxa"/>
            <w:tcBorders>
              <w:top w:val="nil"/>
              <w:left w:val="nil"/>
              <w:bottom w:val="single" w:sz="4" w:space="0" w:color="auto"/>
              <w:right w:val="nil"/>
            </w:tcBorders>
            <w:shd w:val="clear" w:color="000000" w:fill="99CCFF"/>
            <w:noWrap/>
            <w:vAlign w:val="bottom"/>
            <w:hideMark/>
          </w:tcPr>
          <w:p w:rsidR="005E67D3" w:rsidRPr="00DB7DE2" w:rsidRDefault="005E67D3" w:rsidP="005E67D3">
            <w:pPr>
              <w:spacing w:after="0" w:line="240" w:lineRule="auto"/>
              <w:jc w:val="center"/>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SE</w:t>
            </w:r>
          </w:p>
        </w:tc>
      </w:tr>
      <w:tr w:rsidR="005E67D3" w:rsidRPr="00DB7DE2" w:rsidTr="006E0716">
        <w:trPr>
          <w:trHeight w:val="240"/>
        </w:trPr>
        <w:tc>
          <w:tcPr>
            <w:tcW w:w="3686" w:type="dxa"/>
            <w:tcBorders>
              <w:top w:val="nil"/>
              <w:left w:val="nil"/>
              <w:bottom w:val="nil"/>
              <w:right w:val="nil"/>
            </w:tcBorders>
            <w:shd w:val="clear" w:color="auto" w:fill="auto"/>
            <w:vAlign w:val="bottom"/>
            <w:hideMark/>
          </w:tcPr>
          <w:p w:rsidR="005E67D3" w:rsidRPr="00DB7DE2" w:rsidRDefault="005E67D3" w:rsidP="005E67D3">
            <w:pPr>
              <w:spacing w:after="0" w:line="240" w:lineRule="auto"/>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Negative affect (Ref: Middle 60%)</w:t>
            </w:r>
          </w:p>
        </w:tc>
        <w:tc>
          <w:tcPr>
            <w:tcW w:w="895" w:type="dxa"/>
            <w:tcBorders>
              <w:top w:val="nil"/>
              <w:left w:val="nil"/>
              <w:bottom w:val="nil"/>
              <w:right w:val="nil"/>
            </w:tcBorders>
            <w:shd w:val="clear" w:color="auto" w:fill="auto"/>
            <w:noWrap/>
            <w:vAlign w:val="bottom"/>
            <w:hideMark/>
          </w:tcPr>
          <w:p w:rsidR="005E67D3" w:rsidRPr="00DB7DE2" w:rsidRDefault="005E67D3" w:rsidP="005E67D3">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 </w:t>
            </w:r>
          </w:p>
        </w:tc>
        <w:tc>
          <w:tcPr>
            <w:tcW w:w="960" w:type="dxa"/>
            <w:tcBorders>
              <w:top w:val="nil"/>
              <w:left w:val="nil"/>
              <w:bottom w:val="nil"/>
              <w:right w:val="nil"/>
            </w:tcBorders>
            <w:shd w:val="clear" w:color="auto" w:fill="auto"/>
            <w:noWrap/>
            <w:vAlign w:val="bottom"/>
            <w:hideMark/>
          </w:tcPr>
          <w:p w:rsidR="005E67D3" w:rsidRPr="00DB7DE2" w:rsidRDefault="005E67D3" w:rsidP="005E67D3">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 </w:t>
            </w:r>
          </w:p>
        </w:tc>
        <w:tc>
          <w:tcPr>
            <w:tcW w:w="980" w:type="dxa"/>
            <w:tcBorders>
              <w:top w:val="nil"/>
              <w:left w:val="nil"/>
              <w:bottom w:val="nil"/>
              <w:right w:val="nil"/>
            </w:tcBorders>
            <w:shd w:val="clear" w:color="auto" w:fill="auto"/>
            <w:noWrap/>
            <w:vAlign w:val="bottom"/>
            <w:hideMark/>
          </w:tcPr>
          <w:p w:rsidR="005E67D3" w:rsidRPr="00DB7DE2" w:rsidRDefault="005E67D3" w:rsidP="005E67D3">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 </w:t>
            </w:r>
          </w:p>
        </w:tc>
        <w:tc>
          <w:tcPr>
            <w:tcW w:w="840" w:type="dxa"/>
            <w:tcBorders>
              <w:top w:val="nil"/>
              <w:left w:val="nil"/>
              <w:bottom w:val="nil"/>
              <w:right w:val="nil"/>
            </w:tcBorders>
            <w:shd w:val="clear" w:color="auto" w:fill="auto"/>
            <w:noWrap/>
            <w:vAlign w:val="bottom"/>
            <w:hideMark/>
          </w:tcPr>
          <w:p w:rsidR="005E67D3" w:rsidRPr="00DB7DE2" w:rsidRDefault="005E67D3" w:rsidP="005E67D3">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 </w:t>
            </w:r>
          </w:p>
        </w:tc>
        <w:tc>
          <w:tcPr>
            <w:tcW w:w="900" w:type="dxa"/>
            <w:tcBorders>
              <w:top w:val="nil"/>
              <w:left w:val="nil"/>
              <w:bottom w:val="nil"/>
              <w:right w:val="nil"/>
            </w:tcBorders>
            <w:shd w:val="clear" w:color="auto" w:fill="auto"/>
            <w:noWrap/>
            <w:vAlign w:val="bottom"/>
            <w:hideMark/>
          </w:tcPr>
          <w:p w:rsidR="005E67D3" w:rsidRPr="00DB7DE2" w:rsidRDefault="005E67D3" w:rsidP="005E67D3">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 </w:t>
            </w:r>
          </w:p>
        </w:tc>
        <w:tc>
          <w:tcPr>
            <w:tcW w:w="960" w:type="dxa"/>
            <w:tcBorders>
              <w:top w:val="nil"/>
              <w:left w:val="nil"/>
              <w:bottom w:val="nil"/>
              <w:right w:val="nil"/>
            </w:tcBorders>
            <w:shd w:val="clear" w:color="auto" w:fill="auto"/>
            <w:noWrap/>
            <w:vAlign w:val="bottom"/>
            <w:hideMark/>
          </w:tcPr>
          <w:p w:rsidR="005E67D3" w:rsidRPr="00DB7DE2" w:rsidRDefault="005E67D3" w:rsidP="005E67D3">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 </w:t>
            </w:r>
          </w:p>
        </w:tc>
      </w:tr>
      <w:tr w:rsidR="005E67D3" w:rsidRPr="00DB7DE2" w:rsidTr="006E0716">
        <w:trPr>
          <w:trHeight w:val="240"/>
        </w:trPr>
        <w:tc>
          <w:tcPr>
            <w:tcW w:w="3686" w:type="dxa"/>
            <w:tcBorders>
              <w:top w:val="nil"/>
              <w:left w:val="nil"/>
              <w:bottom w:val="nil"/>
              <w:right w:val="nil"/>
            </w:tcBorders>
            <w:shd w:val="clear" w:color="auto" w:fill="auto"/>
            <w:noWrap/>
            <w:vAlign w:val="bottom"/>
            <w:hideMark/>
          </w:tcPr>
          <w:p w:rsidR="005E67D3" w:rsidRPr="00DB7DE2" w:rsidRDefault="005E67D3" w:rsidP="005E67D3">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High negative affect</w:t>
            </w:r>
          </w:p>
        </w:tc>
        <w:tc>
          <w:tcPr>
            <w:tcW w:w="895" w:type="dxa"/>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-0.080</w:t>
            </w:r>
            <w:r w:rsidR="006E0716">
              <w:rPr>
                <w:rFonts w:ascii="Times New Roman" w:eastAsia="Times New Roman" w:hAnsi="Times New Roman" w:cs="Times New Roman"/>
                <w:color w:val="000000"/>
                <w:lang w:eastAsia="en-GB"/>
              </w:rPr>
              <w:t>*</w:t>
            </w:r>
          </w:p>
        </w:tc>
        <w:tc>
          <w:tcPr>
            <w:tcW w:w="960" w:type="dxa"/>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0.016</w:t>
            </w:r>
          </w:p>
        </w:tc>
        <w:tc>
          <w:tcPr>
            <w:tcW w:w="980" w:type="dxa"/>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-0.076</w:t>
            </w:r>
            <w:r w:rsidR="006E0716">
              <w:rPr>
                <w:rFonts w:ascii="Times New Roman" w:eastAsia="Times New Roman" w:hAnsi="Times New Roman" w:cs="Times New Roman"/>
                <w:color w:val="000000"/>
                <w:lang w:eastAsia="en-GB"/>
              </w:rPr>
              <w:t>*</w:t>
            </w:r>
          </w:p>
        </w:tc>
        <w:tc>
          <w:tcPr>
            <w:tcW w:w="840" w:type="dxa"/>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0.016</w:t>
            </w:r>
          </w:p>
        </w:tc>
        <w:tc>
          <w:tcPr>
            <w:tcW w:w="900" w:type="dxa"/>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-0.062</w:t>
            </w:r>
            <w:r w:rsidR="006E0716">
              <w:rPr>
                <w:rFonts w:ascii="Times New Roman" w:eastAsia="Times New Roman" w:hAnsi="Times New Roman" w:cs="Times New Roman"/>
                <w:color w:val="000000"/>
                <w:lang w:eastAsia="en-GB"/>
              </w:rPr>
              <w:t>*</w:t>
            </w:r>
          </w:p>
        </w:tc>
        <w:tc>
          <w:tcPr>
            <w:tcW w:w="960" w:type="dxa"/>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0.017</w:t>
            </w:r>
          </w:p>
        </w:tc>
      </w:tr>
      <w:tr w:rsidR="005E67D3" w:rsidRPr="00DB7DE2" w:rsidTr="006E0716">
        <w:trPr>
          <w:trHeight w:val="240"/>
        </w:trPr>
        <w:tc>
          <w:tcPr>
            <w:tcW w:w="3686" w:type="dxa"/>
            <w:tcBorders>
              <w:top w:val="nil"/>
              <w:left w:val="nil"/>
              <w:bottom w:val="single" w:sz="4" w:space="0" w:color="auto"/>
              <w:right w:val="nil"/>
            </w:tcBorders>
            <w:shd w:val="clear" w:color="auto" w:fill="auto"/>
            <w:noWrap/>
            <w:vAlign w:val="bottom"/>
            <w:hideMark/>
          </w:tcPr>
          <w:p w:rsidR="005E67D3" w:rsidRPr="00DB7DE2" w:rsidRDefault="005E67D3" w:rsidP="005E67D3">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Low negative affect</w:t>
            </w:r>
          </w:p>
        </w:tc>
        <w:tc>
          <w:tcPr>
            <w:tcW w:w="895" w:type="dxa"/>
            <w:tcBorders>
              <w:top w:val="nil"/>
              <w:left w:val="nil"/>
              <w:bottom w:val="single" w:sz="4" w:space="0" w:color="auto"/>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-0.029</w:t>
            </w:r>
          </w:p>
        </w:tc>
        <w:tc>
          <w:tcPr>
            <w:tcW w:w="960" w:type="dxa"/>
            <w:tcBorders>
              <w:top w:val="nil"/>
              <w:left w:val="nil"/>
              <w:bottom w:val="single" w:sz="4" w:space="0" w:color="auto"/>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0.021</w:t>
            </w:r>
          </w:p>
        </w:tc>
        <w:tc>
          <w:tcPr>
            <w:tcW w:w="980" w:type="dxa"/>
            <w:tcBorders>
              <w:top w:val="nil"/>
              <w:left w:val="nil"/>
              <w:bottom w:val="single" w:sz="4" w:space="0" w:color="auto"/>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-0.031</w:t>
            </w:r>
          </w:p>
        </w:tc>
        <w:tc>
          <w:tcPr>
            <w:tcW w:w="840" w:type="dxa"/>
            <w:tcBorders>
              <w:top w:val="nil"/>
              <w:left w:val="nil"/>
              <w:bottom w:val="single" w:sz="4" w:space="0" w:color="auto"/>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0.021</w:t>
            </w:r>
          </w:p>
        </w:tc>
        <w:tc>
          <w:tcPr>
            <w:tcW w:w="900" w:type="dxa"/>
            <w:tcBorders>
              <w:top w:val="nil"/>
              <w:left w:val="nil"/>
              <w:bottom w:val="single" w:sz="4" w:space="0" w:color="auto"/>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-0.040</w:t>
            </w:r>
          </w:p>
        </w:tc>
        <w:tc>
          <w:tcPr>
            <w:tcW w:w="960" w:type="dxa"/>
            <w:tcBorders>
              <w:top w:val="nil"/>
              <w:left w:val="nil"/>
              <w:bottom w:val="single" w:sz="4" w:space="0" w:color="auto"/>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0.021</w:t>
            </w:r>
          </w:p>
        </w:tc>
      </w:tr>
      <w:tr w:rsidR="005E67D3" w:rsidRPr="00DB7DE2" w:rsidTr="006E0716">
        <w:trPr>
          <w:trHeight w:val="240"/>
        </w:trPr>
        <w:tc>
          <w:tcPr>
            <w:tcW w:w="3686" w:type="dxa"/>
            <w:tcBorders>
              <w:top w:val="nil"/>
              <w:left w:val="nil"/>
              <w:bottom w:val="single" w:sz="4" w:space="0" w:color="auto"/>
              <w:right w:val="nil"/>
            </w:tcBorders>
            <w:shd w:val="clear" w:color="auto" w:fill="auto"/>
            <w:noWrap/>
            <w:vAlign w:val="bottom"/>
            <w:hideMark/>
          </w:tcPr>
          <w:p w:rsidR="005E67D3" w:rsidRPr="00DB7DE2" w:rsidRDefault="005E67D3" w:rsidP="005E67D3">
            <w:pPr>
              <w:spacing w:after="0" w:line="240" w:lineRule="auto"/>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Observations</w:t>
            </w:r>
          </w:p>
        </w:tc>
        <w:tc>
          <w:tcPr>
            <w:tcW w:w="1855" w:type="dxa"/>
            <w:gridSpan w:val="2"/>
            <w:tcBorders>
              <w:top w:val="single" w:sz="4" w:space="0" w:color="auto"/>
              <w:left w:val="nil"/>
              <w:bottom w:val="single" w:sz="4" w:space="0" w:color="auto"/>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4,797</w:t>
            </w:r>
          </w:p>
        </w:tc>
        <w:tc>
          <w:tcPr>
            <w:tcW w:w="1820" w:type="dxa"/>
            <w:gridSpan w:val="2"/>
            <w:tcBorders>
              <w:top w:val="single" w:sz="4" w:space="0" w:color="auto"/>
              <w:left w:val="nil"/>
              <w:bottom w:val="single" w:sz="4" w:space="0" w:color="auto"/>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4,797</w:t>
            </w:r>
          </w:p>
        </w:tc>
        <w:tc>
          <w:tcPr>
            <w:tcW w:w="1860" w:type="dxa"/>
            <w:gridSpan w:val="2"/>
            <w:tcBorders>
              <w:top w:val="single" w:sz="4" w:space="0" w:color="auto"/>
              <w:left w:val="nil"/>
              <w:bottom w:val="single" w:sz="4" w:space="0" w:color="auto"/>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4,797</w:t>
            </w:r>
          </w:p>
        </w:tc>
      </w:tr>
      <w:tr w:rsidR="005E67D3" w:rsidRPr="00DB7DE2" w:rsidTr="006E0716">
        <w:trPr>
          <w:trHeight w:val="240"/>
        </w:trPr>
        <w:tc>
          <w:tcPr>
            <w:tcW w:w="3686" w:type="dxa"/>
            <w:tcBorders>
              <w:top w:val="nil"/>
              <w:left w:val="nil"/>
              <w:bottom w:val="nil"/>
              <w:right w:val="nil"/>
            </w:tcBorders>
            <w:shd w:val="clear" w:color="auto" w:fill="auto"/>
            <w:noWrap/>
            <w:vAlign w:val="bottom"/>
            <w:hideMark/>
          </w:tcPr>
          <w:p w:rsidR="005E67D3" w:rsidRPr="00DB7DE2" w:rsidRDefault="005E67D3" w:rsidP="005E67D3">
            <w:pPr>
              <w:spacing w:after="0" w:line="240" w:lineRule="auto"/>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Controls</w:t>
            </w:r>
          </w:p>
        </w:tc>
        <w:tc>
          <w:tcPr>
            <w:tcW w:w="895" w:type="dxa"/>
            <w:tcBorders>
              <w:top w:val="nil"/>
              <w:left w:val="nil"/>
              <w:bottom w:val="nil"/>
              <w:right w:val="nil"/>
            </w:tcBorders>
            <w:shd w:val="clear" w:color="auto" w:fill="auto"/>
            <w:noWrap/>
            <w:vAlign w:val="bottom"/>
            <w:hideMark/>
          </w:tcPr>
          <w:p w:rsidR="005E67D3" w:rsidRPr="00DB7DE2" w:rsidRDefault="005E67D3" w:rsidP="005E67D3">
            <w:pPr>
              <w:spacing w:after="0" w:line="240" w:lineRule="auto"/>
              <w:rPr>
                <w:rFonts w:ascii="Times New Roman" w:eastAsia="Times New Roman" w:hAnsi="Times New Roman" w:cs="Times New Roman"/>
                <w:b/>
                <w:bCs/>
                <w:color w:val="000000"/>
                <w:lang w:eastAsia="en-GB"/>
              </w:rPr>
            </w:pPr>
          </w:p>
        </w:tc>
        <w:tc>
          <w:tcPr>
            <w:tcW w:w="960" w:type="dxa"/>
            <w:tcBorders>
              <w:top w:val="nil"/>
              <w:left w:val="nil"/>
              <w:bottom w:val="nil"/>
              <w:right w:val="nil"/>
            </w:tcBorders>
            <w:shd w:val="clear" w:color="auto" w:fill="auto"/>
            <w:noWrap/>
            <w:vAlign w:val="bottom"/>
            <w:hideMark/>
          </w:tcPr>
          <w:p w:rsidR="005E67D3" w:rsidRPr="00DB7DE2" w:rsidRDefault="005E67D3" w:rsidP="005E67D3">
            <w:pPr>
              <w:spacing w:after="0" w:line="240" w:lineRule="auto"/>
              <w:rPr>
                <w:rFonts w:ascii="Times New Roman" w:eastAsia="Times New Roman" w:hAnsi="Times New Roman" w:cs="Times New Roman"/>
                <w:sz w:val="20"/>
                <w:szCs w:val="20"/>
                <w:lang w:eastAsia="en-GB"/>
              </w:rPr>
            </w:pPr>
          </w:p>
        </w:tc>
        <w:tc>
          <w:tcPr>
            <w:tcW w:w="980" w:type="dxa"/>
            <w:tcBorders>
              <w:top w:val="nil"/>
              <w:left w:val="nil"/>
              <w:bottom w:val="nil"/>
              <w:right w:val="nil"/>
            </w:tcBorders>
            <w:shd w:val="clear" w:color="auto" w:fill="auto"/>
            <w:noWrap/>
            <w:vAlign w:val="bottom"/>
            <w:hideMark/>
          </w:tcPr>
          <w:p w:rsidR="005E67D3" w:rsidRPr="00DB7DE2" w:rsidRDefault="005E67D3" w:rsidP="005E67D3">
            <w:pPr>
              <w:spacing w:after="0" w:line="240" w:lineRule="auto"/>
              <w:rPr>
                <w:rFonts w:ascii="Times New Roman" w:eastAsia="Times New Roman" w:hAnsi="Times New Roman" w:cs="Times New Roman"/>
                <w:sz w:val="20"/>
                <w:szCs w:val="20"/>
                <w:lang w:eastAsia="en-GB"/>
              </w:rPr>
            </w:pPr>
          </w:p>
        </w:tc>
        <w:tc>
          <w:tcPr>
            <w:tcW w:w="840" w:type="dxa"/>
            <w:tcBorders>
              <w:top w:val="nil"/>
              <w:left w:val="nil"/>
              <w:bottom w:val="nil"/>
              <w:right w:val="nil"/>
            </w:tcBorders>
            <w:shd w:val="clear" w:color="auto" w:fill="auto"/>
            <w:noWrap/>
            <w:vAlign w:val="bottom"/>
            <w:hideMark/>
          </w:tcPr>
          <w:p w:rsidR="005E67D3" w:rsidRPr="00DB7DE2" w:rsidRDefault="005E67D3" w:rsidP="005E67D3">
            <w:pPr>
              <w:spacing w:after="0" w:line="240" w:lineRule="auto"/>
              <w:rPr>
                <w:rFonts w:ascii="Times New Roman" w:eastAsia="Times New Roman" w:hAnsi="Times New Roman" w:cs="Times New Roman"/>
                <w:sz w:val="20"/>
                <w:szCs w:val="20"/>
                <w:lang w:eastAsia="en-GB"/>
              </w:rPr>
            </w:pPr>
          </w:p>
        </w:tc>
        <w:tc>
          <w:tcPr>
            <w:tcW w:w="900" w:type="dxa"/>
            <w:tcBorders>
              <w:top w:val="nil"/>
              <w:left w:val="nil"/>
              <w:bottom w:val="nil"/>
              <w:right w:val="nil"/>
            </w:tcBorders>
            <w:shd w:val="clear" w:color="auto" w:fill="auto"/>
            <w:noWrap/>
            <w:vAlign w:val="bottom"/>
            <w:hideMark/>
          </w:tcPr>
          <w:p w:rsidR="005E67D3" w:rsidRPr="00DB7DE2" w:rsidRDefault="005E67D3" w:rsidP="005E67D3">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rsidR="005E67D3" w:rsidRPr="00DB7DE2" w:rsidRDefault="005E67D3" w:rsidP="005E67D3">
            <w:pPr>
              <w:spacing w:after="0" w:line="240" w:lineRule="auto"/>
              <w:rPr>
                <w:rFonts w:ascii="Times New Roman" w:eastAsia="Times New Roman" w:hAnsi="Times New Roman" w:cs="Times New Roman"/>
                <w:sz w:val="20"/>
                <w:szCs w:val="20"/>
                <w:lang w:eastAsia="en-GB"/>
              </w:rPr>
            </w:pPr>
          </w:p>
        </w:tc>
      </w:tr>
      <w:tr w:rsidR="005E67D3" w:rsidRPr="00DB7DE2" w:rsidTr="006E0716">
        <w:trPr>
          <w:trHeight w:val="240"/>
        </w:trPr>
        <w:tc>
          <w:tcPr>
            <w:tcW w:w="3686" w:type="dxa"/>
            <w:tcBorders>
              <w:top w:val="nil"/>
              <w:left w:val="nil"/>
              <w:bottom w:val="nil"/>
              <w:right w:val="nil"/>
            </w:tcBorders>
            <w:shd w:val="clear" w:color="auto" w:fill="auto"/>
            <w:noWrap/>
            <w:vAlign w:val="bottom"/>
            <w:hideMark/>
          </w:tcPr>
          <w:p w:rsidR="005E67D3" w:rsidRPr="00DB7DE2" w:rsidRDefault="005E67D3" w:rsidP="005E67D3">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Demographics</w:t>
            </w:r>
          </w:p>
        </w:tc>
        <w:tc>
          <w:tcPr>
            <w:tcW w:w="1855" w:type="dxa"/>
            <w:gridSpan w:val="2"/>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r>
      <w:tr w:rsidR="005E67D3" w:rsidRPr="00DB7DE2" w:rsidTr="006E0716">
        <w:trPr>
          <w:trHeight w:val="240"/>
        </w:trPr>
        <w:tc>
          <w:tcPr>
            <w:tcW w:w="3686" w:type="dxa"/>
            <w:tcBorders>
              <w:top w:val="nil"/>
              <w:left w:val="nil"/>
              <w:bottom w:val="nil"/>
              <w:right w:val="nil"/>
            </w:tcBorders>
            <w:shd w:val="clear" w:color="auto" w:fill="auto"/>
            <w:noWrap/>
            <w:vAlign w:val="bottom"/>
            <w:hideMark/>
          </w:tcPr>
          <w:p w:rsidR="005E67D3" w:rsidRPr="00DB7DE2" w:rsidRDefault="005E67D3" w:rsidP="005E67D3">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Key Stage 2 scores</w:t>
            </w:r>
          </w:p>
        </w:tc>
        <w:tc>
          <w:tcPr>
            <w:tcW w:w="1855" w:type="dxa"/>
            <w:gridSpan w:val="2"/>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r>
      <w:tr w:rsidR="005E67D3" w:rsidRPr="00DB7DE2" w:rsidTr="006E0716">
        <w:trPr>
          <w:trHeight w:val="240"/>
        </w:trPr>
        <w:tc>
          <w:tcPr>
            <w:tcW w:w="3686" w:type="dxa"/>
            <w:tcBorders>
              <w:top w:val="nil"/>
              <w:left w:val="nil"/>
              <w:bottom w:val="nil"/>
              <w:right w:val="nil"/>
            </w:tcBorders>
            <w:shd w:val="clear" w:color="auto" w:fill="auto"/>
            <w:noWrap/>
            <w:vAlign w:val="bottom"/>
            <w:hideMark/>
          </w:tcPr>
          <w:p w:rsidR="005E67D3" w:rsidRPr="00DB7DE2" w:rsidRDefault="005E67D3" w:rsidP="005E67D3">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School fixed-effects</w:t>
            </w:r>
          </w:p>
        </w:tc>
        <w:tc>
          <w:tcPr>
            <w:tcW w:w="1855" w:type="dxa"/>
            <w:gridSpan w:val="2"/>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r>
      <w:tr w:rsidR="005E67D3" w:rsidRPr="00DB7DE2" w:rsidTr="006E0716">
        <w:trPr>
          <w:trHeight w:val="240"/>
        </w:trPr>
        <w:tc>
          <w:tcPr>
            <w:tcW w:w="3686" w:type="dxa"/>
            <w:tcBorders>
              <w:top w:val="nil"/>
              <w:left w:val="nil"/>
              <w:bottom w:val="nil"/>
              <w:right w:val="nil"/>
            </w:tcBorders>
            <w:shd w:val="clear" w:color="auto" w:fill="auto"/>
            <w:noWrap/>
            <w:vAlign w:val="bottom"/>
            <w:hideMark/>
          </w:tcPr>
          <w:p w:rsidR="005E67D3" w:rsidRPr="00DB7DE2" w:rsidRDefault="005E67D3" w:rsidP="005E67D3">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PISA scores</w:t>
            </w:r>
          </w:p>
        </w:tc>
        <w:tc>
          <w:tcPr>
            <w:tcW w:w="1855" w:type="dxa"/>
            <w:gridSpan w:val="2"/>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r>
      <w:tr w:rsidR="005E67D3" w:rsidRPr="00DB7DE2" w:rsidTr="006E0716">
        <w:trPr>
          <w:trHeight w:val="240"/>
        </w:trPr>
        <w:tc>
          <w:tcPr>
            <w:tcW w:w="3686" w:type="dxa"/>
            <w:tcBorders>
              <w:top w:val="nil"/>
              <w:left w:val="nil"/>
              <w:bottom w:val="nil"/>
              <w:right w:val="nil"/>
            </w:tcBorders>
            <w:shd w:val="clear" w:color="auto" w:fill="auto"/>
            <w:noWrap/>
            <w:vAlign w:val="bottom"/>
            <w:hideMark/>
          </w:tcPr>
          <w:p w:rsidR="005E67D3" w:rsidRPr="00DB7DE2" w:rsidRDefault="005E67D3" w:rsidP="005E67D3">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Teacher interest</w:t>
            </w:r>
          </w:p>
        </w:tc>
        <w:tc>
          <w:tcPr>
            <w:tcW w:w="1855" w:type="dxa"/>
            <w:gridSpan w:val="2"/>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r>
      <w:tr w:rsidR="005E67D3" w:rsidRPr="00DB7DE2" w:rsidTr="006E0716">
        <w:trPr>
          <w:trHeight w:val="240"/>
        </w:trPr>
        <w:tc>
          <w:tcPr>
            <w:tcW w:w="3686" w:type="dxa"/>
            <w:tcBorders>
              <w:top w:val="nil"/>
              <w:left w:val="nil"/>
              <w:bottom w:val="nil"/>
              <w:right w:val="nil"/>
            </w:tcBorders>
            <w:shd w:val="clear" w:color="auto" w:fill="auto"/>
            <w:noWrap/>
            <w:vAlign w:val="bottom"/>
            <w:hideMark/>
          </w:tcPr>
          <w:p w:rsidR="005E67D3" w:rsidRPr="00DB7DE2" w:rsidRDefault="005E67D3" w:rsidP="005E67D3">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School discipline</w:t>
            </w:r>
          </w:p>
        </w:tc>
        <w:tc>
          <w:tcPr>
            <w:tcW w:w="1855" w:type="dxa"/>
            <w:gridSpan w:val="2"/>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r>
      <w:tr w:rsidR="005E67D3" w:rsidRPr="00DB7DE2" w:rsidTr="006E0716">
        <w:trPr>
          <w:trHeight w:val="240"/>
        </w:trPr>
        <w:tc>
          <w:tcPr>
            <w:tcW w:w="3686" w:type="dxa"/>
            <w:tcBorders>
              <w:top w:val="nil"/>
              <w:left w:val="nil"/>
              <w:bottom w:val="nil"/>
              <w:right w:val="nil"/>
            </w:tcBorders>
            <w:shd w:val="clear" w:color="auto" w:fill="auto"/>
            <w:noWrap/>
            <w:vAlign w:val="bottom"/>
            <w:hideMark/>
          </w:tcPr>
          <w:p w:rsidR="005E67D3" w:rsidRPr="00DB7DE2" w:rsidRDefault="005E67D3" w:rsidP="005E67D3">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Teacher support</w:t>
            </w:r>
          </w:p>
        </w:tc>
        <w:tc>
          <w:tcPr>
            <w:tcW w:w="1855" w:type="dxa"/>
            <w:gridSpan w:val="2"/>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r>
      <w:tr w:rsidR="005E67D3" w:rsidRPr="00DB7DE2" w:rsidTr="006E0716">
        <w:trPr>
          <w:trHeight w:val="240"/>
        </w:trPr>
        <w:tc>
          <w:tcPr>
            <w:tcW w:w="3686" w:type="dxa"/>
            <w:tcBorders>
              <w:top w:val="nil"/>
              <w:left w:val="nil"/>
              <w:bottom w:val="nil"/>
              <w:right w:val="nil"/>
            </w:tcBorders>
            <w:shd w:val="clear" w:color="auto" w:fill="auto"/>
            <w:noWrap/>
            <w:vAlign w:val="bottom"/>
            <w:hideMark/>
          </w:tcPr>
          <w:p w:rsidR="005E67D3" w:rsidRPr="00DB7DE2" w:rsidRDefault="005E67D3" w:rsidP="005E67D3">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Teaching approach</w:t>
            </w:r>
          </w:p>
        </w:tc>
        <w:tc>
          <w:tcPr>
            <w:tcW w:w="1855" w:type="dxa"/>
            <w:gridSpan w:val="2"/>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r>
      <w:tr w:rsidR="005E67D3" w:rsidRPr="00DB7DE2" w:rsidTr="006E0716">
        <w:trPr>
          <w:trHeight w:val="240"/>
        </w:trPr>
        <w:tc>
          <w:tcPr>
            <w:tcW w:w="3686" w:type="dxa"/>
            <w:tcBorders>
              <w:top w:val="nil"/>
              <w:left w:val="nil"/>
              <w:bottom w:val="nil"/>
              <w:right w:val="nil"/>
            </w:tcBorders>
            <w:shd w:val="clear" w:color="auto" w:fill="auto"/>
            <w:noWrap/>
            <w:vAlign w:val="bottom"/>
            <w:hideMark/>
          </w:tcPr>
          <w:p w:rsidR="005E67D3" w:rsidRPr="00DB7DE2" w:rsidRDefault="005E67D3" w:rsidP="005E67D3">
            <w:pPr>
              <w:spacing w:after="0" w:line="240" w:lineRule="auto"/>
              <w:rPr>
                <w:rFonts w:ascii="Times New Roman" w:eastAsia="Times New Roman" w:hAnsi="Times New Roman" w:cs="Times New Roman"/>
                <w:color w:val="000000"/>
                <w:lang w:eastAsia="en-GB"/>
              </w:rPr>
            </w:pPr>
            <w:proofErr w:type="spellStart"/>
            <w:r w:rsidRPr="00DB7DE2">
              <w:rPr>
                <w:rFonts w:ascii="Times New Roman" w:eastAsia="Times New Roman" w:hAnsi="Times New Roman" w:cs="Times New Roman"/>
                <w:color w:val="000000"/>
                <w:lang w:eastAsia="en-GB"/>
              </w:rPr>
              <w:t>Adaptivity</w:t>
            </w:r>
            <w:proofErr w:type="spellEnd"/>
            <w:r w:rsidRPr="00DB7DE2">
              <w:rPr>
                <w:rFonts w:ascii="Times New Roman" w:eastAsia="Times New Roman" w:hAnsi="Times New Roman" w:cs="Times New Roman"/>
                <w:color w:val="000000"/>
                <w:lang w:eastAsia="en-GB"/>
              </w:rPr>
              <w:t xml:space="preserve"> of teaching</w:t>
            </w:r>
          </w:p>
        </w:tc>
        <w:tc>
          <w:tcPr>
            <w:tcW w:w="1855" w:type="dxa"/>
            <w:gridSpan w:val="2"/>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r>
      <w:tr w:rsidR="005E67D3" w:rsidRPr="00DB7DE2" w:rsidTr="006E0716">
        <w:trPr>
          <w:trHeight w:val="240"/>
        </w:trPr>
        <w:tc>
          <w:tcPr>
            <w:tcW w:w="3686" w:type="dxa"/>
            <w:tcBorders>
              <w:top w:val="nil"/>
              <w:left w:val="nil"/>
              <w:bottom w:val="nil"/>
              <w:right w:val="nil"/>
            </w:tcBorders>
            <w:shd w:val="clear" w:color="auto" w:fill="auto"/>
            <w:noWrap/>
            <w:vAlign w:val="bottom"/>
            <w:hideMark/>
          </w:tcPr>
          <w:p w:rsidR="005E67D3" w:rsidRPr="00DB7DE2" w:rsidRDefault="005E67D3" w:rsidP="005E67D3">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Tutoring</w:t>
            </w:r>
          </w:p>
        </w:tc>
        <w:tc>
          <w:tcPr>
            <w:tcW w:w="1855" w:type="dxa"/>
            <w:gridSpan w:val="2"/>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r>
      <w:tr w:rsidR="005E67D3" w:rsidRPr="00DB7DE2" w:rsidTr="006E0716">
        <w:trPr>
          <w:trHeight w:val="240"/>
        </w:trPr>
        <w:tc>
          <w:tcPr>
            <w:tcW w:w="3686" w:type="dxa"/>
            <w:tcBorders>
              <w:top w:val="nil"/>
              <w:left w:val="nil"/>
              <w:bottom w:val="nil"/>
              <w:right w:val="nil"/>
            </w:tcBorders>
            <w:shd w:val="clear" w:color="auto" w:fill="auto"/>
            <w:noWrap/>
            <w:vAlign w:val="bottom"/>
            <w:hideMark/>
          </w:tcPr>
          <w:p w:rsidR="005E67D3" w:rsidRPr="00DB7DE2" w:rsidRDefault="005E67D3" w:rsidP="005E67D3">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 xml:space="preserve">Out-of-school study </w:t>
            </w:r>
          </w:p>
        </w:tc>
        <w:tc>
          <w:tcPr>
            <w:tcW w:w="1855" w:type="dxa"/>
            <w:gridSpan w:val="2"/>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r>
      <w:tr w:rsidR="005E67D3" w:rsidRPr="00DB7DE2" w:rsidTr="006E0716">
        <w:trPr>
          <w:trHeight w:val="240"/>
        </w:trPr>
        <w:tc>
          <w:tcPr>
            <w:tcW w:w="3686" w:type="dxa"/>
            <w:tcBorders>
              <w:top w:val="nil"/>
              <w:left w:val="nil"/>
              <w:bottom w:val="nil"/>
              <w:right w:val="nil"/>
            </w:tcBorders>
            <w:shd w:val="clear" w:color="auto" w:fill="auto"/>
            <w:noWrap/>
            <w:vAlign w:val="bottom"/>
            <w:hideMark/>
          </w:tcPr>
          <w:p w:rsidR="005E67D3" w:rsidRPr="00DB7DE2" w:rsidRDefault="00DB7DE2" w:rsidP="005E67D3">
            <w:pPr>
              <w:spacing w:after="0"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Truancy</w:t>
            </w:r>
          </w:p>
        </w:tc>
        <w:tc>
          <w:tcPr>
            <w:tcW w:w="1855" w:type="dxa"/>
            <w:gridSpan w:val="2"/>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r>
      <w:tr w:rsidR="005E67D3" w:rsidRPr="00DB7DE2" w:rsidTr="006E0716">
        <w:trPr>
          <w:trHeight w:val="240"/>
        </w:trPr>
        <w:tc>
          <w:tcPr>
            <w:tcW w:w="3686" w:type="dxa"/>
            <w:tcBorders>
              <w:top w:val="nil"/>
              <w:left w:val="nil"/>
              <w:bottom w:val="nil"/>
              <w:right w:val="nil"/>
            </w:tcBorders>
            <w:shd w:val="clear" w:color="auto" w:fill="auto"/>
            <w:noWrap/>
            <w:vAlign w:val="bottom"/>
            <w:hideMark/>
          </w:tcPr>
          <w:p w:rsidR="005E67D3" w:rsidRPr="00DB7DE2" w:rsidRDefault="00DB7DE2" w:rsidP="005E67D3">
            <w:pPr>
              <w:spacing w:after="0"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xml:space="preserve">Parent </w:t>
            </w:r>
            <w:r w:rsidR="005E67D3" w:rsidRPr="00DB7DE2">
              <w:rPr>
                <w:rFonts w:ascii="Times New Roman" w:eastAsia="Times New Roman" w:hAnsi="Times New Roman" w:cs="Times New Roman"/>
                <w:color w:val="000000"/>
                <w:lang w:eastAsia="en-GB"/>
              </w:rPr>
              <w:t>emotional support</w:t>
            </w:r>
          </w:p>
        </w:tc>
        <w:tc>
          <w:tcPr>
            <w:tcW w:w="1855" w:type="dxa"/>
            <w:gridSpan w:val="2"/>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r>
      <w:tr w:rsidR="005E67D3" w:rsidRPr="00DB7DE2" w:rsidTr="006E0716">
        <w:trPr>
          <w:trHeight w:val="240"/>
        </w:trPr>
        <w:tc>
          <w:tcPr>
            <w:tcW w:w="3686" w:type="dxa"/>
            <w:tcBorders>
              <w:top w:val="nil"/>
              <w:left w:val="nil"/>
              <w:bottom w:val="nil"/>
              <w:right w:val="nil"/>
            </w:tcBorders>
            <w:shd w:val="clear" w:color="auto" w:fill="auto"/>
            <w:noWrap/>
            <w:vAlign w:val="bottom"/>
            <w:hideMark/>
          </w:tcPr>
          <w:p w:rsidR="005E67D3" w:rsidRPr="00DB7DE2" w:rsidRDefault="005E67D3" w:rsidP="005E67D3">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Competition at school</w:t>
            </w:r>
          </w:p>
        </w:tc>
        <w:tc>
          <w:tcPr>
            <w:tcW w:w="1855" w:type="dxa"/>
            <w:gridSpan w:val="2"/>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r>
      <w:tr w:rsidR="005E67D3" w:rsidRPr="00DB7DE2" w:rsidTr="006E0716">
        <w:trPr>
          <w:trHeight w:val="240"/>
        </w:trPr>
        <w:tc>
          <w:tcPr>
            <w:tcW w:w="3686" w:type="dxa"/>
            <w:tcBorders>
              <w:top w:val="nil"/>
              <w:left w:val="nil"/>
              <w:bottom w:val="nil"/>
              <w:right w:val="nil"/>
            </w:tcBorders>
            <w:shd w:val="clear" w:color="auto" w:fill="auto"/>
            <w:noWrap/>
            <w:vAlign w:val="bottom"/>
            <w:hideMark/>
          </w:tcPr>
          <w:p w:rsidR="005E67D3" w:rsidRPr="00DB7DE2" w:rsidRDefault="005E67D3" w:rsidP="005E67D3">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Cooperation at school</w:t>
            </w:r>
          </w:p>
        </w:tc>
        <w:tc>
          <w:tcPr>
            <w:tcW w:w="1855" w:type="dxa"/>
            <w:gridSpan w:val="2"/>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r>
      <w:tr w:rsidR="005E67D3" w:rsidRPr="00DB7DE2" w:rsidTr="006E0716">
        <w:trPr>
          <w:trHeight w:val="240"/>
        </w:trPr>
        <w:tc>
          <w:tcPr>
            <w:tcW w:w="3686" w:type="dxa"/>
            <w:tcBorders>
              <w:top w:val="nil"/>
              <w:left w:val="nil"/>
              <w:bottom w:val="nil"/>
              <w:right w:val="nil"/>
            </w:tcBorders>
            <w:shd w:val="clear" w:color="auto" w:fill="auto"/>
            <w:noWrap/>
            <w:vAlign w:val="bottom"/>
            <w:hideMark/>
          </w:tcPr>
          <w:p w:rsidR="005E67D3" w:rsidRPr="00DB7DE2" w:rsidRDefault="005E67D3" w:rsidP="005E67D3">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Value of school</w:t>
            </w:r>
          </w:p>
        </w:tc>
        <w:tc>
          <w:tcPr>
            <w:tcW w:w="1855" w:type="dxa"/>
            <w:gridSpan w:val="2"/>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r>
      <w:tr w:rsidR="005E67D3" w:rsidRPr="00DB7DE2" w:rsidTr="006E0716">
        <w:trPr>
          <w:trHeight w:val="240"/>
        </w:trPr>
        <w:tc>
          <w:tcPr>
            <w:tcW w:w="3686" w:type="dxa"/>
            <w:tcBorders>
              <w:top w:val="nil"/>
              <w:left w:val="nil"/>
              <w:bottom w:val="nil"/>
              <w:right w:val="nil"/>
            </w:tcBorders>
            <w:shd w:val="clear" w:color="auto" w:fill="auto"/>
            <w:noWrap/>
            <w:vAlign w:val="bottom"/>
            <w:hideMark/>
          </w:tcPr>
          <w:p w:rsidR="005E67D3" w:rsidRPr="00DB7DE2" w:rsidRDefault="005E67D3" w:rsidP="005E67D3">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Competitiveness at school</w:t>
            </w:r>
          </w:p>
        </w:tc>
        <w:tc>
          <w:tcPr>
            <w:tcW w:w="1855" w:type="dxa"/>
            <w:gridSpan w:val="2"/>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r>
      <w:tr w:rsidR="005E67D3" w:rsidRPr="00DB7DE2" w:rsidTr="006E0716">
        <w:trPr>
          <w:trHeight w:val="240"/>
        </w:trPr>
        <w:tc>
          <w:tcPr>
            <w:tcW w:w="3686" w:type="dxa"/>
            <w:tcBorders>
              <w:top w:val="nil"/>
              <w:left w:val="nil"/>
              <w:bottom w:val="single" w:sz="4" w:space="0" w:color="auto"/>
              <w:right w:val="nil"/>
            </w:tcBorders>
            <w:shd w:val="clear" w:color="auto" w:fill="auto"/>
            <w:noWrap/>
            <w:vAlign w:val="bottom"/>
            <w:hideMark/>
          </w:tcPr>
          <w:p w:rsidR="005E67D3" w:rsidRPr="00DB7DE2" w:rsidRDefault="005E67D3" w:rsidP="005E67D3">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Work mastery</w:t>
            </w:r>
          </w:p>
        </w:tc>
        <w:tc>
          <w:tcPr>
            <w:tcW w:w="1855" w:type="dxa"/>
            <w:gridSpan w:val="2"/>
            <w:tcBorders>
              <w:top w:val="nil"/>
              <w:left w:val="nil"/>
              <w:bottom w:val="single" w:sz="4" w:space="0" w:color="auto"/>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w:t>
            </w:r>
          </w:p>
        </w:tc>
        <w:tc>
          <w:tcPr>
            <w:tcW w:w="1820" w:type="dxa"/>
            <w:gridSpan w:val="2"/>
            <w:tcBorders>
              <w:top w:val="nil"/>
              <w:left w:val="nil"/>
              <w:bottom w:val="single" w:sz="4" w:space="0" w:color="auto"/>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w:t>
            </w:r>
          </w:p>
        </w:tc>
        <w:tc>
          <w:tcPr>
            <w:tcW w:w="1860" w:type="dxa"/>
            <w:gridSpan w:val="2"/>
            <w:tcBorders>
              <w:top w:val="nil"/>
              <w:left w:val="nil"/>
              <w:bottom w:val="single" w:sz="4" w:space="0" w:color="auto"/>
              <w:right w:val="nil"/>
            </w:tcBorders>
            <w:shd w:val="clear" w:color="auto" w:fill="auto"/>
            <w:noWrap/>
            <w:vAlign w:val="bottom"/>
            <w:hideMark/>
          </w:tcPr>
          <w:p w:rsidR="005E67D3" w:rsidRPr="00DB7DE2" w:rsidRDefault="005E67D3" w:rsidP="005E67D3">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r>
    </w:tbl>
    <w:p w:rsidR="006E0716" w:rsidRPr="005E67D3" w:rsidRDefault="006E0716" w:rsidP="006E0716">
      <w:pPr>
        <w:rPr>
          <w:rFonts w:ascii="Times New Roman" w:hAnsi="Times New Roman" w:cs="Times New Roman"/>
        </w:rPr>
      </w:pPr>
      <w:r w:rsidRPr="005E67D3">
        <w:rPr>
          <w:rFonts w:ascii="Times New Roman" w:hAnsi="Times New Roman" w:cs="Times New Roman"/>
        </w:rPr>
        <w:t>Notes:</w:t>
      </w:r>
      <w:r>
        <w:rPr>
          <w:rFonts w:ascii="Times New Roman" w:hAnsi="Times New Roman" w:cs="Times New Roman"/>
        </w:rPr>
        <w:t xml:space="preserve"> Figures refer to effect size differences relative to the middle (reference) group. * indicates statistically significant difference from the reference group at the five percent level.</w:t>
      </w:r>
    </w:p>
    <w:p w:rsidR="005E67D3" w:rsidRPr="005E67D3" w:rsidRDefault="005E67D3" w:rsidP="005E67D3">
      <w:pPr>
        <w:spacing w:after="0"/>
        <w:rPr>
          <w:rFonts w:ascii="Times New Roman" w:hAnsi="Times New Roman" w:cs="Times New Roman"/>
        </w:rPr>
      </w:pPr>
    </w:p>
    <w:p w:rsidR="001157EE" w:rsidRDefault="001157EE" w:rsidP="00342ABE">
      <w:pPr>
        <w:rPr>
          <w:rFonts w:ascii="Times New Roman" w:hAnsi="Times New Roman" w:cs="Times New Roman"/>
        </w:rPr>
      </w:pPr>
    </w:p>
    <w:p w:rsidR="001157EE" w:rsidRDefault="001157EE" w:rsidP="00342ABE">
      <w:pPr>
        <w:rPr>
          <w:rFonts w:ascii="Times New Roman" w:hAnsi="Times New Roman" w:cs="Times New Roman"/>
        </w:rPr>
      </w:pPr>
    </w:p>
    <w:p w:rsidR="006E0716" w:rsidRDefault="006E0716" w:rsidP="00342ABE">
      <w:pPr>
        <w:rPr>
          <w:rFonts w:ascii="Times New Roman" w:hAnsi="Times New Roman" w:cs="Times New Roman"/>
        </w:rPr>
      </w:pPr>
    </w:p>
    <w:p w:rsidR="001157EE" w:rsidRPr="00D90F33" w:rsidRDefault="003F50D5" w:rsidP="001157EE">
      <w:pPr>
        <w:jc w:val="center"/>
        <w:rPr>
          <w:rFonts w:ascii="Times New Roman" w:hAnsi="Times New Roman" w:cs="Times New Roman"/>
          <w:b/>
          <w:sz w:val="24"/>
          <w:szCs w:val="24"/>
        </w:rPr>
      </w:pPr>
      <w:r>
        <w:rPr>
          <w:rFonts w:ascii="Times New Roman" w:hAnsi="Times New Roman" w:cs="Times New Roman"/>
          <w:b/>
          <w:sz w:val="24"/>
          <w:szCs w:val="24"/>
        </w:rPr>
        <w:lastRenderedPageBreak/>
        <w:t>Table 6</w:t>
      </w:r>
      <w:r w:rsidR="001157EE" w:rsidRPr="00D90F33">
        <w:rPr>
          <w:rFonts w:ascii="Times New Roman" w:hAnsi="Times New Roman" w:cs="Times New Roman"/>
          <w:b/>
          <w:sz w:val="24"/>
          <w:szCs w:val="24"/>
        </w:rPr>
        <w:t xml:space="preserve">. The relationship between </w:t>
      </w:r>
      <w:r w:rsidR="001157EE" w:rsidRPr="00D90F33">
        <w:rPr>
          <w:rFonts w:ascii="Times New Roman" w:hAnsi="Times New Roman" w:cs="Times New Roman"/>
          <w:b/>
          <w:sz w:val="24"/>
          <w:szCs w:val="24"/>
          <w:u w:val="single"/>
        </w:rPr>
        <w:t>fear of failure</w:t>
      </w:r>
      <w:r w:rsidR="001157EE" w:rsidRPr="00D90F33">
        <w:rPr>
          <w:rFonts w:ascii="Times New Roman" w:hAnsi="Times New Roman" w:cs="Times New Roman"/>
          <w:b/>
          <w:sz w:val="24"/>
          <w:szCs w:val="24"/>
        </w:rPr>
        <w:t xml:space="preserve"> and GCSE total point scores</w:t>
      </w:r>
    </w:p>
    <w:p w:rsidR="001157EE" w:rsidRDefault="00E96856" w:rsidP="00E96856">
      <w:pPr>
        <w:pStyle w:val="ListParagraph"/>
        <w:numPr>
          <w:ilvl w:val="0"/>
          <w:numId w:val="7"/>
        </w:numPr>
        <w:jc w:val="center"/>
        <w:rPr>
          <w:rFonts w:ascii="Times New Roman" w:hAnsi="Times New Roman" w:cs="Times New Roman"/>
        </w:rPr>
      </w:pPr>
      <w:r>
        <w:rPr>
          <w:rFonts w:ascii="Times New Roman" w:hAnsi="Times New Roman" w:cs="Times New Roman"/>
        </w:rPr>
        <w:t>Models M1 to M4</w:t>
      </w:r>
    </w:p>
    <w:tbl>
      <w:tblPr>
        <w:tblW w:w="0" w:type="auto"/>
        <w:tblInd w:w="-851" w:type="dxa"/>
        <w:tblLook w:val="04A0" w:firstRow="1" w:lastRow="0" w:firstColumn="1" w:lastColumn="0" w:noHBand="0" w:noVBand="1"/>
      </w:tblPr>
      <w:tblGrid>
        <w:gridCol w:w="3307"/>
        <w:gridCol w:w="913"/>
        <w:gridCol w:w="711"/>
        <w:gridCol w:w="913"/>
        <w:gridCol w:w="711"/>
        <w:gridCol w:w="987"/>
        <w:gridCol w:w="711"/>
        <w:gridCol w:w="913"/>
        <w:gridCol w:w="711"/>
      </w:tblGrid>
      <w:tr w:rsidR="00B50606" w:rsidRPr="00DB7DE2" w:rsidTr="00B50606">
        <w:trPr>
          <w:trHeight w:val="240"/>
        </w:trPr>
        <w:tc>
          <w:tcPr>
            <w:tcW w:w="3306" w:type="dxa"/>
            <w:tcBorders>
              <w:top w:val="single" w:sz="4" w:space="0" w:color="auto"/>
              <w:left w:val="nil"/>
              <w:bottom w:val="nil"/>
              <w:right w:val="nil"/>
            </w:tcBorders>
            <w:shd w:val="clear" w:color="000000" w:fill="99CCFF"/>
            <w:noWrap/>
            <w:vAlign w:val="bottom"/>
            <w:hideMark/>
          </w:tcPr>
          <w:p w:rsidR="00B50606" w:rsidRPr="00DB7DE2" w:rsidRDefault="00B50606" w:rsidP="00B50606">
            <w:pPr>
              <w:spacing w:after="0" w:line="240" w:lineRule="auto"/>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 </w:t>
            </w:r>
          </w:p>
        </w:tc>
        <w:tc>
          <w:tcPr>
            <w:tcW w:w="0" w:type="auto"/>
            <w:gridSpan w:val="2"/>
            <w:tcBorders>
              <w:top w:val="single" w:sz="4" w:space="0" w:color="auto"/>
              <w:left w:val="nil"/>
              <w:bottom w:val="nil"/>
              <w:right w:val="nil"/>
            </w:tcBorders>
            <w:shd w:val="clear" w:color="000000" w:fill="99CCFF"/>
            <w:noWrap/>
            <w:vAlign w:val="bottom"/>
            <w:hideMark/>
          </w:tcPr>
          <w:p w:rsidR="00B50606" w:rsidRPr="00DB7DE2" w:rsidRDefault="00B50606" w:rsidP="00B50606">
            <w:pPr>
              <w:spacing w:after="0" w:line="240" w:lineRule="auto"/>
              <w:jc w:val="center"/>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M1</w:t>
            </w:r>
          </w:p>
        </w:tc>
        <w:tc>
          <w:tcPr>
            <w:tcW w:w="0" w:type="auto"/>
            <w:gridSpan w:val="2"/>
            <w:tcBorders>
              <w:top w:val="single" w:sz="4" w:space="0" w:color="auto"/>
              <w:left w:val="nil"/>
              <w:bottom w:val="nil"/>
              <w:right w:val="nil"/>
            </w:tcBorders>
            <w:shd w:val="clear" w:color="000000" w:fill="99CCFF"/>
            <w:noWrap/>
            <w:vAlign w:val="bottom"/>
            <w:hideMark/>
          </w:tcPr>
          <w:p w:rsidR="00B50606" w:rsidRPr="00DB7DE2" w:rsidRDefault="00B50606" w:rsidP="00B50606">
            <w:pPr>
              <w:spacing w:after="0" w:line="240" w:lineRule="auto"/>
              <w:jc w:val="center"/>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M2</w:t>
            </w:r>
          </w:p>
        </w:tc>
        <w:tc>
          <w:tcPr>
            <w:tcW w:w="0" w:type="auto"/>
            <w:gridSpan w:val="2"/>
            <w:tcBorders>
              <w:top w:val="single" w:sz="4" w:space="0" w:color="auto"/>
              <w:left w:val="nil"/>
              <w:bottom w:val="nil"/>
              <w:right w:val="nil"/>
            </w:tcBorders>
            <w:shd w:val="clear" w:color="000000" w:fill="99CCFF"/>
            <w:noWrap/>
            <w:vAlign w:val="bottom"/>
            <w:hideMark/>
          </w:tcPr>
          <w:p w:rsidR="00B50606" w:rsidRPr="00DB7DE2" w:rsidRDefault="00B50606" w:rsidP="00B50606">
            <w:pPr>
              <w:spacing w:after="0" w:line="240" w:lineRule="auto"/>
              <w:jc w:val="center"/>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M3</w:t>
            </w:r>
          </w:p>
        </w:tc>
        <w:tc>
          <w:tcPr>
            <w:tcW w:w="0" w:type="auto"/>
            <w:gridSpan w:val="2"/>
            <w:tcBorders>
              <w:top w:val="single" w:sz="4" w:space="0" w:color="auto"/>
              <w:left w:val="nil"/>
              <w:bottom w:val="nil"/>
              <w:right w:val="nil"/>
            </w:tcBorders>
            <w:shd w:val="clear" w:color="000000" w:fill="99CCFF"/>
            <w:noWrap/>
            <w:vAlign w:val="bottom"/>
            <w:hideMark/>
          </w:tcPr>
          <w:p w:rsidR="00B50606" w:rsidRPr="00DB7DE2" w:rsidRDefault="00B50606" w:rsidP="00B50606">
            <w:pPr>
              <w:spacing w:after="0" w:line="240" w:lineRule="auto"/>
              <w:jc w:val="center"/>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M4</w:t>
            </w:r>
          </w:p>
        </w:tc>
      </w:tr>
      <w:tr w:rsidR="00B50606" w:rsidRPr="00DB7DE2" w:rsidTr="00B50606">
        <w:trPr>
          <w:trHeight w:val="240"/>
        </w:trPr>
        <w:tc>
          <w:tcPr>
            <w:tcW w:w="3306" w:type="dxa"/>
            <w:tcBorders>
              <w:top w:val="nil"/>
              <w:left w:val="nil"/>
              <w:bottom w:val="single" w:sz="4" w:space="0" w:color="auto"/>
              <w:right w:val="nil"/>
            </w:tcBorders>
            <w:shd w:val="clear" w:color="000000" w:fill="99CCFF"/>
            <w:noWrap/>
            <w:vAlign w:val="bottom"/>
            <w:hideMark/>
          </w:tcPr>
          <w:p w:rsidR="00B50606" w:rsidRPr="00DB7DE2" w:rsidRDefault="00B50606" w:rsidP="00B50606">
            <w:pPr>
              <w:spacing w:after="0" w:line="240" w:lineRule="auto"/>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 </w:t>
            </w:r>
          </w:p>
        </w:tc>
        <w:tc>
          <w:tcPr>
            <w:tcW w:w="0" w:type="auto"/>
            <w:tcBorders>
              <w:top w:val="nil"/>
              <w:left w:val="nil"/>
              <w:bottom w:val="single" w:sz="4" w:space="0" w:color="auto"/>
              <w:right w:val="nil"/>
            </w:tcBorders>
            <w:shd w:val="clear" w:color="000000" w:fill="99CCFF"/>
            <w:vAlign w:val="bottom"/>
            <w:hideMark/>
          </w:tcPr>
          <w:p w:rsidR="00B50606" w:rsidRPr="00DB7DE2" w:rsidRDefault="00B50606" w:rsidP="00B50606">
            <w:pPr>
              <w:spacing w:after="0" w:line="240" w:lineRule="auto"/>
              <w:jc w:val="center"/>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Effect size</w:t>
            </w:r>
          </w:p>
        </w:tc>
        <w:tc>
          <w:tcPr>
            <w:tcW w:w="0" w:type="auto"/>
            <w:tcBorders>
              <w:top w:val="nil"/>
              <w:left w:val="nil"/>
              <w:bottom w:val="single" w:sz="4" w:space="0" w:color="auto"/>
              <w:right w:val="nil"/>
            </w:tcBorders>
            <w:shd w:val="clear" w:color="000000" w:fill="99CCFF"/>
            <w:noWrap/>
            <w:vAlign w:val="bottom"/>
            <w:hideMark/>
          </w:tcPr>
          <w:p w:rsidR="00B50606" w:rsidRPr="00DB7DE2" w:rsidRDefault="00B50606" w:rsidP="00B50606">
            <w:pPr>
              <w:spacing w:after="0" w:line="240" w:lineRule="auto"/>
              <w:jc w:val="center"/>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SE</w:t>
            </w:r>
          </w:p>
        </w:tc>
        <w:tc>
          <w:tcPr>
            <w:tcW w:w="0" w:type="auto"/>
            <w:tcBorders>
              <w:top w:val="nil"/>
              <w:left w:val="nil"/>
              <w:bottom w:val="single" w:sz="4" w:space="0" w:color="auto"/>
              <w:right w:val="nil"/>
            </w:tcBorders>
            <w:shd w:val="clear" w:color="000000" w:fill="99CCFF"/>
            <w:vAlign w:val="bottom"/>
            <w:hideMark/>
          </w:tcPr>
          <w:p w:rsidR="00B50606" w:rsidRPr="00DB7DE2" w:rsidRDefault="00B50606" w:rsidP="00B50606">
            <w:pPr>
              <w:spacing w:after="0" w:line="240" w:lineRule="auto"/>
              <w:jc w:val="center"/>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Effect size</w:t>
            </w:r>
          </w:p>
        </w:tc>
        <w:tc>
          <w:tcPr>
            <w:tcW w:w="0" w:type="auto"/>
            <w:tcBorders>
              <w:top w:val="nil"/>
              <w:left w:val="nil"/>
              <w:bottom w:val="single" w:sz="4" w:space="0" w:color="auto"/>
              <w:right w:val="nil"/>
            </w:tcBorders>
            <w:shd w:val="clear" w:color="000000" w:fill="99CCFF"/>
            <w:noWrap/>
            <w:vAlign w:val="bottom"/>
            <w:hideMark/>
          </w:tcPr>
          <w:p w:rsidR="00B50606" w:rsidRPr="00DB7DE2" w:rsidRDefault="00B50606" w:rsidP="00B50606">
            <w:pPr>
              <w:spacing w:after="0" w:line="240" w:lineRule="auto"/>
              <w:jc w:val="center"/>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SE</w:t>
            </w:r>
          </w:p>
        </w:tc>
        <w:tc>
          <w:tcPr>
            <w:tcW w:w="0" w:type="auto"/>
            <w:tcBorders>
              <w:top w:val="nil"/>
              <w:left w:val="nil"/>
              <w:bottom w:val="single" w:sz="4" w:space="0" w:color="auto"/>
              <w:right w:val="nil"/>
            </w:tcBorders>
            <w:shd w:val="clear" w:color="000000" w:fill="99CCFF"/>
            <w:vAlign w:val="bottom"/>
            <w:hideMark/>
          </w:tcPr>
          <w:p w:rsidR="00B50606" w:rsidRPr="00DB7DE2" w:rsidRDefault="00B50606" w:rsidP="00B50606">
            <w:pPr>
              <w:spacing w:after="0" w:line="240" w:lineRule="auto"/>
              <w:jc w:val="center"/>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Effect size</w:t>
            </w:r>
          </w:p>
        </w:tc>
        <w:tc>
          <w:tcPr>
            <w:tcW w:w="0" w:type="auto"/>
            <w:tcBorders>
              <w:top w:val="nil"/>
              <w:left w:val="nil"/>
              <w:bottom w:val="single" w:sz="4" w:space="0" w:color="auto"/>
              <w:right w:val="nil"/>
            </w:tcBorders>
            <w:shd w:val="clear" w:color="000000" w:fill="99CCFF"/>
            <w:noWrap/>
            <w:vAlign w:val="bottom"/>
            <w:hideMark/>
          </w:tcPr>
          <w:p w:rsidR="00B50606" w:rsidRPr="00DB7DE2" w:rsidRDefault="00B50606" w:rsidP="00B50606">
            <w:pPr>
              <w:spacing w:after="0" w:line="240" w:lineRule="auto"/>
              <w:jc w:val="center"/>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SE</w:t>
            </w:r>
          </w:p>
        </w:tc>
        <w:tc>
          <w:tcPr>
            <w:tcW w:w="0" w:type="auto"/>
            <w:tcBorders>
              <w:top w:val="nil"/>
              <w:left w:val="nil"/>
              <w:bottom w:val="single" w:sz="4" w:space="0" w:color="auto"/>
              <w:right w:val="nil"/>
            </w:tcBorders>
            <w:shd w:val="clear" w:color="000000" w:fill="99CCFF"/>
            <w:vAlign w:val="bottom"/>
            <w:hideMark/>
          </w:tcPr>
          <w:p w:rsidR="00B50606" w:rsidRPr="00DB7DE2" w:rsidRDefault="00B50606" w:rsidP="00B50606">
            <w:pPr>
              <w:spacing w:after="0" w:line="240" w:lineRule="auto"/>
              <w:jc w:val="center"/>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Effect size</w:t>
            </w:r>
          </w:p>
        </w:tc>
        <w:tc>
          <w:tcPr>
            <w:tcW w:w="0" w:type="auto"/>
            <w:tcBorders>
              <w:top w:val="nil"/>
              <w:left w:val="nil"/>
              <w:bottom w:val="single" w:sz="4" w:space="0" w:color="auto"/>
              <w:right w:val="nil"/>
            </w:tcBorders>
            <w:shd w:val="clear" w:color="000000" w:fill="99CCFF"/>
            <w:noWrap/>
            <w:vAlign w:val="bottom"/>
            <w:hideMark/>
          </w:tcPr>
          <w:p w:rsidR="00B50606" w:rsidRPr="00DB7DE2" w:rsidRDefault="00B50606" w:rsidP="00B50606">
            <w:pPr>
              <w:spacing w:after="0" w:line="240" w:lineRule="auto"/>
              <w:jc w:val="center"/>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SE</w:t>
            </w:r>
          </w:p>
        </w:tc>
      </w:tr>
      <w:tr w:rsidR="00B50606" w:rsidRPr="00DB7DE2" w:rsidTr="00B50606">
        <w:trPr>
          <w:trHeight w:val="240"/>
        </w:trPr>
        <w:tc>
          <w:tcPr>
            <w:tcW w:w="3306" w:type="dxa"/>
            <w:tcBorders>
              <w:top w:val="nil"/>
              <w:left w:val="nil"/>
              <w:bottom w:val="nil"/>
              <w:right w:val="nil"/>
            </w:tcBorders>
            <w:shd w:val="clear" w:color="auto" w:fill="auto"/>
            <w:vAlign w:val="bottom"/>
            <w:hideMark/>
          </w:tcPr>
          <w:p w:rsidR="00B50606" w:rsidRPr="00DB7DE2" w:rsidRDefault="00B50606" w:rsidP="00B50606">
            <w:pPr>
              <w:spacing w:after="0" w:line="240" w:lineRule="auto"/>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Fear of failure (Ref: Middle 60%)</w:t>
            </w:r>
          </w:p>
        </w:tc>
        <w:tc>
          <w:tcPr>
            <w:tcW w:w="0" w:type="auto"/>
            <w:tcBorders>
              <w:top w:val="nil"/>
              <w:left w:val="nil"/>
              <w:bottom w:val="nil"/>
              <w:right w:val="nil"/>
            </w:tcBorders>
            <w:shd w:val="clear" w:color="auto" w:fill="auto"/>
            <w:noWrap/>
            <w:vAlign w:val="bottom"/>
            <w:hideMark/>
          </w:tcPr>
          <w:p w:rsidR="00B50606" w:rsidRPr="00DB7DE2" w:rsidRDefault="00B50606" w:rsidP="00B50606">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 </w:t>
            </w:r>
          </w:p>
        </w:tc>
        <w:tc>
          <w:tcPr>
            <w:tcW w:w="0" w:type="auto"/>
            <w:tcBorders>
              <w:top w:val="nil"/>
              <w:left w:val="nil"/>
              <w:bottom w:val="nil"/>
              <w:right w:val="nil"/>
            </w:tcBorders>
            <w:shd w:val="clear" w:color="auto" w:fill="auto"/>
            <w:noWrap/>
            <w:vAlign w:val="bottom"/>
            <w:hideMark/>
          </w:tcPr>
          <w:p w:rsidR="00B50606" w:rsidRPr="00DB7DE2" w:rsidRDefault="00B50606" w:rsidP="00B50606">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 </w:t>
            </w:r>
          </w:p>
        </w:tc>
        <w:tc>
          <w:tcPr>
            <w:tcW w:w="0" w:type="auto"/>
            <w:tcBorders>
              <w:top w:val="nil"/>
              <w:left w:val="nil"/>
              <w:bottom w:val="nil"/>
              <w:right w:val="nil"/>
            </w:tcBorders>
            <w:shd w:val="clear" w:color="auto" w:fill="auto"/>
            <w:noWrap/>
            <w:vAlign w:val="bottom"/>
            <w:hideMark/>
          </w:tcPr>
          <w:p w:rsidR="00B50606" w:rsidRPr="00DB7DE2" w:rsidRDefault="00B50606" w:rsidP="00B50606">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 </w:t>
            </w:r>
          </w:p>
        </w:tc>
        <w:tc>
          <w:tcPr>
            <w:tcW w:w="0" w:type="auto"/>
            <w:tcBorders>
              <w:top w:val="nil"/>
              <w:left w:val="nil"/>
              <w:bottom w:val="nil"/>
              <w:right w:val="nil"/>
            </w:tcBorders>
            <w:shd w:val="clear" w:color="auto" w:fill="auto"/>
            <w:noWrap/>
            <w:vAlign w:val="bottom"/>
            <w:hideMark/>
          </w:tcPr>
          <w:p w:rsidR="00B50606" w:rsidRPr="00DB7DE2" w:rsidRDefault="00B50606" w:rsidP="00B50606">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 </w:t>
            </w:r>
          </w:p>
        </w:tc>
        <w:tc>
          <w:tcPr>
            <w:tcW w:w="0" w:type="auto"/>
            <w:tcBorders>
              <w:top w:val="nil"/>
              <w:left w:val="nil"/>
              <w:bottom w:val="nil"/>
              <w:right w:val="nil"/>
            </w:tcBorders>
            <w:shd w:val="clear" w:color="auto" w:fill="auto"/>
            <w:noWrap/>
            <w:vAlign w:val="bottom"/>
            <w:hideMark/>
          </w:tcPr>
          <w:p w:rsidR="00B50606" w:rsidRPr="00DB7DE2" w:rsidRDefault="00B50606" w:rsidP="00B50606">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 </w:t>
            </w:r>
          </w:p>
        </w:tc>
        <w:tc>
          <w:tcPr>
            <w:tcW w:w="0" w:type="auto"/>
            <w:tcBorders>
              <w:top w:val="nil"/>
              <w:left w:val="nil"/>
              <w:bottom w:val="nil"/>
              <w:right w:val="nil"/>
            </w:tcBorders>
            <w:shd w:val="clear" w:color="auto" w:fill="auto"/>
            <w:noWrap/>
            <w:vAlign w:val="bottom"/>
            <w:hideMark/>
          </w:tcPr>
          <w:p w:rsidR="00B50606" w:rsidRPr="00DB7DE2" w:rsidRDefault="00B50606" w:rsidP="00B50606">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 </w:t>
            </w:r>
          </w:p>
        </w:tc>
        <w:tc>
          <w:tcPr>
            <w:tcW w:w="0" w:type="auto"/>
            <w:tcBorders>
              <w:top w:val="nil"/>
              <w:left w:val="nil"/>
              <w:bottom w:val="nil"/>
              <w:right w:val="nil"/>
            </w:tcBorders>
            <w:shd w:val="clear" w:color="auto" w:fill="auto"/>
            <w:noWrap/>
            <w:vAlign w:val="bottom"/>
            <w:hideMark/>
          </w:tcPr>
          <w:p w:rsidR="00B50606" w:rsidRPr="00DB7DE2" w:rsidRDefault="00B50606" w:rsidP="00B50606">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 </w:t>
            </w:r>
          </w:p>
        </w:tc>
        <w:tc>
          <w:tcPr>
            <w:tcW w:w="0" w:type="auto"/>
            <w:tcBorders>
              <w:top w:val="nil"/>
              <w:left w:val="nil"/>
              <w:bottom w:val="nil"/>
              <w:right w:val="nil"/>
            </w:tcBorders>
            <w:shd w:val="clear" w:color="auto" w:fill="auto"/>
            <w:noWrap/>
            <w:vAlign w:val="bottom"/>
            <w:hideMark/>
          </w:tcPr>
          <w:p w:rsidR="00B50606" w:rsidRPr="00DB7DE2" w:rsidRDefault="00B50606" w:rsidP="00B50606">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 </w:t>
            </w:r>
          </w:p>
        </w:tc>
      </w:tr>
      <w:tr w:rsidR="00B50606" w:rsidRPr="00DB7DE2" w:rsidTr="00B50606">
        <w:trPr>
          <w:trHeight w:val="240"/>
        </w:trPr>
        <w:tc>
          <w:tcPr>
            <w:tcW w:w="3306" w:type="dxa"/>
            <w:tcBorders>
              <w:top w:val="nil"/>
              <w:left w:val="nil"/>
              <w:bottom w:val="nil"/>
              <w:right w:val="nil"/>
            </w:tcBorders>
            <w:shd w:val="clear" w:color="auto" w:fill="auto"/>
            <w:noWrap/>
            <w:vAlign w:val="bottom"/>
            <w:hideMark/>
          </w:tcPr>
          <w:p w:rsidR="00B50606" w:rsidRPr="00DB7DE2" w:rsidRDefault="00B50606" w:rsidP="00B50606">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High fear of failure</w:t>
            </w:r>
          </w:p>
        </w:tc>
        <w:tc>
          <w:tcPr>
            <w:tcW w:w="0" w:type="auto"/>
            <w:tcBorders>
              <w:top w:val="nil"/>
              <w:left w:val="nil"/>
              <w:bottom w:val="nil"/>
              <w:right w:val="nil"/>
            </w:tcBorders>
            <w:shd w:val="clear" w:color="auto" w:fill="auto"/>
            <w:noWrap/>
            <w:vAlign w:val="bottom"/>
            <w:hideMark/>
          </w:tcPr>
          <w:p w:rsidR="00B50606" w:rsidRPr="00DB7DE2" w:rsidRDefault="00B50606" w:rsidP="00B50606">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0.065</w:t>
            </w:r>
          </w:p>
        </w:tc>
        <w:tc>
          <w:tcPr>
            <w:tcW w:w="0" w:type="auto"/>
            <w:tcBorders>
              <w:top w:val="nil"/>
              <w:left w:val="nil"/>
              <w:bottom w:val="nil"/>
              <w:right w:val="nil"/>
            </w:tcBorders>
            <w:shd w:val="clear" w:color="auto" w:fill="auto"/>
            <w:noWrap/>
            <w:vAlign w:val="bottom"/>
            <w:hideMark/>
          </w:tcPr>
          <w:p w:rsidR="00B50606" w:rsidRPr="00DB7DE2" w:rsidRDefault="00B50606" w:rsidP="00B50606">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0.041</w:t>
            </w:r>
          </w:p>
        </w:tc>
        <w:tc>
          <w:tcPr>
            <w:tcW w:w="0" w:type="auto"/>
            <w:tcBorders>
              <w:top w:val="nil"/>
              <w:left w:val="nil"/>
              <w:bottom w:val="nil"/>
              <w:right w:val="nil"/>
            </w:tcBorders>
            <w:shd w:val="clear" w:color="auto" w:fill="auto"/>
            <w:noWrap/>
            <w:vAlign w:val="bottom"/>
            <w:hideMark/>
          </w:tcPr>
          <w:p w:rsidR="00B50606" w:rsidRPr="00DB7DE2" w:rsidRDefault="00B50606" w:rsidP="00B50606">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0.015</w:t>
            </w:r>
          </w:p>
        </w:tc>
        <w:tc>
          <w:tcPr>
            <w:tcW w:w="0" w:type="auto"/>
            <w:tcBorders>
              <w:top w:val="nil"/>
              <w:left w:val="nil"/>
              <w:bottom w:val="nil"/>
              <w:right w:val="nil"/>
            </w:tcBorders>
            <w:shd w:val="clear" w:color="auto" w:fill="auto"/>
            <w:noWrap/>
            <w:vAlign w:val="bottom"/>
            <w:hideMark/>
          </w:tcPr>
          <w:p w:rsidR="00B50606" w:rsidRPr="00DB7DE2" w:rsidRDefault="00B50606" w:rsidP="00B50606">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0.035</w:t>
            </w:r>
          </w:p>
        </w:tc>
        <w:tc>
          <w:tcPr>
            <w:tcW w:w="0" w:type="auto"/>
            <w:tcBorders>
              <w:top w:val="nil"/>
              <w:left w:val="nil"/>
              <w:bottom w:val="nil"/>
              <w:right w:val="nil"/>
            </w:tcBorders>
            <w:shd w:val="clear" w:color="auto" w:fill="auto"/>
            <w:noWrap/>
            <w:vAlign w:val="bottom"/>
            <w:hideMark/>
          </w:tcPr>
          <w:p w:rsidR="00B50606" w:rsidRPr="00DB7DE2" w:rsidRDefault="00B50606" w:rsidP="00B50606">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0.005</w:t>
            </w:r>
          </w:p>
        </w:tc>
        <w:tc>
          <w:tcPr>
            <w:tcW w:w="0" w:type="auto"/>
            <w:tcBorders>
              <w:top w:val="nil"/>
              <w:left w:val="nil"/>
              <w:bottom w:val="nil"/>
              <w:right w:val="nil"/>
            </w:tcBorders>
            <w:shd w:val="clear" w:color="auto" w:fill="auto"/>
            <w:noWrap/>
            <w:vAlign w:val="bottom"/>
            <w:hideMark/>
          </w:tcPr>
          <w:p w:rsidR="00B50606" w:rsidRPr="00DB7DE2" w:rsidRDefault="00B50606" w:rsidP="00B50606">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0.026</w:t>
            </w:r>
          </w:p>
        </w:tc>
        <w:tc>
          <w:tcPr>
            <w:tcW w:w="0" w:type="auto"/>
            <w:tcBorders>
              <w:top w:val="nil"/>
              <w:left w:val="nil"/>
              <w:bottom w:val="nil"/>
              <w:right w:val="nil"/>
            </w:tcBorders>
            <w:shd w:val="clear" w:color="auto" w:fill="auto"/>
            <w:noWrap/>
            <w:vAlign w:val="bottom"/>
            <w:hideMark/>
          </w:tcPr>
          <w:p w:rsidR="00B50606" w:rsidRPr="00DB7DE2" w:rsidRDefault="00B50606" w:rsidP="00B50606">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0.017</w:t>
            </w:r>
          </w:p>
        </w:tc>
        <w:tc>
          <w:tcPr>
            <w:tcW w:w="0" w:type="auto"/>
            <w:tcBorders>
              <w:top w:val="nil"/>
              <w:left w:val="nil"/>
              <w:bottom w:val="nil"/>
              <w:right w:val="nil"/>
            </w:tcBorders>
            <w:shd w:val="clear" w:color="auto" w:fill="auto"/>
            <w:noWrap/>
            <w:vAlign w:val="bottom"/>
            <w:hideMark/>
          </w:tcPr>
          <w:p w:rsidR="00B50606" w:rsidRPr="00DB7DE2" w:rsidRDefault="00B50606" w:rsidP="00B50606">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0.023</w:t>
            </w:r>
          </w:p>
        </w:tc>
      </w:tr>
      <w:tr w:rsidR="00B50606" w:rsidRPr="00DB7DE2" w:rsidTr="00B50606">
        <w:trPr>
          <w:trHeight w:val="240"/>
        </w:trPr>
        <w:tc>
          <w:tcPr>
            <w:tcW w:w="3306" w:type="dxa"/>
            <w:tcBorders>
              <w:top w:val="nil"/>
              <w:left w:val="nil"/>
              <w:bottom w:val="single" w:sz="4" w:space="0" w:color="auto"/>
              <w:right w:val="nil"/>
            </w:tcBorders>
            <w:shd w:val="clear" w:color="auto" w:fill="auto"/>
            <w:noWrap/>
            <w:vAlign w:val="bottom"/>
            <w:hideMark/>
          </w:tcPr>
          <w:p w:rsidR="00B50606" w:rsidRPr="00DB7DE2" w:rsidRDefault="00B50606" w:rsidP="00B50606">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Low fear of failure</w:t>
            </w:r>
          </w:p>
        </w:tc>
        <w:tc>
          <w:tcPr>
            <w:tcW w:w="0" w:type="auto"/>
            <w:tcBorders>
              <w:top w:val="nil"/>
              <w:left w:val="nil"/>
              <w:bottom w:val="single" w:sz="4" w:space="0" w:color="auto"/>
              <w:right w:val="nil"/>
            </w:tcBorders>
            <w:shd w:val="clear" w:color="auto" w:fill="auto"/>
            <w:noWrap/>
            <w:vAlign w:val="bottom"/>
            <w:hideMark/>
          </w:tcPr>
          <w:p w:rsidR="00B50606" w:rsidRPr="00DB7DE2" w:rsidRDefault="00B50606" w:rsidP="00B50606">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-0.063</w:t>
            </w:r>
          </w:p>
        </w:tc>
        <w:tc>
          <w:tcPr>
            <w:tcW w:w="0" w:type="auto"/>
            <w:tcBorders>
              <w:top w:val="nil"/>
              <w:left w:val="nil"/>
              <w:bottom w:val="single" w:sz="4" w:space="0" w:color="auto"/>
              <w:right w:val="nil"/>
            </w:tcBorders>
            <w:shd w:val="clear" w:color="auto" w:fill="auto"/>
            <w:noWrap/>
            <w:vAlign w:val="bottom"/>
            <w:hideMark/>
          </w:tcPr>
          <w:p w:rsidR="00B50606" w:rsidRPr="00DB7DE2" w:rsidRDefault="00B50606" w:rsidP="00B50606">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0.041</w:t>
            </w:r>
          </w:p>
        </w:tc>
        <w:tc>
          <w:tcPr>
            <w:tcW w:w="0" w:type="auto"/>
            <w:tcBorders>
              <w:top w:val="nil"/>
              <w:left w:val="nil"/>
              <w:bottom w:val="single" w:sz="4" w:space="0" w:color="auto"/>
              <w:right w:val="nil"/>
            </w:tcBorders>
            <w:shd w:val="clear" w:color="auto" w:fill="auto"/>
            <w:noWrap/>
            <w:vAlign w:val="bottom"/>
            <w:hideMark/>
          </w:tcPr>
          <w:p w:rsidR="00B50606" w:rsidRPr="00DB7DE2" w:rsidRDefault="00B50606" w:rsidP="00B50606">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-0.044</w:t>
            </w:r>
          </w:p>
        </w:tc>
        <w:tc>
          <w:tcPr>
            <w:tcW w:w="0" w:type="auto"/>
            <w:tcBorders>
              <w:top w:val="nil"/>
              <w:left w:val="nil"/>
              <w:bottom w:val="single" w:sz="4" w:space="0" w:color="auto"/>
              <w:right w:val="nil"/>
            </w:tcBorders>
            <w:shd w:val="clear" w:color="auto" w:fill="auto"/>
            <w:noWrap/>
            <w:vAlign w:val="bottom"/>
            <w:hideMark/>
          </w:tcPr>
          <w:p w:rsidR="00B50606" w:rsidRPr="00DB7DE2" w:rsidRDefault="00B50606" w:rsidP="00B50606">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0.032</w:t>
            </w:r>
          </w:p>
        </w:tc>
        <w:tc>
          <w:tcPr>
            <w:tcW w:w="0" w:type="auto"/>
            <w:tcBorders>
              <w:top w:val="nil"/>
              <w:left w:val="nil"/>
              <w:bottom w:val="single" w:sz="4" w:space="0" w:color="auto"/>
              <w:right w:val="nil"/>
            </w:tcBorders>
            <w:shd w:val="clear" w:color="auto" w:fill="auto"/>
            <w:noWrap/>
            <w:vAlign w:val="bottom"/>
            <w:hideMark/>
          </w:tcPr>
          <w:p w:rsidR="00B50606" w:rsidRPr="00DB7DE2" w:rsidRDefault="00B50606" w:rsidP="00B50606">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-0.069</w:t>
            </w:r>
            <w:r w:rsidR="006E0716">
              <w:rPr>
                <w:rFonts w:ascii="Times New Roman" w:eastAsia="Times New Roman" w:hAnsi="Times New Roman" w:cs="Times New Roman"/>
                <w:color w:val="000000"/>
                <w:lang w:eastAsia="en-GB"/>
              </w:rPr>
              <w:t>*</w:t>
            </w:r>
          </w:p>
        </w:tc>
        <w:tc>
          <w:tcPr>
            <w:tcW w:w="0" w:type="auto"/>
            <w:tcBorders>
              <w:top w:val="nil"/>
              <w:left w:val="nil"/>
              <w:bottom w:val="single" w:sz="4" w:space="0" w:color="auto"/>
              <w:right w:val="nil"/>
            </w:tcBorders>
            <w:shd w:val="clear" w:color="auto" w:fill="auto"/>
            <w:noWrap/>
            <w:vAlign w:val="bottom"/>
            <w:hideMark/>
          </w:tcPr>
          <w:p w:rsidR="00B50606" w:rsidRPr="00DB7DE2" w:rsidRDefault="00B50606" w:rsidP="00B50606">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0.025</w:t>
            </w:r>
          </w:p>
        </w:tc>
        <w:tc>
          <w:tcPr>
            <w:tcW w:w="0" w:type="auto"/>
            <w:tcBorders>
              <w:top w:val="nil"/>
              <w:left w:val="nil"/>
              <w:bottom w:val="single" w:sz="4" w:space="0" w:color="auto"/>
              <w:right w:val="nil"/>
            </w:tcBorders>
            <w:shd w:val="clear" w:color="auto" w:fill="auto"/>
            <w:noWrap/>
            <w:vAlign w:val="bottom"/>
            <w:hideMark/>
          </w:tcPr>
          <w:p w:rsidR="00B50606" w:rsidRPr="00DB7DE2" w:rsidRDefault="00B50606" w:rsidP="00B50606">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-0.015</w:t>
            </w:r>
          </w:p>
        </w:tc>
        <w:tc>
          <w:tcPr>
            <w:tcW w:w="0" w:type="auto"/>
            <w:tcBorders>
              <w:top w:val="nil"/>
              <w:left w:val="nil"/>
              <w:bottom w:val="single" w:sz="4" w:space="0" w:color="auto"/>
              <w:right w:val="nil"/>
            </w:tcBorders>
            <w:shd w:val="clear" w:color="auto" w:fill="auto"/>
            <w:noWrap/>
            <w:vAlign w:val="bottom"/>
            <w:hideMark/>
          </w:tcPr>
          <w:p w:rsidR="00B50606" w:rsidRPr="00DB7DE2" w:rsidRDefault="00B50606" w:rsidP="00B50606">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0.022</w:t>
            </w:r>
          </w:p>
        </w:tc>
      </w:tr>
      <w:tr w:rsidR="00B50606" w:rsidRPr="00DB7DE2" w:rsidTr="00B50606">
        <w:trPr>
          <w:trHeight w:val="240"/>
        </w:trPr>
        <w:tc>
          <w:tcPr>
            <w:tcW w:w="3306" w:type="dxa"/>
            <w:tcBorders>
              <w:top w:val="nil"/>
              <w:left w:val="nil"/>
              <w:bottom w:val="single" w:sz="4" w:space="0" w:color="auto"/>
              <w:right w:val="nil"/>
            </w:tcBorders>
            <w:shd w:val="clear" w:color="auto" w:fill="auto"/>
            <w:noWrap/>
            <w:vAlign w:val="bottom"/>
            <w:hideMark/>
          </w:tcPr>
          <w:p w:rsidR="00B50606" w:rsidRPr="00DB7DE2" w:rsidRDefault="00B50606" w:rsidP="00B50606">
            <w:pPr>
              <w:spacing w:after="0" w:line="240" w:lineRule="auto"/>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Observations</w:t>
            </w:r>
          </w:p>
        </w:tc>
        <w:tc>
          <w:tcPr>
            <w:tcW w:w="0" w:type="auto"/>
            <w:gridSpan w:val="2"/>
            <w:tcBorders>
              <w:top w:val="single" w:sz="4" w:space="0" w:color="auto"/>
              <w:left w:val="nil"/>
              <w:bottom w:val="single" w:sz="4" w:space="0" w:color="auto"/>
              <w:right w:val="nil"/>
            </w:tcBorders>
            <w:shd w:val="clear" w:color="auto" w:fill="auto"/>
            <w:noWrap/>
            <w:vAlign w:val="bottom"/>
            <w:hideMark/>
          </w:tcPr>
          <w:p w:rsidR="00B50606" w:rsidRPr="00DB7DE2" w:rsidRDefault="00B50606" w:rsidP="00B50606">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4</w:t>
            </w:r>
            <w:r w:rsidR="006E0716">
              <w:rPr>
                <w:rFonts w:ascii="Times New Roman" w:eastAsia="Times New Roman" w:hAnsi="Times New Roman" w:cs="Times New Roman"/>
                <w:color w:val="000000"/>
                <w:lang w:eastAsia="en-GB"/>
              </w:rPr>
              <w:t>,</w:t>
            </w:r>
            <w:r w:rsidRPr="00DB7DE2">
              <w:rPr>
                <w:rFonts w:ascii="Times New Roman" w:eastAsia="Times New Roman" w:hAnsi="Times New Roman" w:cs="Times New Roman"/>
                <w:color w:val="000000"/>
                <w:lang w:eastAsia="en-GB"/>
              </w:rPr>
              <w:t>821</w:t>
            </w:r>
          </w:p>
        </w:tc>
        <w:tc>
          <w:tcPr>
            <w:tcW w:w="0" w:type="auto"/>
            <w:gridSpan w:val="2"/>
            <w:tcBorders>
              <w:top w:val="single" w:sz="4" w:space="0" w:color="auto"/>
              <w:left w:val="nil"/>
              <w:bottom w:val="single" w:sz="4" w:space="0" w:color="auto"/>
              <w:right w:val="nil"/>
            </w:tcBorders>
            <w:shd w:val="clear" w:color="auto" w:fill="auto"/>
            <w:noWrap/>
            <w:vAlign w:val="bottom"/>
            <w:hideMark/>
          </w:tcPr>
          <w:p w:rsidR="00B50606" w:rsidRPr="00DB7DE2" w:rsidRDefault="00B50606" w:rsidP="00B50606">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4</w:t>
            </w:r>
            <w:r w:rsidR="006E0716">
              <w:rPr>
                <w:rFonts w:ascii="Times New Roman" w:eastAsia="Times New Roman" w:hAnsi="Times New Roman" w:cs="Times New Roman"/>
                <w:color w:val="000000"/>
                <w:lang w:eastAsia="en-GB"/>
              </w:rPr>
              <w:t>,</w:t>
            </w:r>
            <w:r w:rsidRPr="00DB7DE2">
              <w:rPr>
                <w:rFonts w:ascii="Times New Roman" w:eastAsia="Times New Roman" w:hAnsi="Times New Roman" w:cs="Times New Roman"/>
                <w:color w:val="000000"/>
                <w:lang w:eastAsia="en-GB"/>
              </w:rPr>
              <w:t>821</w:t>
            </w:r>
          </w:p>
        </w:tc>
        <w:tc>
          <w:tcPr>
            <w:tcW w:w="0" w:type="auto"/>
            <w:gridSpan w:val="2"/>
            <w:tcBorders>
              <w:top w:val="single" w:sz="4" w:space="0" w:color="auto"/>
              <w:left w:val="nil"/>
              <w:bottom w:val="single" w:sz="4" w:space="0" w:color="auto"/>
              <w:right w:val="nil"/>
            </w:tcBorders>
            <w:shd w:val="clear" w:color="auto" w:fill="auto"/>
            <w:noWrap/>
            <w:vAlign w:val="bottom"/>
            <w:hideMark/>
          </w:tcPr>
          <w:p w:rsidR="00B50606" w:rsidRPr="00DB7DE2" w:rsidRDefault="00B50606" w:rsidP="00B50606">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4</w:t>
            </w:r>
            <w:r w:rsidR="006E0716">
              <w:rPr>
                <w:rFonts w:ascii="Times New Roman" w:eastAsia="Times New Roman" w:hAnsi="Times New Roman" w:cs="Times New Roman"/>
                <w:color w:val="000000"/>
                <w:lang w:eastAsia="en-GB"/>
              </w:rPr>
              <w:t>,</w:t>
            </w:r>
            <w:r w:rsidRPr="00DB7DE2">
              <w:rPr>
                <w:rFonts w:ascii="Times New Roman" w:eastAsia="Times New Roman" w:hAnsi="Times New Roman" w:cs="Times New Roman"/>
                <w:color w:val="000000"/>
                <w:lang w:eastAsia="en-GB"/>
              </w:rPr>
              <w:t>821</w:t>
            </w:r>
          </w:p>
        </w:tc>
        <w:tc>
          <w:tcPr>
            <w:tcW w:w="0" w:type="auto"/>
            <w:gridSpan w:val="2"/>
            <w:tcBorders>
              <w:top w:val="single" w:sz="4" w:space="0" w:color="auto"/>
              <w:left w:val="nil"/>
              <w:bottom w:val="single" w:sz="4" w:space="0" w:color="auto"/>
              <w:right w:val="nil"/>
            </w:tcBorders>
            <w:shd w:val="clear" w:color="auto" w:fill="auto"/>
            <w:noWrap/>
            <w:vAlign w:val="bottom"/>
            <w:hideMark/>
          </w:tcPr>
          <w:p w:rsidR="00B50606" w:rsidRPr="00DB7DE2" w:rsidRDefault="00B50606" w:rsidP="00B50606">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4</w:t>
            </w:r>
            <w:r w:rsidR="006E0716">
              <w:rPr>
                <w:rFonts w:ascii="Times New Roman" w:eastAsia="Times New Roman" w:hAnsi="Times New Roman" w:cs="Times New Roman"/>
                <w:color w:val="000000"/>
                <w:lang w:eastAsia="en-GB"/>
              </w:rPr>
              <w:t>,</w:t>
            </w:r>
            <w:r w:rsidRPr="00DB7DE2">
              <w:rPr>
                <w:rFonts w:ascii="Times New Roman" w:eastAsia="Times New Roman" w:hAnsi="Times New Roman" w:cs="Times New Roman"/>
                <w:color w:val="000000"/>
                <w:lang w:eastAsia="en-GB"/>
              </w:rPr>
              <w:t>821</w:t>
            </w:r>
          </w:p>
        </w:tc>
      </w:tr>
      <w:tr w:rsidR="00B50606" w:rsidRPr="00DB7DE2" w:rsidTr="00B50606">
        <w:trPr>
          <w:trHeight w:val="240"/>
        </w:trPr>
        <w:tc>
          <w:tcPr>
            <w:tcW w:w="3306" w:type="dxa"/>
            <w:tcBorders>
              <w:top w:val="nil"/>
              <w:left w:val="nil"/>
              <w:bottom w:val="nil"/>
              <w:right w:val="nil"/>
            </w:tcBorders>
            <w:shd w:val="clear" w:color="auto" w:fill="auto"/>
            <w:noWrap/>
            <w:vAlign w:val="bottom"/>
            <w:hideMark/>
          </w:tcPr>
          <w:p w:rsidR="00B50606" w:rsidRPr="00DB7DE2" w:rsidRDefault="00B50606" w:rsidP="00B50606">
            <w:pPr>
              <w:spacing w:after="0" w:line="240" w:lineRule="auto"/>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Controls</w:t>
            </w:r>
          </w:p>
        </w:tc>
        <w:tc>
          <w:tcPr>
            <w:tcW w:w="0" w:type="auto"/>
            <w:tcBorders>
              <w:top w:val="nil"/>
              <w:left w:val="nil"/>
              <w:bottom w:val="nil"/>
              <w:right w:val="nil"/>
            </w:tcBorders>
            <w:shd w:val="clear" w:color="auto" w:fill="auto"/>
            <w:noWrap/>
            <w:vAlign w:val="bottom"/>
            <w:hideMark/>
          </w:tcPr>
          <w:p w:rsidR="00B50606" w:rsidRPr="00DB7DE2" w:rsidRDefault="00B50606" w:rsidP="00B50606">
            <w:pPr>
              <w:spacing w:after="0" w:line="240" w:lineRule="auto"/>
              <w:rPr>
                <w:rFonts w:ascii="Times New Roman" w:eastAsia="Times New Roman" w:hAnsi="Times New Roman" w:cs="Times New Roman"/>
                <w:b/>
                <w:bCs/>
                <w:color w:val="000000"/>
                <w:lang w:eastAsia="en-GB"/>
              </w:rPr>
            </w:pPr>
          </w:p>
        </w:tc>
        <w:tc>
          <w:tcPr>
            <w:tcW w:w="0" w:type="auto"/>
            <w:tcBorders>
              <w:top w:val="nil"/>
              <w:left w:val="nil"/>
              <w:bottom w:val="nil"/>
              <w:right w:val="nil"/>
            </w:tcBorders>
            <w:shd w:val="clear" w:color="auto" w:fill="auto"/>
            <w:noWrap/>
            <w:vAlign w:val="bottom"/>
            <w:hideMark/>
          </w:tcPr>
          <w:p w:rsidR="00B50606" w:rsidRPr="00DB7DE2" w:rsidRDefault="00B50606" w:rsidP="00B50606">
            <w:pPr>
              <w:spacing w:after="0" w:line="240" w:lineRule="auto"/>
              <w:jc w:val="center"/>
              <w:rPr>
                <w:rFonts w:ascii="Times New Roman" w:eastAsia="Times New Roman" w:hAnsi="Times New Roman" w:cs="Times New Roman"/>
                <w:sz w:val="20"/>
                <w:szCs w:val="20"/>
                <w:lang w:eastAsia="en-GB"/>
              </w:rPr>
            </w:pPr>
          </w:p>
        </w:tc>
        <w:tc>
          <w:tcPr>
            <w:tcW w:w="0" w:type="auto"/>
            <w:tcBorders>
              <w:top w:val="nil"/>
              <w:left w:val="nil"/>
              <w:bottom w:val="nil"/>
              <w:right w:val="nil"/>
            </w:tcBorders>
            <w:shd w:val="clear" w:color="auto" w:fill="auto"/>
            <w:noWrap/>
            <w:vAlign w:val="bottom"/>
            <w:hideMark/>
          </w:tcPr>
          <w:p w:rsidR="00B50606" w:rsidRPr="00DB7DE2" w:rsidRDefault="00B50606" w:rsidP="00B50606">
            <w:pPr>
              <w:spacing w:after="0" w:line="240" w:lineRule="auto"/>
              <w:jc w:val="center"/>
              <w:rPr>
                <w:rFonts w:ascii="Times New Roman" w:eastAsia="Times New Roman" w:hAnsi="Times New Roman" w:cs="Times New Roman"/>
                <w:sz w:val="20"/>
                <w:szCs w:val="20"/>
                <w:lang w:eastAsia="en-GB"/>
              </w:rPr>
            </w:pPr>
          </w:p>
        </w:tc>
        <w:tc>
          <w:tcPr>
            <w:tcW w:w="0" w:type="auto"/>
            <w:tcBorders>
              <w:top w:val="nil"/>
              <w:left w:val="nil"/>
              <w:bottom w:val="nil"/>
              <w:right w:val="nil"/>
            </w:tcBorders>
            <w:shd w:val="clear" w:color="auto" w:fill="auto"/>
            <w:noWrap/>
            <w:vAlign w:val="bottom"/>
            <w:hideMark/>
          </w:tcPr>
          <w:p w:rsidR="00B50606" w:rsidRPr="00DB7DE2" w:rsidRDefault="00B50606" w:rsidP="00B50606">
            <w:pPr>
              <w:spacing w:after="0" w:line="240" w:lineRule="auto"/>
              <w:jc w:val="center"/>
              <w:rPr>
                <w:rFonts w:ascii="Times New Roman" w:eastAsia="Times New Roman" w:hAnsi="Times New Roman" w:cs="Times New Roman"/>
                <w:sz w:val="20"/>
                <w:szCs w:val="20"/>
                <w:lang w:eastAsia="en-GB"/>
              </w:rPr>
            </w:pPr>
          </w:p>
        </w:tc>
        <w:tc>
          <w:tcPr>
            <w:tcW w:w="0" w:type="auto"/>
            <w:tcBorders>
              <w:top w:val="nil"/>
              <w:left w:val="nil"/>
              <w:bottom w:val="nil"/>
              <w:right w:val="nil"/>
            </w:tcBorders>
            <w:shd w:val="clear" w:color="auto" w:fill="auto"/>
            <w:noWrap/>
            <w:vAlign w:val="bottom"/>
            <w:hideMark/>
          </w:tcPr>
          <w:p w:rsidR="00B50606" w:rsidRPr="00DB7DE2" w:rsidRDefault="00B50606" w:rsidP="00B50606">
            <w:pPr>
              <w:spacing w:after="0" w:line="240" w:lineRule="auto"/>
              <w:jc w:val="center"/>
              <w:rPr>
                <w:rFonts w:ascii="Times New Roman" w:eastAsia="Times New Roman" w:hAnsi="Times New Roman" w:cs="Times New Roman"/>
                <w:sz w:val="20"/>
                <w:szCs w:val="20"/>
                <w:lang w:eastAsia="en-GB"/>
              </w:rPr>
            </w:pPr>
          </w:p>
        </w:tc>
        <w:tc>
          <w:tcPr>
            <w:tcW w:w="0" w:type="auto"/>
            <w:tcBorders>
              <w:top w:val="nil"/>
              <w:left w:val="nil"/>
              <w:bottom w:val="nil"/>
              <w:right w:val="nil"/>
            </w:tcBorders>
            <w:shd w:val="clear" w:color="auto" w:fill="auto"/>
            <w:noWrap/>
            <w:vAlign w:val="bottom"/>
            <w:hideMark/>
          </w:tcPr>
          <w:p w:rsidR="00B50606" w:rsidRPr="00DB7DE2" w:rsidRDefault="00B50606" w:rsidP="00B50606">
            <w:pPr>
              <w:spacing w:after="0" w:line="240" w:lineRule="auto"/>
              <w:jc w:val="center"/>
              <w:rPr>
                <w:rFonts w:ascii="Times New Roman" w:eastAsia="Times New Roman" w:hAnsi="Times New Roman" w:cs="Times New Roman"/>
                <w:sz w:val="20"/>
                <w:szCs w:val="20"/>
                <w:lang w:eastAsia="en-GB"/>
              </w:rPr>
            </w:pPr>
          </w:p>
        </w:tc>
        <w:tc>
          <w:tcPr>
            <w:tcW w:w="0" w:type="auto"/>
            <w:gridSpan w:val="2"/>
            <w:tcBorders>
              <w:top w:val="nil"/>
              <w:left w:val="nil"/>
              <w:bottom w:val="nil"/>
              <w:right w:val="nil"/>
            </w:tcBorders>
            <w:shd w:val="clear" w:color="auto" w:fill="auto"/>
            <w:noWrap/>
            <w:vAlign w:val="bottom"/>
            <w:hideMark/>
          </w:tcPr>
          <w:p w:rsidR="00B50606" w:rsidRPr="00DB7DE2" w:rsidRDefault="00B50606" w:rsidP="00B50606">
            <w:pPr>
              <w:spacing w:after="0" w:line="240" w:lineRule="auto"/>
              <w:jc w:val="center"/>
              <w:rPr>
                <w:rFonts w:ascii="Times New Roman" w:eastAsia="Times New Roman" w:hAnsi="Times New Roman" w:cs="Times New Roman"/>
                <w:sz w:val="20"/>
                <w:szCs w:val="20"/>
                <w:lang w:eastAsia="en-GB"/>
              </w:rPr>
            </w:pPr>
          </w:p>
        </w:tc>
      </w:tr>
      <w:tr w:rsidR="00B50606" w:rsidRPr="00DB7DE2" w:rsidTr="00B50606">
        <w:trPr>
          <w:trHeight w:val="240"/>
        </w:trPr>
        <w:tc>
          <w:tcPr>
            <w:tcW w:w="3306" w:type="dxa"/>
            <w:tcBorders>
              <w:top w:val="nil"/>
              <w:left w:val="nil"/>
              <w:bottom w:val="nil"/>
              <w:right w:val="nil"/>
            </w:tcBorders>
            <w:shd w:val="clear" w:color="auto" w:fill="auto"/>
            <w:noWrap/>
            <w:vAlign w:val="bottom"/>
            <w:hideMark/>
          </w:tcPr>
          <w:p w:rsidR="00B50606" w:rsidRPr="00DB7DE2" w:rsidRDefault="00B50606" w:rsidP="00B50606">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Demographics</w:t>
            </w:r>
          </w:p>
        </w:tc>
        <w:tc>
          <w:tcPr>
            <w:tcW w:w="0" w:type="auto"/>
            <w:gridSpan w:val="2"/>
            <w:tcBorders>
              <w:top w:val="nil"/>
              <w:left w:val="nil"/>
              <w:bottom w:val="nil"/>
              <w:right w:val="nil"/>
            </w:tcBorders>
            <w:shd w:val="clear" w:color="auto" w:fill="auto"/>
            <w:noWrap/>
            <w:vAlign w:val="bottom"/>
            <w:hideMark/>
          </w:tcPr>
          <w:p w:rsidR="00B50606" w:rsidRPr="00DB7DE2" w:rsidRDefault="00B50606" w:rsidP="00B50606">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0" w:type="auto"/>
            <w:gridSpan w:val="2"/>
            <w:tcBorders>
              <w:top w:val="nil"/>
              <w:left w:val="nil"/>
              <w:bottom w:val="nil"/>
              <w:right w:val="nil"/>
            </w:tcBorders>
            <w:shd w:val="clear" w:color="auto" w:fill="auto"/>
            <w:noWrap/>
            <w:vAlign w:val="bottom"/>
            <w:hideMark/>
          </w:tcPr>
          <w:p w:rsidR="00B50606" w:rsidRPr="00DB7DE2" w:rsidRDefault="00B50606" w:rsidP="00B50606">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0" w:type="auto"/>
            <w:gridSpan w:val="2"/>
            <w:tcBorders>
              <w:top w:val="nil"/>
              <w:left w:val="nil"/>
              <w:bottom w:val="nil"/>
              <w:right w:val="nil"/>
            </w:tcBorders>
            <w:shd w:val="clear" w:color="auto" w:fill="auto"/>
            <w:noWrap/>
            <w:vAlign w:val="bottom"/>
            <w:hideMark/>
          </w:tcPr>
          <w:p w:rsidR="00B50606" w:rsidRPr="00DB7DE2" w:rsidRDefault="00B50606" w:rsidP="00B50606">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0" w:type="auto"/>
            <w:gridSpan w:val="2"/>
            <w:tcBorders>
              <w:top w:val="nil"/>
              <w:left w:val="nil"/>
              <w:bottom w:val="nil"/>
              <w:right w:val="nil"/>
            </w:tcBorders>
            <w:shd w:val="clear" w:color="auto" w:fill="auto"/>
            <w:noWrap/>
            <w:vAlign w:val="bottom"/>
            <w:hideMark/>
          </w:tcPr>
          <w:p w:rsidR="00B50606" w:rsidRPr="00DB7DE2" w:rsidRDefault="00B50606" w:rsidP="00B50606">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r>
      <w:tr w:rsidR="00B50606" w:rsidRPr="00DB7DE2" w:rsidTr="00B50606">
        <w:trPr>
          <w:trHeight w:val="240"/>
        </w:trPr>
        <w:tc>
          <w:tcPr>
            <w:tcW w:w="3306" w:type="dxa"/>
            <w:tcBorders>
              <w:top w:val="nil"/>
              <w:left w:val="nil"/>
              <w:bottom w:val="nil"/>
              <w:right w:val="nil"/>
            </w:tcBorders>
            <w:shd w:val="clear" w:color="auto" w:fill="auto"/>
            <w:noWrap/>
            <w:vAlign w:val="bottom"/>
            <w:hideMark/>
          </w:tcPr>
          <w:p w:rsidR="00B50606" w:rsidRPr="00DB7DE2" w:rsidRDefault="00B50606" w:rsidP="00B50606">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Key Stage 2 scores</w:t>
            </w:r>
          </w:p>
        </w:tc>
        <w:tc>
          <w:tcPr>
            <w:tcW w:w="0" w:type="auto"/>
            <w:gridSpan w:val="2"/>
            <w:tcBorders>
              <w:top w:val="nil"/>
              <w:left w:val="nil"/>
              <w:bottom w:val="nil"/>
              <w:right w:val="nil"/>
            </w:tcBorders>
            <w:shd w:val="clear" w:color="auto" w:fill="auto"/>
            <w:noWrap/>
            <w:vAlign w:val="bottom"/>
            <w:hideMark/>
          </w:tcPr>
          <w:p w:rsidR="00B50606" w:rsidRPr="00DB7DE2" w:rsidRDefault="00B50606" w:rsidP="00B50606">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w:t>
            </w:r>
          </w:p>
        </w:tc>
        <w:tc>
          <w:tcPr>
            <w:tcW w:w="0" w:type="auto"/>
            <w:gridSpan w:val="2"/>
            <w:tcBorders>
              <w:top w:val="nil"/>
              <w:left w:val="nil"/>
              <w:bottom w:val="nil"/>
              <w:right w:val="nil"/>
            </w:tcBorders>
            <w:shd w:val="clear" w:color="auto" w:fill="auto"/>
            <w:noWrap/>
            <w:vAlign w:val="bottom"/>
            <w:hideMark/>
          </w:tcPr>
          <w:p w:rsidR="00B50606" w:rsidRPr="00DB7DE2" w:rsidRDefault="00B50606" w:rsidP="00B50606">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0" w:type="auto"/>
            <w:gridSpan w:val="2"/>
            <w:tcBorders>
              <w:top w:val="nil"/>
              <w:left w:val="nil"/>
              <w:bottom w:val="nil"/>
              <w:right w:val="nil"/>
            </w:tcBorders>
            <w:shd w:val="clear" w:color="auto" w:fill="auto"/>
            <w:noWrap/>
            <w:vAlign w:val="bottom"/>
            <w:hideMark/>
          </w:tcPr>
          <w:p w:rsidR="00B50606" w:rsidRPr="00DB7DE2" w:rsidRDefault="00B50606" w:rsidP="00B50606">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0" w:type="auto"/>
            <w:gridSpan w:val="2"/>
            <w:tcBorders>
              <w:top w:val="nil"/>
              <w:left w:val="nil"/>
              <w:bottom w:val="nil"/>
              <w:right w:val="nil"/>
            </w:tcBorders>
            <w:shd w:val="clear" w:color="auto" w:fill="auto"/>
            <w:noWrap/>
            <w:vAlign w:val="bottom"/>
            <w:hideMark/>
          </w:tcPr>
          <w:p w:rsidR="00B50606" w:rsidRPr="00DB7DE2" w:rsidRDefault="00B50606" w:rsidP="00B50606">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r>
      <w:tr w:rsidR="00B50606" w:rsidRPr="00DB7DE2" w:rsidTr="00B50606">
        <w:trPr>
          <w:trHeight w:val="240"/>
        </w:trPr>
        <w:tc>
          <w:tcPr>
            <w:tcW w:w="3306" w:type="dxa"/>
            <w:tcBorders>
              <w:top w:val="nil"/>
              <w:left w:val="nil"/>
              <w:bottom w:val="nil"/>
              <w:right w:val="nil"/>
            </w:tcBorders>
            <w:shd w:val="clear" w:color="auto" w:fill="auto"/>
            <w:noWrap/>
            <w:vAlign w:val="bottom"/>
            <w:hideMark/>
          </w:tcPr>
          <w:p w:rsidR="00B50606" w:rsidRPr="00DB7DE2" w:rsidRDefault="00B50606" w:rsidP="00B50606">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School fixed-effects</w:t>
            </w:r>
          </w:p>
        </w:tc>
        <w:tc>
          <w:tcPr>
            <w:tcW w:w="0" w:type="auto"/>
            <w:gridSpan w:val="2"/>
            <w:tcBorders>
              <w:top w:val="nil"/>
              <w:left w:val="nil"/>
              <w:bottom w:val="nil"/>
              <w:right w:val="nil"/>
            </w:tcBorders>
            <w:shd w:val="clear" w:color="auto" w:fill="auto"/>
            <w:noWrap/>
            <w:vAlign w:val="bottom"/>
            <w:hideMark/>
          </w:tcPr>
          <w:p w:rsidR="00B50606" w:rsidRPr="00DB7DE2" w:rsidRDefault="00B50606" w:rsidP="00B50606">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w:t>
            </w:r>
          </w:p>
        </w:tc>
        <w:tc>
          <w:tcPr>
            <w:tcW w:w="0" w:type="auto"/>
            <w:gridSpan w:val="2"/>
            <w:tcBorders>
              <w:top w:val="nil"/>
              <w:left w:val="nil"/>
              <w:bottom w:val="nil"/>
              <w:right w:val="nil"/>
            </w:tcBorders>
            <w:shd w:val="clear" w:color="auto" w:fill="auto"/>
            <w:noWrap/>
            <w:vAlign w:val="bottom"/>
            <w:hideMark/>
          </w:tcPr>
          <w:p w:rsidR="00B50606" w:rsidRPr="00DB7DE2" w:rsidRDefault="00B50606" w:rsidP="00B50606">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w:t>
            </w:r>
          </w:p>
        </w:tc>
        <w:tc>
          <w:tcPr>
            <w:tcW w:w="0" w:type="auto"/>
            <w:gridSpan w:val="2"/>
            <w:tcBorders>
              <w:top w:val="nil"/>
              <w:left w:val="nil"/>
              <w:bottom w:val="nil"/>
              <w:right w:val="nil"/>
            </w:tcBorders>
            <w:shd w:val="clear" w:color="auto" w:fill="auto"/>
            <w:noWrap/>
            <w:vAlign w:val="bottom"/>
            <w:hideMark/>
          </w:tcPr>
          <w:p w:rsidR="00B50606" w:rsidRPr="00DB7DE2" w:rsidRDefault="00B50606" w:rsidP="00B50606">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0" w:type="auto"/>
            <w:gridSpan w:val="2"/>
            <w:tcBorders>
              <w:top w:val="nil"/>
              <w:left w:val="nil"/>
              <w:bottom w:val="nil"/>
              <w:right w:val="nil"/>
            </w:tcBorders>
            <w:shd w:val="clear" w:color="auto" w:fill="auto"/>
            <w:noWrap/>
            <w:vAlign w:val="bottom"/>
            <w:hideMark/>
          </w:tcPr>
          <w:p w:rsidR="00B50606" w:rsidRPr="00DB7DE2" w:rsidRDefault="00B50606" w:rsidP="00B50606">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r>
      <w:tr w:rsidR="00B50606" w:rsidRPr="00DB7DE2" w:rsidTr="00B50606">
        <w:trPr>
          <w:trHeight w:val="240"/>
        </w:trPr>
        <w:tc>
          <w:tcPr>
            <w:tcW w:w="3306" w:type="dxa"/>
            <w:tcBorders>
              <w:top w:val="nil"/>
              <w:left w:val="nil"/>
              <w:bottom w:val="single" w:sz="4" w:space="0" w:color="auto"/>
              <w:right w:val="nil"/>
            </w:tcBorders>
            <w:shd w:val="clear" w:color="auto" w:fill="auto"/>
            <w:noWrap/>
            <w:vAlign w:val="bottom"/>
            <w:hideMark/>
          </w:tcPr>
          <w:p w:rsidR="00B50606" w:rsidRPr="00DB7DE2" w:rsidRDefault="00B50606" w:rsidP="00B50606">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PISA scores</w:t>
            </w:r>
          </w:p>
        </w:tc>
        <w:tc>
          <w:tcPr>
            <w:tcW w:w="0" w:type="auto"/>
            <w:tcBorders>
              <w:top w:val="nil"/>
              <w:left w:val="nil"/>
              <w:bottom w:val="single" w:sz="4" w:space="0" w:color="auto"/>
              <w:right w:val="nil"/>
            </w:tcBorders>
            <w:shd w:val="clear" w:color="auto" w:fill="auto"/>
            <w:noWrap/>
            <w:vAlign w:val="bottom"/>
            <w:hideMark/>
          </w:tcPr>
          <w:p w:rsidR="00B50606" w:rsidRPr="00DB7DE2" w:rsidRDefault="00B50606" w:rsidP="00B50606">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 </w:t>
            </w:r>
          </w:p>
        </w:tc>
        <w:tc>
          <w:tcPr>
            <w:tcW w:w="0" w:type="auto"/>
            <w:tcBorders>
              <w:top w:val="nil"/>
              <w:left w:val="nil"/>
              <w:bottom w:val="single" w:sz="4" w:space="0" w:color="auto"/>
              <w:right w:val="nil"/>
            </w:tcBorders>
            <w:shd w:val="clear" w:color="auto" w:fill="auto"/>
            <w:noWrap/>
            <w:vAlign w:val="bottom"/>
            <w:hideMark/>
          </w:tcPr>
          <w:p w:rsidR="00B50606" w:rsidRPr="00DB7DE2" w:rsidRDefault="00B50606" w:rsidP="00B50606">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 </w:t>
            </w:r>
          </w:p>
        </w:tc>
        <w:tc>
          <w:tcPr>
            <w:tcW w:w="0" w:type="auto"/>
            <w:tcBorders>
              <w:top w:val="nil"/>
              <w:left w:val="nil"/>
              <w:bottom w:val="single" w:sz="4" w:space="0" w:color="auto"/>
              <w:right w:val="nil"/>
            </w:tcBorders>
            <w:shd w:val="clear" w:color="auto" w:fill="auto"/>
            <w:noWrap/>
            <w:vAlign w:val="bottom"/>
            <w:hideMark/>
          </w:tcPr>
          <w:p w:rsidR="00B50606" w:rsidRPr="00DB7DE2" w:rsidRDefault="00B50606" w:rsidP="00B50606">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 </w:t>
            </w:r>
          </w:p>
        </w:tc>
        <w:tc>
          <w:tcPr>
            <w:tcW w:w="0" w:type="auto"/>
            <w:tcBorders>
              <w:top w:val="nil"/>
              <w:left w:val="nil"/>
              <w:bottom w:val="single" w:sz="4" w:space="0" w:color="auto"/>
              <w:right w:val="nil"/>
            </w:tcBorders>
            <w:shd w:val="clear" w:color="auto" w:fill="auto"/>
            <w:noWrap/>
            <w:vAlign w:val="bottom"/>
            <w:hideMark/>
          </w:tcPr>
          <w:p w:rsidR="00B50606" w:rsidRPr="00DB7DE2" w:rsidRDefault="00B50606" w:rsidP="00B50606">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 </w:t>
            </w:r>
          </w:p>
        </w:tc>
        <w:tc>
          <w:tcPr>
            <w:tcW w:w="0" w:type="auto"/>
            <w:tcBorders>
              <w:top w:val="nil"/>
              <w:left w:val="nil"/>
              <w:bottom w:val="single" w:sz="4" w:space="0" w:color="auto"/>
              <w:right w:val="nil"/>
            </w:tcBorders>
            <w:shd w:val="clear" w:color="auto" w:fill="auto"/>
            <w:noWrap/>
            <w:vAlign w:val="bottom"/>
            <w:hideMark/>
          </w:tcPr>
          <w:p w:rsidR="00B50606" w:rsidRPr="00DB7DE2" w:rsidRDefault="00B50606" w:rsidP="00B50606">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 </w:t>
            </w:r>
          </w:p>
        </w:tc>
        <w:tc>
          <w:tcPr>
            <w:tcW w:w="0" w:type="auto"/>
            <w:tcBorders>
              <w:top w:val="nil"/>
              <w:left w:val="nil"/>
              <w:bottom w:val="single" w:sz="4" w:space="0" w:color="auto"/>
              <w:right w:val="nil"/>
            </w:tcBorders>
            <w:shd w:val="clear" w:color="auto" w:fill="auto"/>
            <w:noWrap/>
            <w:vAlign w:val="bottom"/>
            <w:hideMark/>
          </w:tcPr>
          <w:p w:rsidR="00B50606" w:rsidRPr="00DB7DE2" w:rsidRDefault="00B50606" w:rsidP="00B50606">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 </w:t>
            </w:r>
          </w:p>
        </w:tc>
        <w:tc>
          <w:tcPr>
            <w:tcW w:w="0" w:type="auto"/>
            <w:gridSpan w:val="2"/>
            <w:tcBorders>
              <w:top w:val="nil"/>
              <w:left w:val="nil"/>
              <w:bottom w:val="single" w:sz="4" w:space="0" w:color="auto"/>
              <w:right w:val="nil"/>
            </w:tcBorders>
            <w:shd w:val="clear" w:color="auto" w:fill="auto"/>
            <w:noWrap/>
            <w:vAlign w:val="bottom"/>
            <w:hideMark/>
          </w:tcPr>
          <w:p w:rsidR="00B50606" w:rsidRPr="00DB7DE2" w:rsidRDefault="00B50606" w:rsidP="00B50606">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r>
    </w:tbl>
    <w:p w:rsidR="00B50606" w:rsidRDefault="00B50606" w:rsidP="00B50606">
      <w:pPr>
        <w:pStyle w:val="ListParagraph"/>
        <w:rPr>
          <w:rFonts w:ascii="Times New Roman" w:hAnsi="Times New Roman" w:cs="Times New Roman"/>
        </w:rPr>
      </w:pPr>
    </w:p>
    <w:p w:rsidR="00E96856" w:rsidRPr="00B50606" w:rsidRDefault="00B50606" w:rsidP="00B50606">
      <w:pPr>
        <w:pStyle w:val="ListParagraph"/>
        <w:numPr>
          <w:ilvl w:val="0"/>
          <w:numId w:val="7"/>
        </w:numPr>
        <w:jc w:val="center"/>
        <w:rPr>
          <w:rFonts w:ascii="Times New Roman" w:hAnsi="Times New Roman" w:cs="Times New Roman"/>
        </w:rPr>
      </w:pPr>
      <w:r>
        <w:rPr>
          <w:rFonts w:ascii="Times New Roman" w:hAnsi="Times New Roman" w:cs="Times New Roman"/>
        </w:rPr>
        <w:t>Models M5 to M7</w:t>
      </w:r>
    </w:p>
    <w:tbl>
      <w:tblPr>
        <w:tblW w:w="8880" w:type="dxa"/>
        <w:tblLook w:val="04A0" w:firstRow="1" w:lastRow="0" w:firstColumn="1" w:lastColumn="0" w:noHBand="0" w:noVBand="1"/>
      </w:tblPr>
      <w:tblGrid>
        <w:gridCol w:w="3440"/>
        <w:gridCol w:w="800"/>
        <w:gridCol w:w="960"/>
        <w:gridCol w:w="860"/>
        <w:gridCol w:w="960"/>
        <w:gridCol w:w="900"/>
        <w:gridCol w:w="960"/>
      </w:tblGrid>
      <w:tr w:rsidR="00737AF2" w:rsidRPr="00DB7DE2" w:rsidTr="00737AF2">
        <w:trPr>
          <w:trHeight w:val="240"/>
        </w:trPr>
        <w:tc>
          <w:tcPr>
            <w:tcW w:w="3440" w:type="dxa"/>
            <w:tcBorders>
              <w:top w:val="single" w:sz="4" w:space="0" w:color="auto"/>
              <w:left w:val="nil"/>
              <w:bottom w:val="nil"/>
              <w:right w:val="nil"/>
            </w:tcBorders>
            <w:shd w:val="clear" w:color="000000" w:fill="99CCFF"/>
            <w:noWrap/>
            <w:vAlign w:val="bottom"/>
            <w:hideMark/>
          </w:tcPr>
          <w:p w:rsidR="00737AF2" w:rsidRPr="00DB7DE2" w:rsidRDefault="00737AF2" w:rsidP="00737AF2">
            <w:pPr>
              <w:spacing w:after="0" w:line="240" w:lineRule="auto"/>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 </w:t>
            </w:r>
          </w:p>
        </w:tc>
        <w:tc>
          <w:tcPr>
            <w:tcW w:w="1760" w:type="dxa"/>
            <w:gridSpan w:val="2"/>
            <w:tcBorders>
              <w:top w:val="single" w:sz="4" w:space="0" w:color="auto"/>
              <w:left w:val="nil"/>
              <w:bottom w:val="nil"/>
              <w:right w:val="nil"/>
            </w:tcBorders>
            <w:shd w:val="clear" w:color="000000" w:fill="99CCFF"/>
            <w:noWrap/>
            <w:vAlign w:val="bottom"/>
            <w:hideMark/>
          </w:tcPr>
          <w:p w:rsidR="00737AF2" w:rsidRPr="00DB7DE2" w:rsidRDefault="00737AF2" w:rsidP="00737AF2">
            <w:pPr>
              <w:spacing w:after="0" w:line="240" w:lineRule="auto"/>
              <w:jc w:val="center"/>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M5</w:t>
            </w:r>
          </w:p>
        </w:tc>
        <w:tc>
          <w:tcPr>
            <w:tcW w:w="1820" w:type="dxa"/>
            <w:gridSpan w:val="2"/>
            <w:tcBorders>
              <w:top w:val="single" w:sz="4" w:space="0" w:color="auto"/>
              <w:left w:val="nil"/>
              <w:bottom w:val="nil"/>
              <w:right w:val="nil"/>
            </w:tcBorders>
            <w:shd w:val="clear" w:color="000000" w:fill="99CCFF"/>
            <w:noWrap/>
            <w:vAlign w:val="bottom"/>
            <w:hideMark/>
          </w:tcPr>
          <w:p w:rsidR="00737AF2" w:rsidRPr="00DB7DE2" w:rsidRDefault="00737AF2" w:rsidP="00737AF2">
            <w:pPr>
              <w:spacing w:after="0" w:line="240" w:lineRule="auto"/>
              <w:jc w:val="center"/>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M6</w:t>
            </w:r>
          </w:p>
        </w:tc>
        <w:tc>
          <w:tcPr>
            <w:tcW w:w="1860" w:type="dxa"/>
            <w:gridSpan w:val="2"/>
            <w:tcBorders>
              <w:top w:val="single" w:sz="4" w:space="0" w:color="auto"/>
              <w:left w:val="nil"/>
              <w:bottom w:val="nil"/>
              <w:right w:val="nil"/>
            </w:tcBorders>
            <w:shd w:val="clear" w:color="000000" w:fill="99CCFF"/>
            <w:noWrap/>
            <w:vAlign w:val="bottom"/>
            <w:hideMark/>
          </w:tcPr>
          <w:p w:rsidR="00737AF2" w:rsidRPr="00DB7DE2" w:rsidRDefault="00737AF2" w:rsidP="00737AF2">
            <w:pPr>
              <w:spacing w:after="0" w:line="240" w:lineRule="auto"/>
              <w:jc w:val="center"/>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M7</w:t>
            </w:r>
          </w:p>
        </w:tc>
      </w:tr>
      <w:tr w:rsidR="00737AF2" w:rsidRPr="00DB7DE2" w:rsidTr="00737AF2">
        <w:trPr>
          <w:trHeight w:val="240"/>
        </w:trPr>
        <w:tc>
          <w:tcPr>
            <w:tcW w:w="3440" w:type="dxa"/>
            <w:tcBorders>
              <w:top w:val="nil"/>
              <w:left w:val="nil"/>
              <w:bottom w:val="single" w:sz="4" w:space="0" w:color="auto"/>
              <w:right w:val="nil"/>
            </w:tcBorders>
            <w:shd w:val="clear" w:color="000000" w:fill="99CCFF"/>
            <w:noWrap/>
            <w:vAlign w:val="bottom"/>
            <w:hideMark/>
          </w:tcPr>
          <w:p w:rsidR="00737AF2" w:rsidRPr="00DB7DE2" w:rsidRDefault="00737AF2" w:rsidP="00737AF2">
            <w:pPr>
              <w:spacing w:after="0" w:line="240" w:lineRule="auto"/>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 </w:t>
            </w:r>
          </w:p>
        </w:tc>
        <w:tc>
          <w:tcPr>
            <w:tcW w:w="800" w:type="dxa"/>
            <w:tcBorders>
              <w:top w:val="nil"/>
              <w:left w:val="nil"/>
              <w:bottom w:val="single" w:sz="4" w:space="0" w:color="auto"/>
              <w:right w:val="nil"/>
            </w:tcBorders>
            <w:shd w:val="clear" w:color="000000" w:fill="99CCFF"/>
            <w:vAlign w:val="bottom"/>
            <w:hideMark/>
          </w:tcPr>
          <w:p w:rsidR="00737AF2" w:rsidRPr="00DB7DE2" w:rsidRDefault="00737AF2" w:rsidP="00737AF2">
            <w:pPr>
              <w:spacing w:after="0" w:line="240" w:lineRule="auto"/>
              <w:jc w:val="center"/>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Effect size</w:t>
            </w:r>
          </w:p>
        </w:tc>
        <w:tc>
          <w:tcPr>
            <w:tcW w:w="960" w:type="dxa"/>
            <w:tcBorders>
              <w:top w:val="nil"/>
              <w:left w:val="nil"/>
              <w:bottom w:val="single" w:sz="4" w:space="0" w:color="auto"/>
              <w:right w:val="nil"/>
            </w:tcBorders>
            <w:shd w:val="clear" w:color="000000" w:fill="99CCFF"/>
            <w:noWrap/>
            <w:vAlign w:val="bottom"/>
            <w:hideMark/>
          </w:tcPr>
          <w:p w:rsidR="00737AF2" w:rsidRPr="00DB7DE2" w:rsidRDefault="00737AF2" w:rsidP="00737AF2">
            <w:pPr>
              <w:spacing w:after="0" w:line="240" w:lineRule="auto"/>
              <w:jc w:val="center"/>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SE</w:t>
            </w:r>
          </w:p>
        </w:tc>
        <w:tc>
          <w:tcPr>
            <w:tcW w:w="860" w:type="dxa"/>
            <w:tcBorders>
              <w:top w:val="nil"/>
              <w:left w:val="nil"/>
              <w:bottom w:val="single" w:sz="4" w:space="0" w:color="auto"/>
              <w:right w:val="nil"/>
            </w:tcBorders>
            <w:shd w:val="clear" w:color="000000" w:fill="99CCFF"/>
            <w:vAlign w:val="bottom"/>
            <w:hideMark/>
          </w:tcPr>
          <w:p w:rsidR="00737AF2" w:rsidRPr="00DB7DE2" w:rsidRDefault="00737AF2" w:rsidP="00737AF2">
            <w:pPr>
              <w:spacing w:after="0" w:line="240" w:lineRule="auto"/>
              <w:jc w:val="center"/>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Effect size</w:t>
            </w:r>
          </w:p>
        </w:tc>
        <w:tc>
          <w:tcPr>
            <w:tcW w:w="960" w:type="dxa"/>
            <w:tcBorders>
              <w:top w:val="nil"/>
              <w:left w:val="nil"/>
              <w:bottom w:val="single" w:sz="4" w:space="0" w:color="auto"/>
              <w:right w:val="nil"/>
            </w:tcBorders>
            <w:shd w:val="clear" w:color="000000" w:fill="99CCFF"/>
            <w:noWrap/>
            <w:vAlign w:val="bottom"/>
            <w:hideMark/>
          </w:tcPr>
          <w:p w:rsidR="00737AF2" w:rsidRPr="00DB7DE2" w:rsidRDefault="00737AF2" w:rsidP="00737AF2">
            <w:pPr>
              <w:spacing w:after="0" w:line="240" w:lineRule="auto"/>
              <w:jc w:val="center"/>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SE</w:t>
            </w:r>
          </w:p>
        </w:tc>
        <w:tc>
          <w:tcPr>
            <w:tcW w:w="900" w:type="dxa"/>
            <w:tcBorders>
              <w:top w:val="nil"/>
              <w:left w:val="nil"/>
              <w:bottom w:val="single" w:sz="4" w:space="0" w:color="auto"/>
              <w:right w:val="nil"/>
            </w:tcBorders>
            <w:shd w:val="clear" w:color="000000" w:fill="99CCFF"/>
            <w:vAlign w:val="bottom"/>
            <w:hideMark/>
          </w:tcPr>
          <w:p w:rsidR="00737AF2" w:rsidRPr="00DB7DE2" w:rsidRDefault="00737AF2" w:rsidP="00737AF2">
            <w:pPr>
              <w:spacing w:after="0" w:line="240" w:lineRule="auto"/>
              <w:jc w:val="center"/>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Effect size</w:t>
            </w:r>
          </w:p>
        </w:tc>
        <w:tc>
          <w:tcPr>
            <w:tcW w:w="960" w:type="dxa"/>
            <w:tcBorders>
              <w:top w:val="nil"/>
              <w:left w:val="nil"/>
              <w:bottom w:val="single" w:sz="4" w:space="0" w:color="auto"/>
              <w:right w:val="nil"/>
            </w:tcBorders>
            <w:shd w:val="clear" w:color="000000" w:fill="99CCFF"/>
            <w:noWrap/>
            <w:vAlign w:val="bottom"/>
            <w:hideMark/>
          </w:tcPr>
          <w:p w:rsidR="00737AF2" w:rsidRPr="00DB7DE2" w:rsidRDefault="00737AF2" w:rsidP="00737AF2">
            <w:pPr>
              <w:spacing w:after="0" w:line="240" w:lineRule="auto"/>
              <w:jc w:val="center"/>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SE</w:t>
            </w:r>
          </w:p>
        </w:tc>
      </w:tr>
      <w:tr w:rsidR="00737AF2" w:rsidRPr="00DB7DE2" w:rsidTr="00737AF2">
        <w:trPr>
          <w:trHeight w:val="240"/>
        </w:trPr>
        <w:tc>
          <w:tcPr>
            <w:tcW w:w="3440" w:type="dxa"/>
            <w:tcBorders>
              <w:top w:val="nil"/>
              <w:left w:val="nil"/>
              <w:bottom w:val="nil"/>
              <w:right w:val="nil"/>
            </w:tcBorders>
            <w:shd w:val="clear" w:color="auto" w:fill="auto"/>
            <w:vAlign w:val="bottom"/>
            <w:hideMark/>
          </w:tcPr>
          <w:p w:rsidR="00737AF2" w:rsidRPr="00DB7DE2" w:rsidRDefault="00737AF2" w:rsidP="00737AF2">
            <w:pPr>
              <w:spacing w:after="0" w:line="240" w:lineRule="auto"/>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Fear of failure (Ref: Middle 60%)</w:t>
            </w:r>
          </w:p>
        </w:tc>
        <w:tc>
          <w:tcPr>
            <w:tcW w:w="800" w:type="dxa"/>
            <w:tcBorders>
              <w:top w:val="nil"/>
              <w:left w:val="nil"/>
              <w:bottom w:val="nil"/>
              <w:right w:val="nil"/>
            </w:tcBorders>
            <w:shd w:val="clear" w:color="auto" w:fill="auto"/>
            <w:noWrap/>
            <w:vAlign w:val="bottom"/>
            <w:hideMark/>
          </w:tcPr>
          <w:p w:rsidR="00737AF2" w:rsidRPr="00DB7DE2" w:rsidRDefault="00737AF2" w:rsidP="00737AF2">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 </w:t>
            </w:r>
          </w:p>
        </w:tc>
        <w:tc>
          <w:tcPr>
            <w:tcW w:w="960" w:type="dxa"/>
            <w:tcBorders>
              <w:top w:val="nil"/>
              <w:left w:val="nil"/>
              <w:bottom w:val="nil"/>
              <w:right w:val="nil"/>
            </w:tcBorders>
            <w:shd w:val="clear" w:color="auto" w:fill="auto"/>
            <w:noWrap/>
            <w:vAlign w:val="bottom"/>
            <w:hideMark/>
          </w:tcPr>
          <w:p w:rsidR="00737AF2" w:rsidRPr="00DB7DE2" w:rsidRDefault="00737AF2" w:rsidP="00737AF2">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 </w:t>
            </w:r>
          </w:p>
        </w:tc>
        <w:tc>
          <w:tcPr>
            <w:tcW w:w="860" w:type="dxa"/>
            <w:tcBorders>
              <w:top w:val="nil"/>
              <w:left w:val="nil"/>
              <w:bottom w:val="nil"/>
              <w:right w:val="nil"/>
            </w:tcBorders>
            <w:shd w:val="clear" w:color="auto" w:fill="auto"/>
            <w:noWrap/>
            <w:vAlign w:val="bottom"/>
            <w:hideMark/>
          </w:tcPr>
          <w:p w:rsidR="00737AF2" w:rsidRPr="00DB7DE2" w:rsidRDefault="00737AF2" w:rsidP="00737AF2">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 </w:t>
            </w:r>
          </w:p>
        </w:tc>
        <w:tc>
          <w:tcPr>
            <w:tcW w:w="960" w:type="dxa"/>
            <w:tcBorders>
              <w:top w:val="nil"/>
              <w:left w:val="nil"/>
              <w:bottom w:val="nil"/>
              <w:right w:val="nil"/>
            </w:tcBorders>
            <w:shd w:val="clear" w:color="auto" w:fill="auto"/>
            <w:noWrap/>
            <w:vAlign w:val="bottom"/>
            <w:hideMark/>
          </w:tcPr>
          <w:p w:rsidR="00737AF2" w:rsidRPr="00DB7DE2" w:rsidRDefault="00737AF2" w:rsidP="00737AF2">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 </w:t>
            </w:r>
          </w:p>
        </w:tc>
        <w:tc>
          <w:tcPr>
            <w:tcW w:w="900" w:type="dxa"/>
            <w:tcBorders>
              <w:top w:val="nil"/>
              <w:left w:val="nil"/>
              <w:bottom w:val="nil"/>
              <w:right w:val="nil"/>
            </w:tcBorders>
            <w:shd w:val="clear" w:color="auto" w:fill="auto"/>
            <w:noWrap/>
            <w:vAlign w:val="bottom"/>
            <w:hideMark/>
          </w:tcPr>
          <w:p w:rsidR="00737AF2" w:rsidRPr="00DB7DE2" w:rsidRDefault="00737AF2" w:rsidP="00737AF2">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 </w:t>
            </w:r>
          </w:p>
        </w:tc>
        <w:tc>
          <w:tcPr>
            <w:tcW w:w="960" w:type="dxa"/>
            <w:tcBorders>
              <w:top w:val="nil"/>
              <w:left w:val="nil"/>
              <w:bottom w:val="nil"/>
              <w:right w:val="nil"/>
            </w:tcBorders>
            <w:shd w:val="clear" w:color="auto" w:fill="auto"/>
            <w:noWrap/>
            <w:vAlign w:val="bottom"/>
            <w:hideMark/>
          </w:tcPr>
          <w:p w:rsidR="00737AF2" w:rsidRPr="00DB7DE2" w:rsidRDefault="00737AF2" w:rsidP="00737AF2">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 </w:t>
            </w:r>
          </w:p>
        </w:tc>
      </w:tr>
      <w:tr w:rsidR="00737AF2" w:rsidRPr="00DB7DE2" w:rsidTr="00737AF2">
        <w:trPr>
          <w:trHeight w:val="240"/>
        </w:trPr>
        <w:tc>
          <w:tcPr>
            <w:tcW w:w="3440" w:type="dxa"/>
            <w:tcBorders>
              <w:top w:val="nil"/>
              <w:left w:val="nil"/>
              <w:bottom w:val="nil"/>
              <w:right w:val="nil"/>
            </w:tcBorders>
            <w:shd w:val="clear" w:color="auto" w:fill="auto"/>
            <w:noWrap/>
            <w:vAlign w:val="bottom"/>
            <w:hideMark/>
          </w:tcPr>
          <w:p w:rsidR="00737AF2" w:rsidRPr="00DB7DE2" w:rsidRDefault="00737AF2" w:rsidP="00737AF2">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High fear of failure</w:t>
            </w:r>
          </w:p>
        </w:tc>
        <w:tc>
          <w:tcPr>
            <w:tcW w:w="800" w:type="dxa"/>
            <w:tcBorders>
              <w:top w:val="nil"/>
              <w:left w:val="nil"/>
              <w:bottom w:val="nil"/>
              <w:right w:val="nil"/>
            </w:tcBorders>
            <w:shd w:val="clear" w:color="auto" w:fill="auto"/>
            <w:noWrap/>
            <w:vAlign w:val="bottom"/>
            <w:hideMark/>
          </w:tcPr>
          <w:p w:rsidR="00737AF2" w:rsidRPr="00DB7DE2" w:rsidRDefault="00737AF2" w:rsidP="00737AF2">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0.020</w:t>
            </w:r>
          </w:p>
        </w:tc>
        <w:tc>
          <w:tcPr>
            <w:tcW w:w="960" w:type="dxa"/>
            <w:tcBorders>
              <w:top w:val="nil"/>
              <w:left w:val="nil"/>
              <w:bottom w:val="nil"/>
              <w:right w:val="nil"/>
            </w:tcBorders>
            <w:shd w:val="clear" w:color="auto" w:fill="auto"/>
            <w:noWrap/>
            <w:vAlign w:val="bottom"/>
            <w:hideMark/>
          </w:tcPr>
          <w:p w:rsidR="00737AF2" w:rsidRPr="00DB7DE2" w:rsidRDefault="00737AF2" w:rsidP="00737AF2">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0.023</w:t>
            </w:r>
          </w:p>
        </w:tc>
        <w:tc>
          <w:tcPr>
            <w:tcW w:w="860" w:type="dxa"/>
            <w:tcBorders>
              <w:top w:val="nil"/>
              <w:left w:val="nil"/>
              <w:bottom w:val="nil"/>
              <w:right w:val="nil"/>
            </w:tcBorders>
            <w:shd w:val="clear" w:color="auto" w:fill="auto"/>
            <w:noWrap/>
            <w:vAlign w:val="bottom"/>
            <w:hideMark/>
          </w:tcPr>
          <w:p w:rsidR="00737AF2" w:rsidRPr="00DB7DE2" w:rsidRDefault="00737AF2" w:rsidP="00737AF2">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0.011</w:t>
            </w:r>
          </w:p>
        </w:tc>
        <w:tc>
          <w:tcPr>
            <w:tcW w:w="960" w:type="dxa"/>
            <w:tcBorders>
              <w:top w:val="nil"/>
              <w:left w:val="nil"/>
              <w:bottom w:val="nil"/>
              <w:right w:val="nil"/>
            </w:tcBorders>
            <w:shd w:val="clear" w:color="auto" w:fill="auto"/>
            <w:noWrap/>
            <w:vAlign w:val="bottom"/>
            <w:hideMark/>
          </w:tcPr>
          <w:p w:rsidR="00737AF2" w:rsidRPr="00DB7DE2" w:rsidRDefault="00737AF2" w:rsidP="00737AF2">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0.023</w:t>
            </w:r>
          </w:p>
        </w:tc>
        <w:tc>
          <w:tcPr>
            <w:tcW w:w="900" w:type="dxa"/>
            <w:tcBorders>
              <w:top w:val="nil"/>
              <w:left w:val="nil"/>
              <w:bottom w:val="nil"/>
              <w:right w:val="nil"/>
            </w:tcBorders>
            <w:shd w:val="clear" w:color="auto" w:fill="auto"/>
            <w:noWrap/>
            <w:vAlign w:val="bottom"/>
            <w:hideMark/>
          </w:tcPr>
          <w:p w:rsidR="00737AF2" w:rsidRPr="00DB7DE2" w:rsidRDefault="00737AF2" w:rsidP="00737AF2">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0.008</w:t>
            </w:r>
          </w:p>
        </w:tc>
        <w:tc>
          <w:tcPr>
            <w:tcW w:w="960" w:type="dxa"/>
            <w:tcBorders>
              <w:top w:val="nil"/>
              <w:left w:val="nil"/>
              <w:bottom w:val="nil"/>
              <w:right w:val="nil"/>
            </w:tcBorders>
            <w:shd w:val="clear" w:color="auto" w:fill="auto"/>
            <w:noWrap/>
            <w:vAlign w:val="bottom"/>
            <w:hideMark/>
          </w:tcPr>
          <w:p w:rsidR="00737AF2" w:rsidRPr="00DB7DE2" w:rsidRDefault="00737AF2" w:rsidP="00737AF2">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0.023</w:t>
            </w:r>
          </w:p>
        </w:tc>
      </w:tr>
      <w:tr w:rsidR="00737AF2" w:rsidRPr="00DB7DE2" w:rsidTr="00737AF2">
        <w:trPr>
          <w:trHeight w:val="240"/>
        </w:trPr>
        <w:tc>
          <w:tcPr>
            <w:tcW w:w="3440" w:type="dxa"/>
            <w:tcBorders>
              <w:top w:val="nil"/>
              <w:left w:val="nil"/>
              <w:bottom w:val="single" w:sz="4" w:space="0" w:color="auto"/>
              <w:right w:val="nil"/>
            </w:tcBorders>
            <w:shd w:val="clear" w:color="auto" w:fill="auto"/>
            <w:noWrap/>
            <w:vAlign w:val="bottom"/>
            <w:hideMark/>
          </w:tcPr>
          <w:p w:rsidR="00737AF2" w:rsidRPr="00DB7DE2" w:rsidRDefault="00737AF2" w:rsidP="00737AF2">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Low fear of failure</w:t>
            </w:r>
          </w:p>
        </w:tc>
        <w:tc>
          <w:tcPr>
            <w:tcW w:w="800" w:type="dxa"/>
            <w:tcBorders>
              <w:top w:val="nil"/>
              <w:left w:val="nil"/>
              <w:bottom w:val="single" w:sz="4" w:space="0" w:color="auto"/>
              <w:right w:val="nil"/>
            </w:tcBorders>
            <w:shd w:val="clear" w:color="auto" w:fill="auto"/>
            <w:noWrap/>
            <w:vAlign w:val="bottom"/>
            <w:hideMark/>
          </w:tcPr>
          <w:p w:rsidR="00737AF2" w:rsidRPr="00DB7DE2" w:rsidRDefault="00737AF2" w:rsidP="00737AF2">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-0.017</w:t>
            </w:r>
          </w:p>
        </w:tc>
        <w:tc>
          <w:tcPr>
            <w:tcW w:w="960" w:type="dxa"/>
            <w:tcBorders>
              <w:top w:val="nil"/>
              <w:left w:val="nil"/>
              <w:bottom w:val="single" w:sz="4" w:space="0" w:color="auto"/>
              <w:right w:val="nil"/>
            </w:tcBorders>
            <w:shd w:val="clear" w:color="auto" w:fill="auto"/>
            <w:noWrap/>
            <w:vAlign w:val="bottom"/>
            <w:hideMark/>
          </w:tcPr>
          <w:p w:rsidR="00737AF2" w:rsidRPr="00DB7DE2" w:rsidRDefault="00737AF2" w:rsidP="00737AF2">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0.022</w:t>
            </w:r>
          </w:p>
        </w:tc>
        <w:tc>
          <w:tcPr>
            <w:tcW w:w="860" w:type="dxa"/>
            <w:tcBorders>
              <w:top w:val="nil"/>
              <w:left w:val="nil"/>
              <w:bottom w:val="single" w:sz="4" w:space="0" w:color="auto"/>
              <w:right w:val="nil"/>
            </w:tcBorders>
            <w:shd w:val="clear" w:color="auto" w:fill="auto"/>
            <w:noWrap/>
            <w:vAlign w:val="bottom"/>
            <w:hideMark/>
          </w:tcPr>
          <w:p w:rsidR="00737AF2" w:rsidRPr="00DB7DE2" w:rsidRDefault="00737AF2" w:rsidP="00737AF2">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-0.019</w:t>
            </w:r>
          </w:p>
        </w:tc>
        <w:tc>
          <w:tcPr>
            <w:tcW w:w="960" w:type="dxa"/>
            <w:tcBorders>
              <w:top w:val="nil"/>
              <w:left w:val="nil"/>
              <w:bottom w:val="single" w:sz="4" w:space="0" w:color="auto"/>
              <w:right w:val="nil"/>
            </w:tcBorders>
            <w:shd w:val="clear" w:color="auto" w:fill="auto"/>
            <w:noWrap/>
            <w:vAlign w:val="bottom"/>
            <w:hideMark/>
          </w:tcPr>
          <w:p w:rsidR="00737AF2" w:rsidRPr="00DB7DE2" w:rsidRDefault="00737AF2" w:rsidP="00737AF2">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0.021</w:t>
            </w:r>
          </w:p>
        </w:tc>
        <w:tc>
          <w:tcPr>
            <w:tcW w:w="900" w:type="dxa"/>
            <w:tcBorders>
              <w:top w:val="nil"/>
              <w:left w:val="nil"/>
              <w:bottom w:val="single" w:sz="4" w:space="0" w:color="auto"/>
              <w:right w:val="nil"/>
            </w:tcBorders>
            <w:shd w:val="clear" w:color="auto" w:fill="auto"/>
            <w:noWrap/>
            <w:vAlign w:val="bottom"/>
            <w:hideMark/>
          </w:tcPr>
          <w:p w:rsidR="00737AF2" w:rsidRPr="00DB7DE2" w:rsidRDefault="00737AF2" w:rsidP="00737AF2">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-0.019</w:t>
            </w:r>
          </w:p>
        </w:tc>
        <w:tc>
          <w:tcPr>
            <w:tcW w:w="960" w:type="dxa"/>
            <w:tcBorders>
              <w:top w:val="nil"/>
              <w:left w:val="nil"/>
              <w:bottom w:val="single" w:sz="4" w:space="0" w:color="auto"/>
              <w:right w:val="nil"/>
            </w:tcBorders>
            <w:shd w:val="clear" w:color="auto" w:fill="auto"/>
            <w:noWrap/>
            <w:vAlign w:val="bottom"/>
            <w:hideMark/>
          </w:tcPr>
          <w:p w:rsidR="00737AF2" w:rsidRPr="00DB7DE2" w:rsidRDefault="00737AF2" w:rsidP="00737AF2">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0.021</w:t>
            </w:r>
          </w:p>
        </w:tc>
      </w:tr>
      <w:tr w:rsidR="00737AF2" w:rsidRPr="00DB7DE2" w:rsidTr="00737AF2">
        <w:trPr>
          <w:trHeight w:val="240"/>
        </w:trPr>
        <w:tc>
          <w:tcPr>
            <w:tcW w:w="3440" w:type="dxa"/>
            <w:tcBorders>
              <w:top w:val="nil"/>
              <w:left w:val="nil"/>
              <w:bottom w:val="single" w:sz="4" w:space="0" w:color="auto"/>
              <w:right w:val="nil"/>
            </w:tcBorders>
            <w:shd w:val="clear" w:color="auto" w:fill="auto"/>
            <w:noWrap/>
            <w:vAlign w:val="bottom"/>
            <w:hideMark/>
          </w:tcPr>
          <w:p w:rsidR="00737AF2" w:rsidRPr="00DB7DE2" w:rsidRDefault="00737AF2" w:rsidP="00737AF2">
            <w:pPr>
              <w:spacing w:after="0" w:line="240" w:lineRule="auto"/>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Observations</w:t>
            </w:r>
          </w:p>
        </w:tc>
        <w:tc>
          <w:tcPr>
            <w:tcW w:w="1760" w:type="dxa"/>
            <w:gridSpan w:val="2"/>
            <w:tcBorders>
              <w:top w:val="single" w:sz="4" w:space="0" w:color="auto"/>
              <w:left w:val="nil"/>
              <w:bottom w:val="single" w:sz="4" w:space="0" w:color="auto"/>
              <w:right w:val="nil"/>
            </w:tcBorders>
            <w:shd w:val="clear" w:color="auto" w:fill="auto"/>
            <w:noWrap/>
            <w:vAlign w:val="bottom"/>
            <w:hideMark/>
          </w:tcPr>
          <w:p w:rsidR="00737AF2" w:rsidRPr="00DB7DE2" w:rsidRDefault="00737AF2" w:rsidP="00737AF2">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4</w:t>
            </w:r>
            <w:r w:rsidR="006E0716">
              <w:rPr>
                <w:rFonts w:ascii="Times New Roman" w:eastAsia="Times New Roman" w:hAnsi="Times New Roman" w:cs="Times New Roman"/>
                <w:color w:val="000000"/>
                <w:lang w:eastAsia="en-GB"/>
              </w:rPr>
              <w:t>,</w:t>
            </w:r>
            <w:r w:rsidRPr="00DB7DE2">
              <w:rPr>
                <w:rFonts w:ascii="Times New Roman" w:eastAsia="Times New Roman" w:hAnsi="Times New Roman" w:cs="Times New Roman"/>
                <w:color w:val="000000"/>
                <w:lang w:eastAsia="en-GB"/>
              </w:rPr>
              <w:t>821</w:t>
            </w:r>
          </w:p>
        </w:tc>
        <w:tc>
          <w:tcPr>
            <w:tcW w:w="1820" w:type="dxa"/>
            <w:gridSpan w:val="2"/>
            <w:tcBorders>
              <w:top w:val="single" w:sz="4" w:space="0" w:color="auto"/>
              <w:left w:val="nil"/>
              <w:bottom w:val="single" w:sz="4" w:space="0" w:color="auto"/>
              <w:right w:val="nil"/>
            </w:tcBorders>
            <w:shd w:val="clear" w:color="auto" w:fill="auto"/>
            <w:noWrap/>
            <w:vAlign w:val="bottom"/>
            <w:hideMark/>
          </w:tcPr>
          <w:p w:rsidR="00737AF2" w:rsidRPr="00DB7DE2" w:rsidRDefault="00737AF2" w:rsidP="00737AF2">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4</w:t>
            </w:r>
            <w:r w:rsidR="006E0716">
              <w:rPr>
                <w:rFonts w:ascii="Times New Roman" w:eastAsia="Times New Roman" w:hAnsi="Times New Roman" w:cs="Times New Roman"/>
                <w:color w:val="000000"/>
                <w:lang w:eastAsia="en-GB"/>
              </w:rPr>
              <w:t>,</w:t>
            </w:r>
            <w:r w:rsidRPr="00DB7DE2">
              <w:rPr>
                <w:rFonts w:ascii="Times New Roman" w:eastAsia="Times New Roman" w:hAnsi="Times New Roman" w:cs="Times New Roman"/>
                <w:color w:val="000000"/>
                <w:lang w:eastAsia="en-GB"/>
              </w:rPr>
              <w:t>821</w:t>
            </w:r>
          </w:p>
        </w:tc>
        <w:tc>
          <w:tcPr>
            <w:tcW w:w="1860" w:type="dxa"/>
            <w:gridSpan w:val="2"/>
            <w:tcBorders>
              <w:top w:val="single" w:sz="4" w:space="0" w:color="auto"/>
              <w:left w:val="nil"/>
              <w:bottom w:val="single" w:sz="4" w:space="0" w:color="auto"/>
              <w:right w:val="nil"/>
            </w:tcBorders>
            <w:shd w:val="clear" w:color="auto" w:fill="auto"/>
            <w:noWrap/>
            <w:vAlign w:val="bottom"/>
            <w:hideMark/>
          </w:tcPr>
          <w:p w:rsidR="00737AF2" w:rsidRPr="00DB7DE2" w:rsidRDefault="00737AF2" w:rsidP="00737AF2">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4</w:t>
            </w:r>
            <w:r w:rsidR="006E0716">
              <w:rPr>
                <w:rFonts w:ascii="Times New Roman" w:eastAsia="Times New Roman" w:hAnsi="Times New Roman" w:cs="Times New Roman"/>
                <w:color w:val="000000"/>
                <w:lang w:eastAsia="en-GB"/>
              </w:rPr>
              <w:t>,</w:t>
            </w:r>
            <w:r w:rsidRPr="00DB7DE2">
              <w:rPr>
                <w:rFonts w:ascii="Times New Roman" w:eastAsia="Times New Roman" w:hAnsi="Times New Roman" w:cs="Times New Roman"/>
                <w:color w:val="000000"/>
                <w:lang w:eastAsia="en-GB"/>
              </w:rPr>
              <w:t>821</w:t>
            </w:r>
          </w:p>
        </w:tc>
      </w:tr>
      <w:tr w:rsidR="00737AF2" w:rsidRPr="00DB7DE2" w:rsidTr="00737AF2">
        <w:trPr>
          <w:trHeight w:val="240"/>
        </w:trPr>
        <w:tc>
          <w:tcPr>
            <w:tcW w:w="3440" w:type="dxa"/>
            <w:tcBorders>
              <w:top w:val="nil"/>
              <w:left w:val="nil"/>
              <w:bottom w:val="nil"/>
              <w:right w:val="nil"/>
            </w:tcBorders>
            <w:shd w:val="clear" w:color="auto" w:fill="auto"/>
            <w:noWrap/>
            <w:vAlign w:val="bottom"/>
            <w:hideMark/>
          </w:tcPr>
          <w:p w:rsidR="00737AF2" w:rsidRPr="00DB7DE2" w:rsidRDefault="00737AF2" w:rsidP="00737AF2">
            <w:pPr>
              <w:spacing w:after="0" w:line="240" w:lineRule="auto"/>
              <w:rPr>
                <w:rFonts w:ascii="Times New Roman" w:eastAsia="Times New Roman" w:hAnsi="Times New Roman" w:cs="Times New Roman"/>
                <w:b/>
                <w:bCs/>
                <w:color w:val="000000"/>
                <w:lang w:eastAsia="en-GB"/>
              </w:rPr>
            </w:pPr>
            <w:r w:rsidRPr="00DB7DE2">
              <w:rPr>
                <w:rFonts w:ascii="Times New Roman" w:eastAsia="Times New Roman" w:hAnsi="Times New Roman" w:cs="Times New Roman"/>
                <w:b/>
                <w:bCs/>
                <w:color w:val="000000"/>
                <w:lang w:eastAsia="en-GB"/>
              </w:rPr>
              <w:t>Controls</w:t>
            </w:r>
          </w:p>
        </w:tc>
        <w:tc>
          <w:tcPr>
            <w:tcW w:w="800" w:type="dxa"/>
            <w:tcBorders>
              <w:top w:val="nil"/>
              <w:left w:val="nil"/>
              <w:bottom w:val="nil"/>
              <w:right w:val="nil"/>
            </w:tcBorders>
            <w:shd w:val="clear" w:color="auto" w:fill="auto"/>
            <w:noWrap/>
            <w:vAlign w:val="bottom"/>
            <w:hideMark/>
          </w:tcPr>
          <w:p w:rsidR="00737AF2" w:rsidRPr="00DB7DE2" w:rsidRDefault="00737AF2" w:rsidP="00737AF2">
            <w:pPr>
              <w:spacing w:after="0" w:line="240" w:lineRule="auto"/>
              <w:rPr>
                <w:rFonts w:ascii="Times New Roman" w:eastAsia="Times New Roman" w:hAnsi="Times New Roman" w:cs="Times New Roman"/>
                <w:b/>
                <w:bCs/>
                <w:color w:val="000000"/>
                <w:lang w:eastAsia="en-GB"/>
              </w:rPr>
            </w:pPr>
          </w:p>
        </w:tc>
        <w:tc>
          <w:tcPr>
            <w:tcW w:w="960" w:type="dxa"/>
            <w:tcBorders>
              <w:top w:val="nil"/>
              <w:left w:val="nil"/>
              <w:bottom w:val="nil"/>
              <w:right w:val="nil"/>
            </w:tcBorders>
            <w:shd w:val="clear" w:color="auto" w:fill="auto"/>
            <w:noWrap/>
            <w:vAlign w:val="bottom"/>
            <w:hideMark/>
          </w:tcPr>
          <w:p w:rsidR="00737AF2" w:rsidRPr="00DB7DE2" w:rsidRDefault="00737AF2" w:rsidP="00737AF2">
            <w:pPr>
              <w:spacing w:after="0" w:line="240" w:lineRule="auto"/>
              <w:rPr>
                <w:rFonts w:ascii="Times New Roman" w:eastAsia="Times New Roman" w:hAnsi="Times New Roman" w:cs="Times New Roman"/>
                <w:sz w:val="20"/>
                <w:szCs w:val="20"/>
                <w:lang w:eastAsia="en-GB"/>
              </w:rPr>
            </w:pPr>
          </w:p>
        </w:tc>
        <w:tc>
          <w:tcPr>
            <w:tcW w:w="860" w:type="dxa"/>
            <w:tcBorders>
              <w:top w:val="nil"/>
              <w:left w:val="nil"/>
              <w:bottom w:val="nil"/>
              <w:right w:val="nil"/>
            </w:tcBorders>
            <w:shd w:val="clear" w:color="auto" w:fill="auto"/>
            <w:noWrap/>
            <w:vAlign w:val="bottom"/>
            <w:hideMark/>
          </w:tcPr>
          <w:p w:rsidR="00737AF2" w:rsidRPr="00DB7DE2" w:rsidRDefault="00737AF2" w:rsidP="00737AF2">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rsidR="00737AF2" w:rsidRPr="00DB7DE2" w:rsidRDefault="00737AF2" w:rsidP="00737AF2">
            <w:pPr>
              <w:spacing w:after="0" w:line="240" w:lineRule="auto"/>
              <w:rPr>
                <w:rFonts w:ascii="Times New Roman" w:eastAsia="Times New Roman" w:hAnsi="Times New Roman" w:cs="Times New Roman"/>
                <w:sz w:val="20"/>
                <w:szCs w:val="20"/>
                <w:lang w:eastAsia="en-GB"/>
              </w:rPr>
            </w:pPr>
          </w:p>
        </w:tc>
        <w:tc>
          <w:tcPr>
            <w:tcW w:w="900" w:type="dxa"/>
            <w:tcBorders>
              <w:top w:val="nil"/>
              <w:left w:val="nil"/>
              <w:bottom w:val="nil"/>
              <w:right w:val="nil"/>
            </w:tcBorders>
            <w:shd w:val="clear" w:color="auto" w:fill="auto"/>
            <w:noWrap/>
            <w:vAlign w:val="bottom"/>
            <w:hideMark/>
          </w:tcPr>
          <w:p w:rsidR="00737AF2" w:rsidRPr="00DB7DE2" w:rsidRDefault="00737AF2" w:rsidP="00737AF2">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rsidR="00737AF2" w:rsidRPr="00DB7DE2" w:rsidRDefault="00737AF2" w:rsidP="00737AF2">
            <w:pPr>
              <w:spacing w:after="0" w:line="240" w:lineRule="auto"/>
              <w:rPr>
                <w:rFonts w:ascii="Times New Roman" w:eastAsia="Times New Roman" w:hAnsi="Times New Roman" w:cs="Times New Roman"/>
                <w:sz w:val="20"/>
                <w:szCs w:val="20"/>
                <w:lang w:eastAsia="en-GB"/>
              </w:rPr>
            </w:pPr>
          </w:p>
        </w:tc>
      </w:tr>
      <w:tr w:rsidR="00737AF2" w:rsidRPr="00DB7DE2" w:rsidTr="00737AF2">
        <w:trPr>
          <w:trHeight w:val="240"/>
        </w:trPr>
        <w:tc>
          <w:tcPr>
            <w:tcW w:w="3440" w:type="dxa"/>
            <w:tcBorders>
              <w:top w:val="nil"/>
              <w:left w:val="nil"/>
              <w:bottom w:val="nil"/>
              <w:right w:val="nil"/>
            </w:tcBorders>
            <w:shd w:val="clear" w:color="auto" w:fill="auto"/>
            <w:noWrap/>
            <w:vAlign w:val="bottom"/>
            <w:hideMark/>
          </w:tcPr>
          <w:p w:rsidR="00737AF2" w:rsidRPr="00DB7DE2" w:rsidRDefault="00737AF2" w:rsidP="00737AF2">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Demographics</w:t>
            </w:r>
          </w:p>
        </w:tc>
        <w:tc>
          <w:tcPr>
            <w:tcW w:w="1760" w:type="dxa"/>
            <w:gridSpan w:val="2"/>
            <w:tcBorders>
              <w:top w:val="nil"/>
              <w:left w:val="nil"/>
              <w:bottom w:val="nil"/>
              <w:right w:val="nil"/>
            </w:tcBorders>
            <w:shd w:val="clear" w:color="auto" w:fill="auto"/>
            <w:noWrap/>
            <w:vAlign w:val="bottom"/>
            <w:hideMark/>
          </w:tcPr>
          <w:p w:rsidR="00737AF2" w:rsidRPr="00DB7DE2" w:rsidRDefault="00737AF2" w:rsidP="00737AF2">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737AF2" w:rsidRPr="00DB7DE2" w:rsidRDefault="00737AF2" w:rsidP="00737AF2">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737AF2" w:rsidRPr="00DB7DE2" w:rsidRDefault="00737AF2" w:rsidP="00737AF2">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r>
      <w:tr w:rsidR="00737AF2" w:rsidRPr="00DB7DE2" w:rsidTr="00737AF2">
        <w:trPr>
          <w:trHeight w:val="240"/>
        </w:trPr>
        <w:tc>
          <w:tcPr>
            <w:tcW w:w="3440" w:type="dxa"/>
            <w:tcBorders>
              <w:top w:val="nil"/>
              <w:left w:val="nil"/>
              <w:bottom w:val="nil"/>
              <w:right w:val="nil"/>
            </w:tcBorders>
            <w:shd w:val="clear" w:color="auto" w:fill="auto"/>
            <w:noWrap/>
            <w:vAlign w:val="bottom"/>
            <w:hideMark/>
          </w:tcPr>
          <w:p w:rsidR="00737AF2" w:rsidRPr="00DB7DE2" w:rsidRDefault="00737AF2" w:rsidP="00737AF2">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Key Stage 2 scores</w:t>
            </w:r>
          </w:p>
        </w:tc>
        <w:tc>
          <w:tcPr>
            <w:tcW w:w="1760" w:type="dxa"/>
            <w:gridSpan w:val="2"/>
            <w:tcBorders>
              <w:top w:val="nil"/>
              <w:left w:val="nil"/>
              <w:bottom w:val="nil"/>
              <w:right w:val="nil"/>
            </w:tcBorders>
            <w:shd w:val="clear" w:color="auto" w:fill="auto"/>
            <w:noWrap/>
            <w:vAlign w:val="bottom"/>
            <w:hideMark/>
          </w:tcPr>
          <w:p w:rsidR="00737AF2" w:rsidRPr="00DB7DE2" w:rsidRDefault="00737AF2" w:rsidP="00737AF2">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737AF2" w:rsidRPr="00DB7DE2" w:rsidRDefault="00737AF2" w:rsidP="00737AF2">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737AF2" w:rsidRPr="00DB7DE2" w:rsidRDefault="00737AF2" w:rsidP="00737AF2">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r>
      <w:tr w:rsidR="00737AF2" w:rsidRPr="00DB7DE2" w:rsidTr="00737AF2">
        <w:trPr>
          <w:trHeight w:val="240"/>
        </w:trPr>
        <w:tc>
          <w:tcPr>
            <w:tcW w:w="3440" w:type="dxa"/>
            <w:tcBorders>
              <w:top w:val="nil"/>
              <w:left w:val="nil"/>
              <w:bottom w:val="nil"/>
              <w:right w:val="nil"/>
            </w:tcBorders>
            <w:shd w:val="clear" w:color="auto" w:fill="auto"/>
            <w:noWrap/>
            <w:vAlign w:val="bottom"/>
            <w:hideMark/>
          </w:tcPr>
          <w:p w:rsidR="00737AF2" w:rsidRPr="00DB7DE2" w:rsidRDefault="00737AF2" w:rsidP="00737AF2">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School fixed-effects</w:t>
            </w:r>
          </w:p>
        </w:tc>
        <w:tc>
          <w:tcPr>
            <w:tcW w:w="1760" w:type="dxa"/>
            <w:gridSpan w:val="2"/>
            <w:tcBorders>
              <w:top w:val="nil"/>
              <w:left w:val="nil"/>
              <w:bottom w:val="nil"/>
              <w:right w:val="nil"/>
            </w:tcBorders>
            <w:shd w:val="clear" w:color="auto" w:fill="auto"/>
            <w:noWrap/>
            <w:vAlign w:val="bottom"/>
            <w:hideMark/>
          </w:tcPr>
          <w:p w:rsidR="00737AF2" w:rsidRPr="00DB7DE2" w:rsidRDefault="00737AF2" w:rsidP="00737AF2">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737AF2" w:rsidRPr="00DB7DE2" w:rsidRDefault="00737AF2" w:rsidP="00737AF2">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737AF2" w:rsidRPr="00DB7DE2" w:rsidRDefault="00737AF2" w:rsidP="00737AF2">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r>
      <w:tr w:rsidR="00737AF2" w:rsidRPr="00DB7DE2" w:rsidTr="00737AF2">
        <w:trPr>
          <w:trHeight w:val="240"/>
        </w:trPr>
        <w:tc>
          <w:tcPr>
            <w:tcW w:w="3440" w:type="dxa"/>
            <w:tcBorders>
              <w:top w:val="nil"/>
              <w:left w:val="nil"/>
              <w:bottom w:val="nil"/>
              <w:right w:val="nil"/>
            </w:tcBorders>
            <w:shd w:val="clear" w:color="auto" w:fill="auto"/>
            <w:noWrap/>
            <w:vAlign w:val="bottom"/>
            <w:hideMark/>
          </w:tcPr>
          <w:p w:rsidR="00737AF2" w:rsidRPr="00DB7DE2" w:rsidRDefault="00737AF2" w:rsidP="00737AF2">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PISA scores</w:t>
            </w:r>
          </w:p>
        </w:tc>
        <w:tc>
          <w:tcPr>
            <w:tcW w:w="1760" w:type="dxa"/>
            <w:gridSpan w:val="2"/>
            <w:tcBorders>
              <w:top w:val="nil"/>
              <w:left w:val="nil"/>
              <w:bottom w:val="nil"/>
              <w:right w:val="nil"/>
            </w:tcBorders>
            <w:shd w:val="clear" w:color="auto" w:fill="auto"/>
            <w:noWrap/>
            <w:vAlign w:val="bottom"/>
            <w:hideMark/>
          </w:tcPr>
          <w:p w:rsidR="00737AF2" w:rsidRPr="00DB7DE2" w:rsidRDefault="00737AF2" w:rsidP="00737AF2">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737AF2" w:rsidRPr="00DB7DE2" w:rsidRDefault="00737AF2" w:rsidP="00737AF2">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737AF2" w:rsidRPr="00DB7DE2" w:rsidRDefault="00737AF2" w:rsidP="00737AF2">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r>
      <w:tr w:rsidR="00737AF2" w:rsidRPr="00DB7DE2" w:rsidTr="00737AF2">
        <w:trPr>
          <w:trHeight w:val="240"/>
        </w:trPr>
        <w:tc>
          <w:tcPr>
            <w:tcW w:w="3440" w:type="dxa"/>
            <w:tcBorders>
              <w:top w:val="nil"/>
              <w:left w:val="nil"/>
              <w:bottom w:val="nil"/>
              <w:right w:val="nil"/>
            </w:tcBorders>
            <w:shd w:val="clear" w:color="auto" w:fill="auto"/>
            <w:noWrap/>
            <w:vAlign w:val="bottom"/>
            <w:hideMark/>
          </w:tcPr>
          <w:p w:rsidR="00737AF2" w:rsidRPr="00DB7DE2" w:rsidRDefault="00737AF2" w:rsidP="00737AF2">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Teacher interest</w:t>
            </w:r>
          </w:p>
        </w:tc>
        <w:tc>
          <w:tcPr>
            <w:tcW w:w="1760" w:type="dxa"/>
            <w:gridSpan w:val="2"/>
            <w:tcBorders>
              <w:top w:val="nil"/>
              <w:left w:val="nil"/>
              <w:bottom w:val="nil"/>
              <w:right w:val="nil"/>
            </w:tcBorders>
            <w:shd w:val="clear" w:color="auto" w:fill="auto"/>
            <w:noWrap/>
            <w:vAlign w:val="bottom"/>
            <w:hideMark/>
          </w:tcPr>
          <w:p w:rsidR="00737AF2" w:rsidRPr="00DB7DE2" w:rsidRDefault="00737AF2" w:rsidP="00737AF2">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737AF2" w:rsidRPr="00DB7DE2" w:rsidRDefault="00737AF2" w:rsidP="00737AF2">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737AF2" w:rsidRPr="00DB7DE2" w:rsidRDefault="00737AF2" w:rsidP="00737AF2">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r>
      <w:tr w:rsidR="00737AF2" w:rsidRPr="00DB7DE2" w:rsidTr="00737AF2">
        <w:trPr>
          <w:trHeight w:val="240"/>
        </w:trPr>
        <w:tc>
          <w:tcPr>
            <w:tcW w:w="3440" w:type="dxa"/>
            <w:tcBorders>
              <w:top w:val="nil"/>
              <w:left w:val="nil"/>
              <w:bottom w:val="nil"/>
              <w:right w:val="nil"/>
            </w:tcBorders>
            <w:shd w:val="clear" w:color="auto" w:fill="auto"/>
            <w:noWrap/>
            <w:vAlign w:val="bottom"/>
            <w:hideMark/>
          </w:tcPr>
          <w:p w:rsidR="00737AF2" w:rsidRPr="00DB7DE2" w:rsidRDefault="00737AF2" w:rsidP="00737AF2">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School discipline</w:t>
            </w:r>
          </w:p>
        </w:tc>
        <w:tc>
          <w:tcPr>
            <w:tcW w:w="1760" w:type="dxa"/>
            <w:gridSpan w:val="2"/>
            <w:tcBorders>
              <w:top w:val="nil"/>
              <w:left w:val="nil"/>
              <w:bottom w:val="nil"/>
              <w:right w:val="nil"/>
            </w:tcBorders>
            <w:shd w:val="clear" w:color="auto" w:fill="auto"/>
            <w:noWrap/>
            <w:vAlign w:val="bottom"/>
            <w:hideMark/>
          </w:tcPr>
          <w:p w:rsidR="00737AF2" w:rsidRPr="00DB7DE2" w:rsidRDefault="00737AF2" w:rsidP="00737AF2">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737AF2" w:rsidRPr="00DB7DE2" w:rsidRDefault="00737AF2" w:rsidP="00737AF2">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737AF2" w:rsidRPr="00DB7DE2" w:rsidRDefault="00737AF2" w:rsidP="00737AF2">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r>
      <w:tr w:rsidR="00737AF2" w:rsidRPr="00DB7DE2" w:rsidTr="00737AF2">
        <w:trPr>
          <w:trHeight w:val="240"/>
        </w:trPr>
        <w:tc>
          <w:tcPr>
            <w:tcW w:w="3440" w:type="dxa"/>
            <w:tcBorders>
              <w:top w:val="nil"/>
              <w:left w:val="nil"/>
              <w:bottom w:val="nil"/>
              <w:right w:val="nil"/>
            </w:tcBorders>
            <w:shd w:val="clear" w:color="auto" w:fill="auto"/>
            <w:noWrap/>
            <w:vAlign w:val="bottom"/>
            <w:hideMark/>
          </w:tcPr>
          <w:p w:rsidR="00737AF2" w:rsidRPr="00DB7DE2" w:rsidRDefault="00737AF2" w:rsidP="00737AF2">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Teacher support</w:t>
            </w:r>
          </w:p>
        </w:tc>
        <w:tc>
          <w:tcPr>
            <w:tcW w:w="1760" w:type="dxa"/>
            <w:gridSpan w:val="2"/>
            <w:tcBorders>
              <w:top w:val="nil"/>
              <w:left w:val="nil"/>
              <w:bottom w:val="nil"/>
              <w:right w:val="nil"/>
            </w:tcBorders>
            <w:shd w:val="clear" w:color="auto" w:fill="auto"/>
            <w:noWrap/>
            <w:vAlign w:val="bottom"/>
            <w:hideMark/>
          </w:tcPr>
          <w:p w:rsidR="00737AF2" w:rsidRPr="00DB7DE2" w:rsidRDefault="00737AF2" w:rsidP="00737AF2">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737AF2" w:rsidRPr="00DB7DE2" w:rsidRDefault="00737AF2" w:rsidP="00737AF2">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737AF2" w:rsidRPr="00DB7DE2" w:rsidRDefault="00737AF2" w:rsidP="00737AF2">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r>
      <w:tr w:rsidR="00737AF2" w:rsidRPr="00DB7DE2" w:rsidTr="00737AF2">
        <w:trPr>
          <w:trHeight w:val="240"/>
        </w:trPr>
        <w:tc>
          <w:tcPr>
            <w:tcW w:w="3440" w:type="dxa"/>
            <w:tcBorders>
              <w:top w:val="nil"/>
              <w:left w:val="nil"/>
              <w:bottom w:val="nil"/>
              <w:right w:val="nil"/>
            </w:tcBorders>
            <w:shd w:val="clear" w:color="auto" w:fill="auto"/>
            <w:noWrap/>
            <w:vAlign w:val="bottom"/>
            <w:hideMark/>
          </w:tcPr>
          <w:p w:rsidR="00737AF2" w:rsidRPr="00DB7DE2" w:rsidRDefault="00737AF2" w:rsidP="00737AF2">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Teaching approach</w:t>
            </w:r>
          </w:p>
        </w:tc>
        <w:tc>
          <w:tcPr>
            <w:tcW w:w="1760" w:type="dxa"/>
            <w:gridSpan w:val="2"/>
            <w:tcBorders>
              <w:top w:val="nil"/>
              <w:left w:val="nil"/>
              <w:bottom w:val="nil"/>
              <w:right w:val="nil"/>
            </w:tcBorders>
            <w:shd w:val="clear" w:color="auto" w:fill="auto"/>
            <w:noWrap/>
            <w:vAlign w:val="bottom"/>
            <w:hideMark/>
          </w:tcPr>
          <w:p w:rsidR="00737AF2" w:rsidRPr="00DB7DE2" w:rsidRDefault="00737AF2" w:rsidP="00737AF2">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737AF2" w:rsidRPr="00DB7DE2" w:rsidRDefault="00737AF2" w:rsidP="00737AF2">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737AF2" w:rsidRPr="00DB7DE2" w:rsidRDefault="00737AF2" w:rsidP="00737AF2">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r>
      <w:tr w:rsidR="00737AF2" w:rsidRPr="00DB7DE2" w:rsidTr="00737AF2">
        <w:trPr>
          <w:trHeight w:val="240"/>
        </w:trPr>
        <w:tc>
          <w:tcPr>
            <w:tcW w:w="3440" w:type="dxa"/>
            <w:tcBorders>
              <w:top w:val="nil"/>
              <w:left w:val="nil"/>
              <w:bottom w:val="nil"/>
              <w:right w:val="nil"/>
            </w:tcBorders>
            <w:shd w:val="clear" w:color="auto" w:fill="auto"/>
            <w:noWrap/>
            <w:vAlign w:val="bottom"/>
            <w:hideMark/>
          </w:tcPr>
          <w:p w:rsidR="00737AF2" w:rsidRPr="00DB7DE2" w:rsidRDefault="00737AF2" w:rsidP="00737AF2">
            <w:pPr>
              <w:spacing w:after="0" w:line="240" w:lineRule="auto"/>
              <w:rPr>
                <w:rFonts w:ascii="Times New Roman" w:eastAsia="Times New Roman" w:hAnsi="Times New Roman" w:cs="Times New Roman"/>
                <w:color w:val="000000"/>
                <w:lang w:eastAsia="en-GB"/>
              </w:rPr>
            </w:pPr>
            <w:proofErr w:type="spellStart"/>
            <w:r w:rsidRPr="00DB7DE2">
              <w:rPr>
                <w:rFonts w:ascii="Times New Roman" w:eastAsia="Times New Roman" w:hAnsi="Times New Roman" w:cs="Times New Roman"/>
                <w:color w:val="000000"/>
                <w:lang w:eastAsia="en-GB"/>
              </w:rPr>
              <w:t>Adaptivity</w:t>
            </w:r>
            <w:proofErr w:type="spellEnd"/>
            <w:r w:rsidRPr="00DB7DE2">
              <w:rPr>
                <w:rFonts w:ascii="Times New Roman" w:eastAsia="Times New Roman" w:hAnsi="Times New Roman" w:cs="Times New Roman"/>
                <w:color w:val="000000"/>
                <w:lang w:eastAsia="en-GB"/>
              </w:rPr>
              <w:t xml:space="preserve"> of teaching</w:t>
            </w:r>
          </w:p>
        </w:tc>
        <w:tc>
          <w:tcPr>
            <w:tcW w:w="1760" w:type="dxa"/>
            <w:gridSpan w:val="2"/>
            <w:tcBorders>
              <w:top w:val="nil"/>
              <w:left w:val="nil"/>
              <w:bottom w:val="nil"/>
              <w:right w:val="nil"/>
            </w:tcBorders>
            <w:shd w:val="clear" w:color="auto" w:fill="auto"/>
            <w:noWrap/>
            <w:vAlign w:val="bottom"/>
            <w:hideMark/>
          </w:tcPr>
          <w:p w:rsidR="00737AF2" w:rsidRPr="00DB7DE2" w:rsidRDefault="00737AF2" w:rsidP="00737AF2">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737AF2" w:rsidRPr="00DB7DE2" w:rsidRDefault="00737AF2" w:rsidP="00737AF2">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737AF2" w:rsidRPr="00DB7DE2" w:rsidRDefault="00737AF2" w:rsidP="00737AF2">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r>
      <w:tr w:rsidR="00737AF2" w:rsidRPr="00DB7DE2" w:rsidTr="00737AF2">
        <w:trPr>
          <w:trHeight w:val="240"/>
        </w:trPr>
        <w:tc>
          <w:tcPr>
            <w:tcW w:w="3440" w:type="dxa"/>
            <w:tcBorders>
              <w:top w:val="nil"/>
              <w:left w:val="nil"/>
              <w:bottom w:val="nil"/>
              <w:right w:val="nil"/>
            </w:tcBorders>
            <w:shd w:val="clear" w:color="auto" w:fill="auto"/>
            <w:noWrap/>
            <w:vAlign w:val="bottom"/>
            <w:hideMark/>
          </w:tcPr>
          <w:p w:rsidR="00737AF2" w:rsidRPr="00DB7DE2" w:rsidRDefault="00737AF2" w:rsidP="00737AF2">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Tutoring</w:t>
            </w:r>
          </w:p>
        </w:tc>
        <w:tc>
          <w:tcPr>
            <w:tcW w:w="1760" w:type="dxa"/>
            <w:gridSpan w:val="2"/>
            <w:tcBorders>
              <w:top w:val="nil"/>
              <w:left w:val="nil"/>
              <w:bottom w:val="nil"/>
              <w:right w:val="nil"/>
            </w:tcBorders>
            <w:shd w:val="clear" w:color="auto" w:fill="auto"/>
            <w:noWrap/>
            <w:vAlign w:val="bottom"/>
            <w:hideMark/>
          </w:tcPr>
          <w:p w:rsidR="00737AF2" w:rsidRPr="00DB7DE2" w:rsidRDefault="00737AF2" w:rsidP="00737AF2">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737AF2" w:rsidRPr="00DB7DE2" w:rsidRDefault="00737AF2" w:rsidP="00737AF2">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737AF2" w:rsidRPr="00DB7DE2" w:rsidRDefault="00737AF2" w:rsidP="00737AF2">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r>
      <w:tr w:rsidR="00737AF2" w:rsidRPr="00DB7DE2" w:rsidTr="00737AF2">
        <w:trPr>
          <w:trHeight w:val="240"/>
        </w:trPr>
        <w:tc>
          <w:tcPr>
            <w:tcW w:w="3440" w:type="dxa"/>
            <w:tcBorders>
              <w:top w:val="nil"/>
              <w:left w:val="nil"/>
              <w:bottom w:val="nil"/>
              <w:right w:val="nil"/>
            </w:tcBorders>
            <w:shd w:val="clear" w:color="auto" w:fill="auto"/>
            <w:noWrap/>
            <w:vAlign w:val="bottom"/>
            <w:hideMark/>
          </w:tcPr>
          <w:p w:rsidR="00737AF2" w:rsidRPr="00DB7DE2" w:rsidRDefault="00737AF2" w:rsidP="00737AF2">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 xml:space="preserve">Out-of-school study </w:t>
            </w:r>
          </w:p>
        </w:tc>
        <w:tc>
          <w:tcPr>
            <w:tcW w:w="1760" w:type="dxa"/>
            <w:gridSpan w:val="2"/>
            <w:tcBorders>
              <w:top w:val="nil"/>
              <w:left w:val="nil"/>
              <w:bottom w:val="nil"/>
              <w:right w:val="nil"/>
            </w:tcBorders>
            <w:shd w:val="clear" w:color="auto" w:fill="auto"/>
            <w:noWrap/>
            <w:vAlign w:val="bottom"/>
            <w:hideMark/>
          </w:tcPr>
          <w:p w:rsidR="00737AF2" w:rsidRPr="00DB7DE2" w:rsidRDefault="00737AF2" w:rsidP="00737AF2">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737AF2" w:rsidRPr="00DB7DE2" w:rsidRDefault="00737AF2" w:rsidP="00737AF2">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737AF2" w:rsidRPr="00DB7DE2" w:rsidRDefault="00737AF2" w:rsidP="00737AF2">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r>
      <w:tr w:rsidR="00737AF2" w:rsidRPr="00DB7DE2" w:rsidTr="00737AF2">
        <w:trPr>
          <w:trHeight w:val="240"/>
        </w:trPr>
        <w:tc>
          <w:tcPr>
            <w:tcW w:w="3440" w:type="dxa"/>
            <w:tcBorders>
              <w:top w:val="nil"/>
              <w:left w:val="nil"/>
              <w:bottom w:val="nil"/>
              <w:right w:val="nil"/>
            </w:tcBorders>
            <w:shd w:val="clear" w:color="auto" w:fill="auto"/>
            <w:noWrap/>
            <w:vAlign w:val="bottom"/>
            <w:hideMark/>
          </w:tcPr>
          <w:p w:rsidR="00737AF2" w:rsidRPr="00DB7DE2" w:rsidRDefault="00DB7DE2" w:rsidP="00737AF2">
            <w:pPr>
              <w:spacing w:after="0"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Truancy</w:t>
            </w:r>
          </w:p>
        </w:tc>
        <w:tc>
          <w:tcPr>
            <w:tcW w:w="1760" w:type="dxa"/>
            <w:gridSpan w:val="2"/>
            <w:tcBorders>
              <w:top w:val="nil"/>
              <w:left w:val="nil"/>
              <w:bottom w:val="nil"/>
              <w:right w:val="nil"/>
            </w:tcBorders>
            <w:shd w:val="clear" w:color="auto" w:fill="auto"/>
            <w:noWrap/>
            <w:vAlign w:val="bottom"/>
            <w:hideMark/>
          </w:tcPr>
          <w:p w:rsidR="00737AF2" w:rsidRPr="00DB7DE2" w:rsidRDefault="00737AF2" w:rsidP="00737AF2">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737AF2" w:rsidRPr="00DB7DE2" w:rsidRDefault="00737AF2" w:rsidP="00737AF2">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737AF2" w:rsidRPr="00DB7DE2" w:rsidRDefault="00737AF2" w:rsidP="00737AF2">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r>
      <w:tr w:rsidR="00737AF2" w:rsidRPr="00DB7DE2" w:rsidTr="00737AF2">
        <w:trPr>
          <w:trHeight w:val="240"/>
        </w:trPr>
        <w:tc>
          <w:tcPr>
            <w:tcW w:w="3440" w:type="dxa"/>
            <w:tcBorders>
              <w:top w:val="nil"/>
              <w:left w:val="nil"/>
              <w:bottom w:val="nil"/>
              <w:right w:val="nil"/>
            </w:tcBorders>
            <w:shd w:val="clear" w:color="auto" w:fill="auto"/>
            <w:noWrap/>
            <w:vAlign w:val="bottom"/>
            <w:hideMark/>
          </w:tcPr>
          <w:p w:rsidR="00737AF2" w:rsidRPr="00DB7DE2" w:rsidRDefault="00DB7DE2" w:rsidP="00737AF2">
            <w:pPr>
              <w:spacing w:after="0"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xml:space="preserve">Parent </w:t>
            </w:r>
            <w:r w:rsidR="00737AF2" w:rsidRPr="00DB7DE2">
              <w:rPr>
                <w:rFonts w:ascii="Times New Roman" w:eastAsia="Times New Roman" w:hAnsi="Times New Roman" w:cs="Times New Roman"/>
                <w:color w:val="000000"/>
                <w:lang w:eastAsia="en-GB"/>
              </w:rPr>
              <w:t>emotional support</w:t>
            </w:r>
          </w:p>
        </w:tc>
        <w:tc>
          <w:tcPr>
            <w:tcW w:w="1760" w:type="dxa"/>
            <w:gridSpan w:val="2"/>
            <w:tcBorders>
              <w:top w:val="nil"/>
              <w:left w:val="nil"/>
              <w:bottom w:val="nil"/>
              <w:right w:val="nil"/>
            </w:tcBorders>
            <w:shd w:val="clear" w:color="auto" w:fill="auto"/>
            <w:noWrap/>
            <w:vAlign w:val="bottom"/>
            <w:hideMark/>
          </w:tcPr>
          <w:p w:rsidR="00737AF2" w:rsidRPr="00DB7DE2" w:rsidRDefault="00737AF2" w:rsidP="00737AF2">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737AF2" w:rsidRPr="00DB7DE2" w:rsidRDefault="00737AF2" w:rsidP="00737AF2">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737AF2" w:rsidRPr="00DB7DE2" w:rsidRDefault="00737AF2" w:rsidP="00737AF2">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r>
      <w:tr w:rsidR="00737AF2" w:rsidRPr="00DB7DE2" w:rsidTr="00737AF2">
        <w:trPr>
          <w:trHeight w:val="240"/>
        </w:trPr>
        <w:tc>
          <w:tcPr>
            <w:tcW w:w="3440" w:type="dxa"/>
            <w:tcBorders>
              <w:top w:val="nil"/>
              <w:left w:val="nil"/>
              <w:bottom w:val="nil"/>
              <w:right w:val="nil"/>
            </w:tcBorders>
            <w:shd w:val="clear" w:color="auto" w:fill="auto"/>
            <w:noWrap/>
            <w:vAlign w:val="bottom"/>
            <w:hideMark/>
          </w:tcPr>
          <w:p w:rsidR="00737AF2" w:rsidRPr="00DB7DE2" w:rsidRDefault="00737AF2" w:rsidP="00737AF2">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Competition at school</w:t>
            </w:r>
          </w:p>
        </w:tc>
        <w:tc>
          <w:tcPr>
            <w:tcW w:w="1760" w:type="dxa"/>
            <w:gridSpan w:val="2"/>
            <w:tcBorders>
              <w:top w:val="nil"/>
              <w:left w:val="nil"/>
              <w:bottom w:val="nil"/>
              <w:right w:val="nil"/>
            </w:tcBorders>
            <w:shd w:val="clear" w:color="auto" w:fill="auto"/>
            <w:noWrap/>
            <w:vAlign w:val="bottom"/>
            <w:hideMark/>
          </w:tcPr>
          <w:p w:rsidR="00737AF2" w:rsidRPr="00DB7DE2" w:rsidRDefault="00737AF2" w:rsidP="00737AF2">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737AF2" w:rsidRPr="00DB7DE2" w:rsidRDefault="00737AF2" w:rsidP="00737AF2">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737AF2" w:rsidRPr="00DB7DE2" w:rsidRDefault="00737AF2" w:rsidP="00737AF2">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r>
      <w:tr w:rsidR="00737AF2" w:rsidRPr="00DB7DE2" w:rsidTr="00737AF2">
        <w:trPr>
          <w:trHeight w:val="240"/>
        </w:trPr>
        <w:tc>
          <w:tcPr>
            <w:tcW w:w="3440" w:type="dxa"/>
            <w:tcBorders>
              <w:top w:val="nil"/>
              <w:left w:val="nil"/>
              <w:bottom w:val="nil"/>
              <w:right w:val="nil"/>
            </w:tcBorders>
            <w:shd w:val="clear" w:color="auto" w:fill="auto"/>
            <w:noWrap/>
            <w:vAlign w:val="bottom"/>
            <w:hideMark/>
          </w:tcPr>
          <w:p w:rsidR="00737AF2" w:rsidRPr="00DB7DE2" w:rsidRDefault="00737AF2" w:rsidP="00737AF2">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Cooperation at school</w:t>
            </w:r>
          </w:p>
        </w:tc>
        <w:tc>
          <w:tcPr>
            <w:tcW w:w="1760" w:type="dxa"/>
            <w:gridSpan w:val="2"/>
            <w:tcBorders>
              <w:top w:val="nil"/>
              <w:left w:val="nil"/>
              <w:bottom w:val="nil"/>
              <w:right w:val="nil"/>
            </w:tcBorders>
            <w:shd w:val="clear" w:color="auto" w:fill="auto"/>
            <w:noWrap/>
            <w:vAlign w:val="bottom"/>
            <w:hideMark/>
          </w:tcPr>
          <w:p w:rsidR="00737AF2" w:rsidRPr="00DB7DE2" w:rsidRDefault="00737AF2" w:rsidP="00737AF2">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737AF2" w:rsidRPr="00DB7DE2" w:rsidRDefault="00737AF2" w:rsidP="00737AF2">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737AF2" w:rsidRPr="00DB7DE2" w:rsidRDefault="00737AF2" w:rsidP="00737AF2">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r>
      <w:tr w:rsidR="00737AF2" w:rsidRPr="00DB7DE2" w:rsidTr="00737AF2">
        <w:trPr>
          <w:trHeight w:val="240"/>
        </w:trPr>
        <w:tc>
          <w:tcPr>
            <w:tcW w:w="3440" w:type="dxa"/>
            <w:tcBorders>
              <w:top w:val="nil"/>
              <w:left w:val="nil"/>
              <w:bottom w:val="nil"/>
              <w:right w:val="nil"/>
            </w:tcBorders>
            <w:shd w:val="clear" w:color="auto" w:fill="auto"/>
            <w:noWrap/>
            <w:vAlign w:val="bottom"/>
            <w:hideMark/>
          </w:tcPr>
          <w:p w:rsidR="00737AF2" w:rsidRPr="00DB7DE2" w:rsidRDefault="00737AF2" w:rsidP="00737AF2">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Value of school</w:t>
            </w:r>
          </w:p>
        </w:tc>
        <w:tc>
          <w:tcPr>
            <w:tcW w:w="1760" w:type="dxa"/>
            <w:gridSpan w:val="2"/>
            <w:tcBorders>
              <w:top w:val="nil"/>
              <w:left w:val="nil"/>
              <w:bottom w:val="nil"/>
              <w:right w:val="nil"/>
            </w:tcBorders>
            <w:shd w:val="clear" w:color="auto" w:fill="auto"/>
            <w:noWrap/>
            <w:vAlign w:val="bottom"/>
            <w:hideMark/>
          </w:tcPr>
          <w:p w:rsidR="00737AF2" w:rsidRPr="00DB7DE2" w:rsidRDefault="00737AF2" w:rsidP="00737AF2">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737AF2" w:rsidRPr="00DB7DE2" w:rsidRDefault="00737AF2" w:rsidP="00737AF2">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737AF2" w:rsidRPr="00DB7DE2" w:rsidRDefault="00737AF2" w:rsidP="00737AF2">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r>
      <w:tr w:rsidR="00737AF2" w:rsidRPr="00DB7DE2" w:rsidTr="00737AF2">
        <w:trPr>
          <w:trHeight w:val="240"/>
        </w:trPr>
        <w:tc>
          <w:tcPr>
            <w:tcW w:w="3440" w:type="dxa"/>
            <w:tcBorders>
              <w:top w:val="nil"/>
              <w:left w:val="nil"/>
              <w:bottom w:val="nil"/>
              <w:right w:val="nil"/>
            </w:tcBorders>
            <w:shd w:val="clear" w:color="auto" w:fill="auto"/>
            <w:noWrap/>
            <w:vAlign w:val="bottom"/>
            <w:hideMark/>
          </w:tcPr>
          <w:p w:rsidR="00737AF2" w:rsidRPr="00DB7DE2" w:rsidRDefault="00737AF2" w:rsidP="00737AF2">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Competitiveness at school</w:t>
            </w:r>
          </w:p>
        </w:tc>
        <w:tc>
          <w:tcPr>
            <w:tcW w:w="1760" w:type="dxa"/>
            <w:gridSpan w:val="2"/>
            <w:tcBorders>
              <w:top w:val="nil"/>
              <w:left w:val="nil"/>
              <w:bottom w:val="nil"/>
              <w:right w:val="nil"/>
            </w:tcBorders>
            <w:shd w:val="clear" w:color="auto" w:fill="auto"/>
            <w:noWrap/>
            <w:vAlign w:val="bottom"/>
            <w:hideMark/>
          </w:tcPr>
          <w:p w:rsidR="00737AF2" w:rsidRPr="00DB7DE2" w:rsidRDefault="00737AF2" w:rsidP="00737AF2">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737AF2" w:rsidRPr="00DB7DE2" w:rsidRDefault="00737AF2" w:rsidP="00737AF2">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737AF2" w:rsidRPr="00DB7DE2" w:rsidRDefault="00737AF2" w:rsidP="00737AF2">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r>
      <w:tr w:rsidR="00737AF2" w:rsidRPr="00DB7DE2" w:rsidTr="00737AF2">
        <w:trPr>
          <w:trHeight w:val="240"/>
        </w:trPr>
        <w:tc>
          <w:tcPr>
            <w:tcW w:w="3440" w:type="dxa"/>
            <w:tcBorders>
              <w:top w:val="nil"/>
              <w:left w:val="nil"/>
              <w:bottom w:val="single" w:sz="4" w:space="0" w:color="auto"/>
              <w:right w:val="nil"/>
            </w:tcBorders>
            <w:shd w:val="clear" w:color="auto" w:fill="auto"/>
            <w:noWrap/>
            <w:vAlign w:val="bottom"/>
            <w:hideMark/>
          </w:tcPr>
          <w:p w:rsidR="00737AF2" w:rsidRPr="00DB7DE2" w:rsidRDefault="00737AF2" w:rsidP="00737AF2">
            <w:pPr>
              <w:spacing w:after="0" w:line="240" w:lineRule="auto"/>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Work mastery</w:t>
            </w:r>
          </w:p>
        </w:tc>
        <w:tc>
          <w:tcPr>
            <w:tcW w:w="1760" w:type="dxa"/>
            <w:gridSpan w:val="2"/>
            <w:tcBorders>
              <w:top w:val="nil"/>
              <w:left w:val="nil"/>
              <w:bottom w:val="single" w:sz="4" w:space="0" w:color="auto"/>
              <w:right w:val="nil"/>
            </w:tcBorders>
            <w:shd w:val="clear" w:color="auto" w:fill="auto"/>
            <w:noWrap/>
            <w:vAlign w:val="bottom"/>
            <w:hideMark/>
          </w:tcPr>
          <w:p w:rsidR="00737AF2" w:rsidRPr="00DB7DE2" w:rsidRDefault="00737AF2" w:rsidP="00737AF2">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w:t>
            </w:r>
          </w:p>
        </w:tc>
        <w:tc>
          <w:tcPr>
            <w:tcW w:w="1820" w:type="dxa"/>
            <w:gridSpan w:val="2"/>
            <w:tcBorders>
              <w:top w:val="nil"/>
              <w:left w:val="nil"/>
              <w:bottom w:val="single" w:sz="4" w:space="0" w:color="auto"/>
              <w:right w:val="nil"/>
            </w:tcBorders>
            <w:shd w:val="clear" w:color="auto" w:fill="auto"/>
            <w:noWrap/>
            <w:vAlign w:val="bottom"/>
            <w:hideMark/>
          </w:tcPr>
          <w:p w:rsidR="00737AF2" w:rsidRPr="00DB7DE2" w:rsidRDefault="00737AF2" w:rsidP="00737AF2">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w:t>
            </w:r>
          </w:p>
        </w:tc>
        <w:tc>
          <w:tcPr>
            <w:tcW w:w="1860" w:type="dxa"/>
            <w:gridSpan w:val="2"/>
            <w:tcBorders>
              <w:top w:val="nil"/>
              <w:left w:val="nil"/>
              <w:bottom w:val="single" w:sz="4" w:space="0" w:color="auto"/>
              <w:right w:val="nil"/>
            </w:tcBorders>
            <w:shd w:val="clear" w:color="auto" w:fill="auto"/>
            <w:noWrap/>
            <w:vAlign w:val="bottom"/>
            <w:hideMark/>
          </w:tcPr>
          <w:p w:rsidR="00737AF2" w:rsidRPr="00DB7DE2" w:rsidRDefault="00737AF2" w:rsidP="00737AF2">
            <w:pPr>
              <w:spacing w:after="0" w:line="240" w:lineRule="auto"/>
              <w:jc w:val="center"/>
              <w:rPr>
                <w:rFonts w:ascii="Times New Roman" w:eastAsia="Times New Roman" w:hAnsi="Times New Roman" w:cs="Times New Roman"/>
                <w:color w:val="000000"/>
                <w:lang w:eastAsia="en-GB"/>
              </w:rPr>
            </w:pPr>
            <w:r w:rsidRPr="00DB7DE2">
              <w:rPr>
                <w:rFonts w:ascii="Times New Roman" w:eastAsia="Times New Roman" w:hAnsi="Times New Roman" w:cs="Times New Roman"/>
                <w:color w:val="000000"/>
                <w:lang w:eastAsia="en-GB"/>
              </w:rPr>
              <w:t>Y</w:t>
            </w:r>
          </w:p>
        </w:tc>
      </w:tr>
    </w:tbl>
    <w:p w:rsidR="006E0716" w:rsidRPr="005E67D3" w:rsidRDefault="006E0716" w:rsidP="006E0716">
      <w:pPr>
        <w:rPr>
          <w:rFonts w:ascii="Times New Roman" w:hAnsi="Times New Roman" w:cs="Times New Roman"/>
        </w:rPr>
      </w:pPr>
      <w:r w:rsidRPr="005E67D3">
        <w:rPr>
          <w:rFonts w:ascii="Times New Roman" w:hAnsi="Times New Roman" w:cs="Times New Roman"/>
        </w:rPr>
        <w:t>Notes:</w:t>
      </w:r>
      <w:r>
        <w:rPr>
          <w:rFonts w:ascii="Times New Roman" w:hAnsi="Times New Roman" w:cs="Times New Roman"/>
        </w:rPr>
        <w:t xml:space="preserve"> Figures refer to effect size differences relative to the middle (reference) group. * indicates statistically significant difference from the reference group at the five percent level.</w:t>
      </w:r>
    </w:p>
    <w:p w:rsidR="00E96856" w:rsidRDefault="00E96856" w:rsidP="00B50606">
      <w:pPr>
        <w:rPr>
          <w:rFonts w:ascii="Times New Roman" w:hAnsi="Times New Roman" w:cs="Times New Roman"/>
        </w:rPr>
      </w:pPr>
    </w:p>
    <w:p w:rsidR="00E96856" w:rsidRDefault="00E96856" w:rsidP="00E96856">
      <w:pPr>
        <w:jc w:val="center"/>
        <w:rPr>
          <w:rFonts w:ascii="Times New Roman" w:hAnsi="Times New Roman" w:cs="Times New Roman"/>
        </w:rPr>
      </w:pPr>
    </w:p>
    <w:p w:rsidR="00E96856" w:rsidRDefault="00E96856" w:rsidP="00E96856">
      <w:pPr>
        <w:jc w:val="center"/>
        <w:rPr>
          <w:rFonts w:ascii="Times New Roman" w:hAnsi="Times New Roman" w:cs="Times New Roman"/>
        </w:rPr>
      </w:pPr>
    </w:p>
    <w:p w:rsidR="00E96856" w:rsidRPr="00E96856" w:rsidRDefault="00E96856" w:rsidP="00E96856">
      <w:pPr>
        <w:jc w:val="center"/>
        <w:rPr>
          <w:rFonts w:ascii="Times New Roman" w:hAnsi="Times New Roman" w:cs="Times New Roman"/>
        </w:rPr>
      </w:pPr>
    </w:p>
    <w:p w:rsidR="00EF0CCE" w:rsidRPr="00342ABE" w:rsidRDefault="00EF0CCE" w:rsidP="00EF0CCE">
      <w:pPr>
        <w:jc w:val="center"/>
        <w:rPr>
          <w:rFonts w:ascii="Times New Roman" w:hAnsi="Times New Roman" w:cs="Times New Roman"/>
          <w:b/>
        </w:rPr>
      </w:pPr>
      <w:r>
        <w:rPr>
          <w:rFonts w:ascii="Times New Roman" w:hAnsi="Times New Roman" w:cs="Times New Roman"/>
          <w:b/>
        </w:rPr>
        <w:lastRenderedPageBreak/>
        <w:t>Appendix A</w:t>
      </w:r>
      <w:r w:rsidRPr="00342ABE">
        <w:rPr>
          <w:rFonts w:ascii="Times New Roman" w:hAnsi="Times New Roman" w:cs="Times New Roman"/>
          <w:b/>
        </w:rPr>
        <w:t xml:space="preserve">. </w:t>
      </w:r>
      <w:r>
        <w:rPr>
          <w:rFonts w:ascii="Times New Roman" w:hAnsi="Times New Roman" w:cs="Times New Roman"/>
          <w:b/>
        </w:rPr>
        <w:t>Correlation matrix between items</w:t>
      </w:r>
    </w:p>
    <w:p w:rsidR="00EF0CCE" w:rsidRPr="00EF0CCE" w:rsidRDefault="00EF0CCE" w:rsidP="00EF0CCE">
      <w:pPr>
        <w:jc w:val="center"/>
        <w:rPr>
          <w:rFonts w:ascii="Times New Roman" w:hAnsi="Times New Roman" w:cs="Times New Roman"/>
          <w:u w:val="single"/>
        </w:rPr>
      </w:pPr>
      <w:r>
        <w:rPr>
          <w:rFonts w:ascii="Times New Roman" w:hAnsi="Times New Roman" w:cs="Times New Roman"/>
          <w:u w:val="single"/>
        </w:rPr>
        <w:t>Positive affect</w:t>
      </w:r>
    </w:p>
    <w:tbl>
      <w:tblPr>
        <w:tblW w:w="7240" w:type="dxa"/>
        <w:jc w:val="center"/>
        <w:tblLook w:val="04A0" w:firstRow="1" w:lastRow="0" w:firstColumn="1" w:lastColumn="0" w:noHBand="0" w:noVBand="1"/>
      </w:tblPr>
      <w:tblGrid>
        <w:gridCol w:w="2300"/>
        <w:gridCol w:w="980"/>
        <w:gridCol w:w="1080"/>
        <w:gridCol w:w="960"/>
        <w:gridCol w:w="960"/>
        <w:gridCol w:w="1047"/>
      </w:tblGrid>
      <w:tr w:rsidR="00EF0CCE" w:rsidRPr="006E0716" w:rsidTr="00EF0CCE">
        <w:trPr>
          <w:trHeight w:val="290"/>
          <w:jc w:val="center"/>
        </w:trPr>
        <w:tc>
          <w:tcPr>
            <w:tcW w:w="2300" w:type="dxa"/>
            <w:tcBorders>
              <w:top w:val="single" w:sz="4" w:space="0" w:color="auto"/>
              <w:left w:val="nil"/>
              <w:bottom w:val="single" w:sz="4" w:space="0" w:color="auto"/>
              <w:right w:val="nil"/>
            </w:tcBorders>
            <w:shd w:val="clear" w:color="000000" w:fill="DDEBF7"/>
            <w:noWrap/>
            <w:vAlign w:val="bottom"/>
            <w:hideMark/>
          </w:tcPr>
          <w:p w:rsidR="00EF0CCE" w:rsidRPr="006E0716" w:rsidRDefault="00EF0CCE" w:rsidP="00EF0CCE">
            <w:pPr>
              <w:spacing w:after="0" w:line="240" w:lineRule="auto"/>
              <w:rPr>
                <w:rFonts w:ascii="Times New Roman" w:eastAsia="Times New Roman" w:hAnsi="Times New Roman" w:cs="Times New Roman"/>
                <w:b/>
                <w:bCs/>
                <w:color w:val="000000"/>
                <w:lang w:eastAsia="en-GB"/>
              </w:rPr>
            </w:pPr>
            <w:r w:rsidRPr="006E0716">
              <w:rPr>
                <w:rFonts w:ascii="Times New Roman" w:eastAsia="Times New Roman" w:hAnsi="Times New Roman" w:cs="Times New Roman"/>
                <w:b/>
                <w:bCs/>
                <w:color w:val="000000"/>
                <w:lang w:eastAsia="en-GB"/>
              </w:rPr>
              <w:t>n = 4,751</w:t>
            </w:r>
          </w:p>
        </w:tc>
        <w:tc>
          <w:tcPr>
            <w:tcW w:w="980" w:type="dxa"/>
            <w:tcBorders>
              <w:top w:val="single" w:sz="4" w:space="0" w:color="auto"/>
              <w:left w:val="nil"/>
              <w:bottom w:val="single" w:sz="4" w:space="0" w:color="auto"/>
              <w:right w:val="nil"/>
            </w:tcBorders>
            <w:shd w:val="clear" w:color="000000" w:fill="DDEBF7"/>
            <w:noWrap/>
            <w:vAlign w:val="bottom"/>
            <w:hideMark/>
          </w:tcPr>
          <w:p w:rsidR="00EF0CCE" w:rsidRPr="006E0716" w:rsidRDefault="00EF0CCE" w:rsidP="00EF0CCE">
            <w:pPr>
              <w:spacing w:after="0" w:line="240" w:lineRule="auto"/>
              <w:jc w:val="center"/>
              <w:rPr>
                <w:rFonts w:ascii="Times New Roman" w:eastAsia="Times New Roman" w:hAnsi="Times New Roman" w:cs="Times New Roman"/>
                <w:b/>
                <w:bCs/>
                <w:color w:val="000000"/>
                <w:lang w:eastAsia="en-GB"/>
              </w:rPr>
            </w:pPr>
            <w:r w:rsidRPr="006E0716">
              <w:rPr>
                <w:rFonts w:ascii="Times New Roman" w:eastAsia="Times New Roman" w:hAnsi="Times New Roman" w:cs="Times New Roman"/>
                <w:b/>
                <w:bCs/>
                <w:color w:val="000000"/>
                <w:lang w:eastAsia="en-GB"/>
              </w:rPr>
              <w:t>Happy</w:t>
            </w:r>
          </w:p>
        </w:tc>
        <w:tc>
          <w:tcPr>
            <w:tcW w:w="1080" w:type="dxa"/>
            <w:tcBorders>
              <w:top w:val="single" w:sz="4" w:space="0" w:color="auto"/>
              <w:left w:val="nil"/>
              <w:bottom w:val="single" w:sz="4" w:space="0" w:color="auto"/>
              <w:right w:val="nil"/>
            </w:tcBorders>
            <w:shd w:val="clear" w:color="000000" w:fill="DDEBF7"/>
            <w:noWrap/>
            <w:vAlign w:val="bottom"/>
            <w:hideMark/>
          </w:tcPr>
          <w:p w:rsidR="00EF0CCE" w:rsidRPr="006E0716" w:rsidRDefault="00EF0CCE" w:rsidP="00EF0CCE">
            <w:pPr>
              <w:spacing w:after="0" w:line="240" w:lineRule="auto"/>
              <w:jc w:val="center"/>
              <w:rPr>
                <w:rFonts w:ascii="Times New Roman" w:eastAsia="Times New Roman" w:hAnsi="Times New Roman" w:cs="Times New Roman"/>
                <w:b/>
                <w:bCs/>
                <w:color w:val="000000"/>
                <w:lang w:eastAsia="en-GB"/>
              </w:rPr>
            </w:pPr>
            <w:r w:rsidRPr="006E0716">
              <w:rPr>
                <w:rFonts w:ascii="Times New Roman" w:eastAsia="Times New Roman" w:hAnsi="Times New Roman" w:cs="Times New Roman"/>
                <w:b/>
                <w:bCs/>
                <w:color w:val="000000"/>
                <w:lang w:eastAsia="en-GB"/>
              </w:rPr>
              <w:t>Lively</w:t>
            </w:r>
          </w:p>
        </w:tc>
        <w:tc>
          <w:tcPr>
            <w:tcW w:w="960" w:type="dxa"/>
            <w:tcBorders>
              <w:top w:val="single" w:sz="4" w:space="0" w:color="auto"/>
              <w:left w:val="nil"/>
              <w:bottom w:val="single" w:sz="4" w:space="0" w:color="auto"/>
              <w:right w:val="nil"/>
            </w:tcBorders>
            <w:shd w:val="clear" w:color="000000" w:fill="DDEBF7"/>
            <w:vAlign w:val="bottom"/>
            <w:hideMark/>
          </w:tcPr>
          <w:p w:rsidR="00EF0CCE" w:rsidRPr="006E0716" w:rsidRDefault="00EF0CCE" w:rsidP="00EF0CCE">
            <w:pPr>
              <w:spacing w:after="0" w:line="240" w:lineRule="auto"/>
              <w:jc w:val="center"/>
              <w:rPr>
                <w:rFonts w:ascii="Times New Roman" w:eastAsia="Times New Roman" w:hAnsi="Times New Roman" w:cs="Times New Roman"/>
                <w:b/>
                <w:bCs/>
                <w:color w:val="000000"/>
                <w:lang w:eastAsia="en-GB"/>
              </w:rPr>
            </w:pPr>
            <w:r w:rsidRPr="006E0716">
              <w:rPr>
                <w:rFonts w:ascii="Times New Roman" w:eastAsia="Times New Roman" w:hAnsi="Times New Roman" w:cs="Times New Roman"/>
                <w:b/>
                <w:bCs/>
                <w:color w:val="000000"/>
                <w:lang w:eastAsia="en-GB"/>
              </w:rPr>
              <w:t>Proud</w:t>
            </w:r>
          </w:p>
        </w:tc>
        <w:tc>
          <w:tcPr>
            <w:tcW w:w="960" w:type="dxa"/>
            <w:tcBorders>
              <w:top w:val="single" w:sz="4" w:space="0" w:color="auto"/>
              <w:left w:val="nil"/>
              <w:bottom w:val="single" w:sz="4" w:space="0" w:color="auto"/>
              <w:right w:val="nil"/>
            </w:tcBorders>
            <w:shd w:val="clear" w:color="000000" w:fill="DDEBF7"/>
            <w:noWrap/>
            <w:vAlign w:val="bottom"/>
            <w:hideMark/>
          </w:tcPr>
          <w:p w:rsidR="00EF0CCE" w:rsidRPr="006E0716" w:rsidRDefault="00EF0CCE" w:rsidP="00EF0CCE">
            <w:pPr>
              <w:spacing w:after="0" w:line="240" w:lineRule="auto"/>
              <w:jc w:val="center"/>
              <w:rPr>
                <w:rFonts w:ascii="Times New Roman" w:eastAsia="Times New Roman" w:hAnsi="Times New Roman" w:cs="Times New Roman"/>
                <w:b/>
                <w:bCs/>
                <w:color w:val="000000"/>
                <w:lang w:eastAsia="en-GB"/>
              </w:rPr>
            </w:pPr>
            <w:r w:rsidRPr="006E0716">
              <w:rPr>
                <w:rFonts w:ascii="Times New Roman" w:eastAsia="Times New Roman" w:hAnsi="Times New Roman" w:cs="Times New Roman"/>
                <w:b/>
                <w:bCs/>
                <w:color w:val="000000"/>
                <w:lang w:eastAsia="en-GB"/>
              </w:rPr>
              <w:t>Joyful</w:t>
            </w:r>
          </w:p>
        </w:tc>
        <w:tc>
          <w:tcPr>
            <w:tcW w:w="960" w:type="dxa"/>
            <w:tcBorders>
              <w:top w:val="single" w:sz="4" w:space="0" w:color="auto"/>
              <w:left w:val="nil"/>
              <w:bottom w:val="single" w:sz="4" w:space="0" w:color="auto"/>
              <w:right w:val="nil"/>
            </w:tcBorders>
            <w:shd w:val="clear" w:color="000000" w:fill="DDEBF7"/>
            <w:noWrap/>
            <w:vAlign w:val="bottom"/>
            <w:hideMark/>
          </w:tcPr>
          <w:p w:rsidR="00EF0CCE" w:rsidRPr="006E0716" w:rsidRDefault="00EF0CCE" w:rsidP="00EF0CCE">
            <w:pPr>
              <w:spacing w:after="0" w:line="240" w:lineRule="auto"/>
              <w:jc w:val="center"/>
              <w:rPr>
                <w:rFonts w:ascii="Times New Roman" w:eastAsia="Times New Roman" w:hAnsi="Times New Roman" w:cs="Times New Roman"/>
                <w:b/>
                <w:bCs/>
                <w:color w:val="000000"/>
                <w:lang w:eastAsia="en-GB"/>
              </w:rPr>
            </w:pPr>
            <w:r w:rsidRPr="006E0716">
              <w:rPr>
                <w:rFonts w:ascii="Times New Roman" w:eastAsia="Times New Roman" w:hAnsi="Times New Roman" w:cs="Times New Roman"/>
                <w:b/>
                <w:bCs/>
                <w:color w:val="000000"/>
                <w:lang w:eastAsia="en-GB"/>
              </w:rPr>
              <w:t>Cheerful</w:t>
            </w:r>
          </w:p>
        </w:tc>
      </w:tr>
      <w:tr w:rsidR="00EF0CCE" w:rsidRPr="006E0716" w:rsidTr="00EF0CCE">
        <w:trPr>
          <w:trHeight w:val="290"/>
          <w:jc w:val="center"/>
        </w:trPr>
        <w:tc>
          <w:tcPr>
            <w:tcW w:w="2300" w:type="dxa"/>
            <w:tcBorders>
              <w:top w:val="nil"/>
              <w:left w:val="nil"/>
              <w:bottom w:val="nil"/>
              <w:right w:val="nil"/>
            </w:tcBorders>
            <w:shd w:val="clear" w:color="auto" w:fill="auto"/>
            <w:noWrap/>
            <w:vAlign w:val="bottom"/>
            <w:hideMark/>
          </w:tcPr>
          <w:p w:rsidR="00EF0CCE" w:rsidRPr="006E0716" w:rsidRDefault="00EF0CCE" w:rsidP="00EF0CCE">
            <w:pPr>
              <w:spacing w:after="0" w:line="240" w:lineRule="auto"/>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Happy</w:t>
            </w:r>
          </w:p>
        </w:tc>
        <w:tc>
          <w:tcPr>
            <w:tcW w:w="980" w:type="dxa"/>
            <w:tcBorders>
              <w:top w:val="nil"/>
              <w:left w:val="nil"/>
              <w:bottom w:val="nil"/>
              <w:right w:val="nil"/>
            </w:tcBorders>
            <w:shd w:val="clear" w:color="auto" w:fill="auto"/>
            <w:noWrap/>
            <w:vAlign w:val="bottom"/>
            <w:hideMark/>
          </w:tcPr>
          <w:p w:rsidR="00EF0CCE" w:rsidRPr="006E0716" w:rsidRDefault="00EF0CCE" w:rsidP="00EF0CCE">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w:t>
            </w:r>
          </w:p>
        </w:tc>
        <w:tc>
          <w:tcPr>
            <w:tcW w:w="1080" w:type="dxa"/>
            <w:tcBorders>
              <w:top w:val="nil"/>
              <w:left w:val="nil"/>
              <w:bottom w:val="nil"/>
              <w:right w:val="nil"/>
            </w:tcBorders>
            <w:shd w:val="clear" w:color="auto" w:fill="auto"/>
            <w:noWrap/>
            <w:vAlign w:val="bottom"/>
            <w:hideMark/>
          </w:tcPr>
          <w:p w:rsidR="00EF0CCE" w:rsidRPr="006E0716" w:rsidRDefault="00EF0CCE" w:rsidP="00EF0CCE">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w:t>
            </w:r>
          </w:p>
        </w:tc>
        <w:tc>
          <w:tcPr>
            <w:tcW w:w="960" w:type="dxa"/>
            <w:tcBorders>
              <w:top w:val="nil"/>
              <w:left w:val="nil"/>
              <w:bottom w:val="nil"/>
              <w:right w:val="nil"/>
            </w:tcBorders>
            <w:shd w:val="clear" w:color="auto" w:fill="auto"/>
            <w:noWrap/>
            <w:vAlign w:val="bottom"/>
            <w:hideMark/>
          </w:tcPr>
          <w:p w:rsidR="00EF0CCE" w:rsidRPr="006E0716" w:rsidRDefault="00EF0CCE" w:rsidP="00EF0CCE">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w:t>
            </w:r>
          </w:p>
        </w:tc>
        <w:tc>
          <w:tcPr>
            <w:tcW w:w="960" w:type="dxa"/>
            <w:tcBorders>
              <w:top w:val="nil"/>
              <w:left w:val="nil"/>
              <w:bottom w:val="nil"/>
              <w:right w:val="nil"/>
            </w:tcBorders>
            <w:shd w:val="clear" w:color="auto" w:fill="auto"/>
            <w:noWrap/>
            <w:vAlign w:val="bottom"/>
            <w:hideMark/>
          </w:tcPr>
          <w:p w:rsidR="00EF0CCE" w:rsidRPr="006E0716" w:rsidRDefault="00EF0CCE" w:rsidP="00EF0CCE">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w:t>
            </w:r>
          </w:p>
        </w:tc>
        <w:tc>
          <w:tcPr>
            <w:tcW w:w="960" w:type="dxa"/>
            <w:tcBorders>
              <w:top w:val="nil"/>
              <w:left w:val="nil"/>
              <w:bottom w:val="nil"/>
              <w:right w:val="nil"/>
            </w:tcBorders>
            <w:shd w:val="clear" w:color="auto" w:fill="auto"/>
            <w:noWrap/>
            <w:vAlign w:val="bottom"/>
            <w:hideMark/>
          </w:tcPr>
          <w:p w:rsidR="00EF0CCE" w:rsidRPr="006E0716" w:rsidRDefault="00EF0CCE" w:rsidP="00EF0CCE">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w:t>
            </w:r>
          </w:p>
        </w:tc>
      </w:tr>
      <w:tr w:rsidR="00EF0CCE" w:rsidRPr="006E0716" w:rsidTr="00EF0CCE">
        <w:trPr>
          <w:trHeight w:val="290"/>
          <w:jc w:val="center"/>
        </w:trPr>
        <w:tc>
          <w:tcPr>
            <w:tcW w:w="2300" w:type="dxa"/>
            <w:tcBorders>
              <w:top w:val="nil"/>
              <w:left w:val="nil"/>
              <w:bottom w:val="nil"/>
              <w:right w:val="nil"/>
            </w:tcBorders>
            <w:shd w:val="clear" w:color="auto" w:fill="auto"/>
            <w:noWrap/>
            <w:vAlign w:val="bottom"/>
            <w:hideMark/>
          </w:tcPr>
          <w:p w:rsidR="00EF0CCE" w:rsidRPr="006E0716" w:rsidRDefault="00EF0CCE" w:rsidP="00EF0CCE">
            <w:pPr>
              <w:spacing w:after="0" w:line="240" w:lineRule="auto"/>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Lively</w:t>
            </w:r>
          </w:p>
        </w:tc>
        <w:tc>
          <w:tcPr>
            <w:tcW w:w="980" w:type="dxa"/>
            <w:tcBorders>
              <w:top w:val="nil"/>
              <w:left w:val="nil"/>
              <w:bottom w:val="nil"/>
              <w:right w:val="nil"/>
            </w:tcBorders>
            <w:shd w:val="clear" w:color="auto" w:fill="auto"/>
            <w:noWrap/>
            <w:vAlign w:val="bottom"/>
            <w:hideMark/>
          </w:tcPr>
          <w:p w:rsidR="00EF0CCE" w:rsidRPr="006E0716" w:rsidRDefault="00EF0CCE" w:rsidP="00EF0CCE">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0.52</w:t>
            </w:r>
          </w:p>
        </w:tc>
        <w:tc>
          <w:tcPr>
            <w:tcW w:w="1080" w:type="dxa"/>
            <w:tcBorders>
              <w:top w:val="nil"/>
              <w:left w:val="nil"/>
              <w:bottom w:val="nil"/>
              <w:right w:val="nil"/>
            </w:tcBorders>
            <w:shd w:val="clear" w:color="auto" w:fill="auto"/>
            <w:noWrap/>
            <w:vAlign w:val="bottom"/>
            <w:hideMark/>
          </w:tcPr>
          <w:p w:rsidR="00EF0CCE" w:rsidRPr="006E0716" w:rsidRDefault="00EF0CCE" w:rsidP="00EF0CCE">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w:t>
            </w:r>
          </w:p>
        </w:tc>
        <w:tc>
          <w:tcPr>
            <w:tcW w:w="960" w:type="dxa"/>
            <w:tcBorders>
              <w:top w:val="nil"/>
              <w:left w:val="nil"/>
              <w:bottom w:val="nil"/>
              <w:right w:val="nil"/>
            </w:tcBorders>
            <w:shd w:val="clear" w:color="auto" w:fill="auto"/>
            <w:noWrap/>
            <w:vAlign w:val="bottom"/>
            <w:hideMark/>
          </w:tcPr>
          <w:p w:rsidR="00EF0CCE" w:rsidRPr="006E0716" w:rsidRDefault="00EF0CCE" w:rsidP="00EF0CCE">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w:t>
            </w:r>
          </w:p>
        </w:tc>
        <w:tc>
          <w:tcPr>
            <w:tcW w:w="960" w:type="dxa"/>
            <w:tcBorders>
              <w:top w:val="nil"/>
              <w:left w:val="nil"/>
              <w:bottom w:val="nil"/>
              <w:right w:val="nil"/>
            </w:tcBorders>
            <w:shd w:val="clear" w:color="auto" w:fill="auto"/>
            <w:noWrap/>
            <w:vAlign w:val="bottom"/>
            <w:hideMark/>
          </w:tcPr>
          <w:p w:rsidR="00EF0CCE" w:rsidRPr="006E0716" w:rsidRDefault="00EF0CCE" w:rsidP="00EF0CCE">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w:t>
            </w:r>
          </w:p>
        </w:tc>
        <w:tc>
          <w:tcPr>
            <w:tcW w:w="960" w:type="dxa"/>
            <w:tcBorders>
              <w:top w:val="nil"/>
              <w:left w:val="nil"/>
              <w:bottom w:val="nil"/>
              <w:right w:val="nil"/>
            </w:tcBorders>
            <w:shd w:val="clear" w:color="auto" w:fill="auto"/>
            <w:noWrap/>
            <w:vAlign w:val="bottom"/>
            <w:hideMark/>
          </w:tcPr>
          <w:p w:rsidR="00EF0CCE" w:rsidRPr="006E0716" w:rsidRDefault="00EF0CCE" w:rsidP="00EF0CCE">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w:t>
            </w:r>
          </w:p>
        </w:tc>
      </w:tr>
      <w:tr w:rsidR="00EF0CCE" w:rsidRPr="006E0716" w:rsidTr="00EF0CCE">
        <w:trPr>
          <w:trHeight w:val="290"/>
          <w:jc w:val="center"/>
        </w:trPr>
        <w:tc>
          <w:tcPr>
            <w:tcW w:w="2300" w:type="dxa"/>
            <w:tcBorders>
              <w:top w:val="nil"/>
              <w:left w:val="nil"/>
              <w:bottom w:val="nil"/>
              <w:right w:val="nil"/>
            </w:tcBorders>
            <w:shd w:val="clear" w:color="auto" w:fill="auto"/>
            <w:vAlign w:val="bottom"/>
            <w:hideMark/>
          </w:tcPr>
          <w:p w:rsidR="00EF0CCE" w:rsidRPr="006E0716" w:rsidRDefault="00EF0CCE" w:rsidP="00EF0CCE">
            <w:pPr>
              <w:spacing w:after="0" w:line="240" w:lineRule="auto"/>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Proud</w:t>
            </w:r>
          </w:p>
        </w:tc>
        <w:tc>
          <w:tcPr>
            <w:tcW w:w="980" w:type="dxa"/>
            <w:tcBorders>
              <w:top w:val="nil"/>
              <w:left w:val="nil"/>
              <w:bottom w:val="nil"/>
              <w:right w:val="nil"/>
            </w:tcBorders>
            <w:shd w:val="clear" w:color="auto" w:fill="auto"/>
            <w:noWrap/>
            <w:vAlign w:val="bottom"/>
            <w:hideMark/>
          </w:tcPr>
          <w:p w:rsidR="00EF0CCE" w:rsidRPr="006E0716" w:rsidRDefault="00EF0CCE" w:rsidP="00EF0CCE">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0.42</w:t>
            </w:r>
          </w:p>
        </w:tc>
        <w:tc>
          <w:tcPr>
            <w:tcW w:w="1080" w:type="dxa"/>
            <w:tcBorders>
              <w:top w:val="nil"/>
              <w:left w:val="nil"/>
              <w:bottom w:val="nil"/>
              <w:right w:val="nil"/>
            </w:tcBorders>
            <w:shd w:val="clear" w:color="auto" w:fill="auto"/>
            <w:noWrap/>
            <w:vAlign w:val="bottom"/>
            <w:hideMark/>
          </w:tcPr>
          <w:p w:rsidR="00EF0CCE" w:rsidRPr="006E0716" w:rsidRDefault="00EF0CCE" w:rsidP="00EF0CCE">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0.39</w:t>
            </w:r>
          </w:p>
        </w:tc>
        <w:tc>
          <w:tcPr>
            <w:tcW w:w="960" w:type="dxa"/>
            <w:tcBorders>
              <w:top w:val="nil"/>
              <w:left w:val="nil"/>
              <w:bottom w:val="nil"/>
              <w:right w:val="nil"/>
            </w:tcBorders>
            <w:shd w:val="clear" w:color="auto" w:fill="auto"/>
            <w:noWrap/>
            <w:vAlign w:val="bottom"/>
            <w:hideMark/>
          </w:tcPr>
          <w:p w:rsidR="00EF0CCE" w:rsidRPr="006E0716" w:rsidRDefault="00EF0CCE" w:rsidP="00EF0CCE">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w:t>
            </w:r>
          </w:p>
        </w:tc>
        <w:tc>
          <w:tcPr>
            <w:tcW w:w="960" w:type="dxa"/>
            <w:tcBorders>
              <w:top w:val="nil"/>
              <w:left w:val="nil"/>
              <w:bottom w:val="nil"/>
              <w:right w:val="nil"/>
            </w:tcBorders>
            <w:shd w:val="clear" w:color="auto" w:fill="auto"/>
            <w:noWrap/>
            <w:vAlign w:val="bottom"/>
            <w:hideMark/>
          </w:tcPr>
          <w:p w:rsidR="00EF0CCE" w:rsidRPr="006E0716" w:rsidRDefault="00EF0CCE" w:rsidP="00EF0CCE">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w:t>
            </w:r>
          </w:p>
        </w:tc>
        <w:tc>
          <w:tcPr>
            <w:tcW w:w="960" w:type="dxa"/>
            <w:tcBorders>
              <w:top w:val="nil"/>
              <w:left w:val="nil"/>
              <w:bottom w:val="nil"/>
              <w:right w:val="nil"/>
            </w:tcBorders>
            <w:shd w:val="clear" w:color="auto" w:fill="auto"/>
            <w:noWrap/>
            <w:vAlign w:val="bottom"/>
            <w:hideMark/>
          </w:tcPr>
          <w:p w:rsidR="00EF0CCE" w:rsidRPr="006E0716" w:rsidRDefault="00EF0CCE" w:rsidP="00EF0CCE">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w:t>
            </w:r>
          </w:p>
        </w:tc>
      </w:tr>
      <w:tr w:rsidR="00EF0CCE" w:rsidRPr="006E0716" w:rsidTr="00EF0CCE">
        <w:trPr>
          <w:trHeight w:val="290"/>
          <w:jc w:val="center"/>
        </w:trPr>
        <w:tc>
          <w:tcPr>
            <w:tcW w:w="2300" w:type="dxa"/>
            <w:tcBorders>
              <w:top w:val="nil"/>
              <w:left w:val="nil"/>
              <w:bottom w:val="nil"/>
              <w:right w:val="nil"/>
            </w:tcBorders>
            <w:shd w:val="clear" w:color="auto" w:fill="auto"/>
            <w:noWrap/>
            <w:vAlign w:val="bottom"/>
            <w:hideMark/>
          </w:tcPr>
          <w:p w:rsidR="00EF0CCE" w:rsidRPr="006E0716" w:rsidRDefault="00EF0CCE" w:rsidP="00EF0CCE">
            <w:pPr>
              <w:spacing w:after="0" w:line="240" w:lineRule="auto"/>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Joyful</w:t>
            </w:r>
          </w:p>
        </w:tc>
        <w:tc>
          <w:tcPr>
            <w:tcW w:w="980" w:type="dxa"/>
            <w:tcBorders>
              <w:top w:val="nil"/>
              <w:left w:val="nil"/>
              <w:bottom w:val="nil"/>
              <w:right w:val="nil"/>
            </w:tcBorders>
            <w:shd w:val="clear" w:color="auto" w:fill="auto"/>
            <w:noWrap/>
            <w:vAlign w:val="bottom"/>
            <w:hideMark/>
          </w:tcPr>
          <w:p w:rsidR="00EF0CCE" w:rsidRPr="006E0716" w:rsidRDefault="00EF0CCE" w:rsidP="00EF0CCE">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0.62</w:t>
            </w:r>
          </w:p>
        </w:tc>
        <w:tc>
          <w:tcPr>
            <w:tcW w:w="1080" w:type="dxa"/>
            <w:tcBorders>
              <w:top w:val="nil"/>
              <w:left w:val="nil"/>
              <w:bottom w:val="nil"/>
              <w:right w:val="nil"/>
            </w:tcBorders>
            <w:shd w:val="clear" w:color="auto" w:fill="auto"/>
            <w:noWrap/>
            <w:vAlign w:val="bottom"/>
            <w:hideMark/>
          </w:tcPr>
          <w:p w:rsidR="00EF0CCE" w:rsidRPr="006E0716" w:rsidRDefault="00EF0CCE" w:rsidP="00EF0CCE">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0.56</w:t>
            </w:r>
          </w:p>
        </w:tc>
        <w:tc>
          <w:tcPr>
            <w:tcW w:w="960" w:type="dxa"/>
            <w:tcBorders>
              <w:top w:val="nil"/>
              <w:left w:val="nil"/>
              <w:bottom w:val="nil"/>
              <w:right w:val="nil"/>
            </w:tcBorders>
            <w:shd w:val="clear" w:color="auto" w:fill="auto"/>
            <w:noWrap/>
            <w:vAlign w:val="bottom"/>
            <w:hideMark/>
          </w:tcPr>
          <w:p w:rsidR="00EF0CCE" w:rsidRPr="006E0716" w:rsidRDefault="00EF0CCE" w:rsidP="00EF0CCE">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0.45</w:t>
            </w:r>
          </w:p>
        </w:tc>
        <w:tc>
          <w:tcPr>
            <w:tcW w:w="960" w:type="dxa"/>
            <w:tcBorders>
              <w:top w:val="nil"/>
              <w:left w:val="nil"/>
              <w:bottom w:val="nil"/>
              <w:right w:val="nil"/>
            </w:tcBorders>
            <w:shd w:val="clear" w:color="auto" w:fill="auto"/>
            <w:noWrap/>
            <w:vAlign w:val="bottom"/>
            <w:hideMark/>
          </w:tcPr>
          <w:p w:rsidR="00EF0CCE" w:rsidRPr="006E0716" w:rsidRDefault="00EF0CCE" w:rsidP="00EF0CCE">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w:t>
            </w:r>
          </w:p>
        </w:tc>
        <w:tc>
          <w:tcPr>
            <w:tcW w:w="960" w:type="dxa"/>
            <w:tcBorders>
              <w:top w:val="nil"/>
              <w:left w:val="nil"/>
              <w:bottom w:val="nil"/>
              <w:right w:val="nil"/>
            </w:tcBorders>
            <w:shd w:val="clear" w:color="auto" w:fill="auto"/>
            <w:noWrap/>
            <w:vAlign w:val="bottom"/>
            <w:hideMark/>
          </w:tcPr>
          <w:p w:rsidR="00EF0CCE" w:rsidRPr="006E0716" w:rsidRDefault="00EF0CCE" w:rsidP="00EF0CCE">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w:t>
            </w:r>
          </w:p>
        </w:tc>
      </w:tr>
      <w:tr w:rsidR="00EF0CCE" w:rsidRPr="006E0716" w:rsidTr="00EF0CCE">
        <w:trPr>
          <w:trHeight w:val="290"/>
          <w:jc w:val="center"/>
        </w:trPr>
        <w:tc>
          <w:tcPr>
            <w:tcW w:w="2300" w:type="dxa"/>
            <w:tcBorders>
              <w:top w:val="nil"/>
              <w:left w:val="nil"/>
              <w:bottom w:val="single" w:sz="4" w:space="0" w:color="auto"/>
              <w:right w:val="nil"/>
            </w:tcBorders>
            <w:shd w:val="clear" w:color="auto" w:fill="auto"/>
            <w:noWrap/>
            <w:vAlign w:val="bottom"/>
            <w:hideMark/>
          </w:tcPr>
          <w:p w:rsidR="00EF0CCE" w:rsidRPr="006E0716" w:rsidRDefault="00EF0CCE" w:rsidP="00EF0CCE">
            <w:pPr>
              <w:spacing w:after="0" w:line="240" w:lineRule="auto"/>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Cheerful</w:t>
            </w:r>
          </w:p>
        </w:tc>
        <w:tc>
          <w:tcPr>
            <w:tcW w:w="980" w:type="dxa"/>
            <w:tcBorders>
              <w:top w:val="nil"/>
              <w:left w:val="nil"/>
              <w:bottom w:val="single" w:sz="4" w:space="0" w:color="auto"/>
              <w:right w:val="nil"/>
            </w:tcBorders>
            <w:shd w:val="clear" w:color="auto" w:fill="auto"/>
            <w:noWrap/>
            <w:vAlign w:val="bottom"/>
            <w:hideMark/>
          </w:tcPr>
          <w:p w:rsidR="00EF0CCE" w:rsidRPr="006E0716" w:rsidRDefault="00EF0CCE" w:rsidP="00EF0CCE">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0.62</w:t>
            </w:r>
          </w:p>
        </w:tc>
        <w:tc>
          <w:tcPr>
            <w:tcW w:w="1080" w:type="dxa"/>
            <w:tcBorders>
              <w:top w:val="nil"/>
              <w:left w:val="nil"/>
              <w:bottom w:val="single" w:sz="4" w:space="0" w:color="auto"/>
              <w:right w:val="nil"/>
            </w:tcBorders>
            <w:shd w:val="clear" w:color="auto" w:fill="auto"/>
            <w:noWrap/>
            <w:vAlign w:val="bottom"/>
            <w:hideMark/>
          </w:tcPr>
          <w:p w:rsidR="00EF0CCE" w:rsidRPr="006E0716" w:rsidRDefault="00EF0CCE" w:rsidP="00EF0CCE">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0.58</w:t>
            </w:r>
          </w:p>
        </w:tc>
        <w:tc>
          <w:tcPr>
            <w:tcW w:w="960" w:type="dxa"/>
            <w:tcBorders>
              <w:top w:val="nil"/>
              <w:left w:val="nil"/>
              <w:bottom w:val="single" w:sz="4" w:space="0" w:color="auto"/>
              <w:right w:val="nil"/>
            </w:tcBorders>
            <w:shd w:val="clear" w:color="auto" w:fill="auto"/>
            <w:noWrap/>
            <w:vAlign w:val="bottom"/>
            <w:hideMark/>
          </w:tcPr>
          <w:p w:rsidR="00EF0CCE" w:rsidRPr="006E0716" w:rsidRDefault="00EF0CCE" w:rsidP="00EF0CCE">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0.44</w:t>
            </w:r>
          </w:p>
        </w:tc>
        <w:tc>
          <w:tcPr>
            <w:tcW w:w="960" w:type="dxa"/>
            <w:tcBorders>
              <w:top w:val="nil"/>
              <w:left w:val="nil"/>
              <w:bottom w:val="single" w:sz="4" w:space="0" w:color="auto"/>
              <w:right w:val="nil"/>
            </w:tcBorders>
            <w:shd w:val="clear" w:color="auto" w:fill="auto"/>
            <w:noWrap/>
            <w:vAlign w:val="bottom"/>
            <w:hideMark/>
          </w:tcPr>
          <w:p w:rsidR="00EF0CCE" w:rsidRPr="006E0716" w:rsidRDefault="00EF0CCE" w:rsidP="00EF0CCE">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0.72</w:t>
            </w:r>
          </w:p>
        </w:tc>
        <w:tc>
          <w:tcPr>
            <w:tcW w:w="960" w:type="dxa"/>
            <w:tcBorders>
              <w:top w:val="nil"/>
              <w:left w:val="nil"/>
              <w:bottom w:val="single" w:sz="4" w:space="0" w:color="auto"/>
              <w:right w:val="nil"/>
            </w:tcBorders>
            <w:shd w:val="clear" w:color="auto" w:fill="auto"/>
            <w:noWrap/>
            <w:vAlign w:val="bottom"/>
            <w:hideMark/>
          </w:tcPr>
          <w:p w:rsidR="00EF0CCE" w:rsidRPr="006E0716" w:rsidRDefault="00EF0CCE" w:rsidP="00EF0CCE">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w:t>
            </w:r>
          </w:p>
        </w:tc>
      </w:tr>
    </w:tbl>
    <w:p w:rsidR="00EF0CCE" w:rsidRDefault="00EF0CCE" w:rsidP="00EF0CCE">
      <w:pPr>
        <w:rPr>
          <w:rFonts w:ascii="Times New Roman" w:hAnsi="Times New Roman" w:cs="Times New Roman"/>
        </w:rPr>
      </w:pPr>
    </w:p>
    <w:p w:rsidR="00EF0CCE" w:rsidRPr="00EF0CCE" w:rsidRDefault="00EF0CCE" w:rsidP="00EF0CCE">
      <w:pPr>
        <w:jc w:val="center"/>
        <w:rPr>
          <w:rFonts w:ascii="Times New Roman" w:hAnsi="Times New Roman" w:cs="Times New Roman"/>
          <w:u w:val="single"/>
        </w:rPr>
      </w:pPr>
      <w:r w:rsidRPr="00EF0CCE">
        <w:rPr>
          <w:rFonts w:ascii="Times New Roman" w:hAnsi="Times New Roman" w:cs="Times New Roman"/>
          <w:u w:val="single"/>
        </w:rPr>
        <w:t>Negative affect</w:t>
      </w:r>
    </w:p>
    <w:tbl>
      <w:tblPr>
        <w:tblW w:w="6280" w:type="dxa"/>
        <w:jc w:val="center"/>
        <w:tblLook w:val="04A0" w:firstRow="1" w:lastRow="0" w:firstColumn="1" w:lastColumn="0" w:noHBand="0" w:noVBand="1"/>
      </w:tblPr>
      <w:tblGrid>
        <w:gridCol w:w="2300"/>
        <w:gridCol w:w="1157"/>
        <w:gridCol w:w="1080"/>
        <w:gridCol w:w="960"/>
        <w:gridCol w:w="960"/>
      </w:tblGrid>
      <w:tr w:rsidR="00EF0CCE" w:rsidRPr="00EF0CCE" w:rsidTr="00EF0CCE">
        <w:trPr>
          <w:trHeight w:val="290"/>
          <w:jc w:val="center"/>
        </w:trPr>
        <w:tc>
          <w:tcPr>
            <w:tcW w:w="2300" w:type="dxa"/>
            <w:tcBorders>
              <w:top w:val="single" w:sz="4" w:space="0" w:color="auto"/>
              <w:left w:val="nil"/>
              <w:bottom w:val="nil"/>
              <w:right w:val="nil"/>
            </w:tcBorders>
            <w:shd w:val="clear" w:color="000000" w:fill="DDEBF7"/>
            <w:noWrap/>
            <w:vAlign w:val="bottom"/>
            <w:hideMark/>
          </w:tcPr>
          <w:p w:rsidR="00EF0CCE" w:rsidRPr="006E0716" w:rsidRDefault="00EF0CCE" w:rsidP="00EF0CCE">
            <w:pPr>
              <w:spacing w:after="0" w:line="240" w:lineRule="auto"/>
              <w:rPr>
                <w:rFonts w:ascii="Times New Roman" w:eastAsia="Times New Roman" w:hAnsi="Times New Roman" w:cs="Times New Roman"/>
                <w:b/>
                <w:bCs/>
                <w:color w:val="000000"/>
                <w:lang w:eastAsia="en-GB"/>
              </w:rPr>
            </w:pPr>
            <w:r w:rsidRPr="006E0716">
              <w:rPr>
                <w:rFonts w:ascii="Times New Roman" w:eastAsia="Times New Roman" w:hAnsi="Times New Roman" w:cs="Times New Roman"/>
                <w:b/>
                <w:bCs/>
                <w:color w:val="000000"/>
                <w:lang w:eastAsia="en-GB"/>
              </w:rPr>
              <w:t>n = 4,775</w:t>
            </w:r>
          </w:p>
        </w:tc>
        <w:tc>
          <w:tcPr>
            <w:tcW w:w="980" w:type="dxa"/>
            <w:tcBorders>
              <w:top w:val="single" w:sz="4" w:space="0" w:color="auto"/>
              <w:left w:val="nil"/>
              <w:bottom w:val="single" w:sz="4" w:space="0" w:color="auto"/>
              <w:right w:val="nil"/>
            </w:tcBorders>
            <w:shd w:val="clear" w:color="000000" w:fill="DDEBF7"/>
            <w:noWrap/>
            <w:vAlign w:val="bottom"/>
            <w:hideMark/>
          </w:tcPr>
          <w:p w:rsidR="00EF0CCE" w:rsidRPr="006E0716" w:rsidRDefault="00EF0CCE" w:rsidP="00EF0CCE">
            <w:pPr>
              <w:spacing w:after="0" w:line="240" w:lineRule="auto"/>
              <w:jc w:val="center"/>
              <w:rPr>
                <w:rFonts w:ascii="Times New Roman" w:eastAsia="Times New Roman" w:hAnsi="Times New Roman" w:cs="Times New Roman"/>
                <w:b/>
                <w:bCs/>
                <w:color w:val="000000"/>
                <w:lang w:eastAsia="en-GB"/>
              </w:rPr>
            </w:pPr>
            <w:r w:rsidRPr="006E0716">
              <w:rPr>
                <w:rFonts w:ascii="Times New Roman" w:eastAsia="Times New Roman" w:hAnsi="Times New Roman" w:cs="Times New Roman"/>
                <w:b/>
                <w:bCs/>
                <w:color w:val="000000"/>
                <w:lang w:eastAsia="en-GB"/>
              </w:rPr>
              <w:t>Miserable</w:t>
            </w:r>
          </w:p>
        </w:tc>
        <w:tc>
          <w:tcPr>
            <w:tcW w:w="1080" w:type="dxa"/>
            <w:tcBorders>
              <w:top w:val="single" w:sz="4" w:space="0" w:color="auto"/>
              <w:left w:val="nil"/>
              <w:bottom w:val="single" w:sz="4" w:space="0" w:color="auto"/>
              <w:right w:val="nil"/>
            </w:tcBorders>
            <w:shd w:val="clear" w:color="000000" w:fill="DDEBF7"/>
            <w:noWrap/>
            <w:vAlign w:val="bottom"/>
            <w:hideMark/>
          </w:tcPr>
          <w:p w:rsidR="00EF0CCE" w:rsidRPr="006E0716" w:rsidRDefault="00EF0CCE" w:rsidP="00EF0CCE">
            <w:pPr>
              <w:spacing w:after="0" w:line="240" w:lineRule="auto"/>
              <w:jc w:val="center"/>
              <w:rPr>
                <w:rFonts w:ascii="Times New Roman" w:eastAsia="Times New Roman" w:hAnsi="Times New Roman" w:cs="Times New Roman"/>
                <w:b/>
                <w:bCs/>
                <w:color w:val="000000"/>
                <w:lang w:eastAsia="en-GB"/>
              </w:rPr>
            </w:pPr>
            <w:r w:rsidRPr="006E0716">
              <w:rPr>
                <w:rFonts w:ascii="Times New Roman" w:eastAsia="Times New Roman" w:hAnsi="Times New Roman" w:cs="Times New Roman"/>
                <w:b/>
                <w:bCs/>
                <w:color w:val="000000"/>
                <w:lang w:eastAsia="en-GB"/>
              </w:rPr>
              <w:t>Sad</w:t>
            </w:r>
          </w:p>
        </w:tc>
        <w:tc>
          <w:tcPr>
            <w:tcW w:w="960" w:type="dxa"/>
            <w:tcBorders>
              <w:top w:val="single" w:sz="4" w:space="0" w:color="auto"/>
              <w:left w:val="nil"/>
              <w:bottom w:val="single" w:sz="4" w:space="0" w:color="auto"/>
              <w:right w:val="nil"/>
            </w:tcBorders>
            <w:shd w:val="clear" w:color="000000" w:fill="DDEBF7"/>
            <w:vAlign w:val="bottom"/>
            <w:hideMark/>
          </w:tcPr>
          <w:p w:rsidR="00EF0CCE" w:rsidRPr="006E0716" w:rsidRDefault="00EF0CCE" w:rsidP="00EF0CCE">
            <w:pPr>
              <w:spacing w:after="0" w:line="240" w:lineRule="auto"/>
              <w:jc w:val="center"/>
              <w:rPr>
                <w:rFonts w:ascii="Times New Roman" w:eastAsia="Times New Roman" w:hAnsi="Times New Roman" w:cs="Times New Roman"/>
                <w:b/>
                <w:bCs/>
                <w:color w:val="000000"/>
                <w:lang w:eastAsia="en-GB"/>
              </w:rPr>
            </w:pPr>
            <w:r w:rsidRPr="006E0716">
              <w:rPr>
                <w:rFonts w:ascii="Times New Roman" w:eastAsia="Times New Roman" w:hAnsi="Times New Roman" w:cs="Times New Roman"/>
                <w:b/>
                <w:bCs/>
                <w:color w:val="000000"/>
                <w:lang w:eastAsia="en-GB"/>
              </w:rPr>
              <w:t>Scared</w:t>
            </w:r>
          </w:p>
        </w:tc>
        <w:tc>
          <w:tcPr>
            <w:tcW w:w="960" w:type="dxa"/>
            <w:tcBorders>
              <w:top w:val="single" w:sz="4" w:space="0" w:color="auto"/>
              <w:left w:val="nil"/>
              <w:bottom w:val="single" w:sz="4" w:space="0" w:color="auto"/>
              <w:right w:val="nil"/>
            </w:tcBorders>
            <w:shd w:val="clear" w:color="000000" w:fill="DDEBF7"/>
            <w:noWrap/>
            <w:vAlign w:val="bottom"/>
            <w:hideMark/>
          </w:tcPr>
          <w:p w:rsidR="00EF0CCE" w:rsidRPr="006E0716" w:rsidRDefault="00EF0CCE" w:rsidP="00EF0CCE">
            <w:pPr>
              <w:spacing w:after="0" w:line="240" w:lineRule="auto"/>
              <w:jc w:val="center"/>
              <w:rPr>
                <w:rFonts w:ascii="Times New Roman" w:eastAsia="Times New Roman" w:hAnsi="Times New Roman" w:cs="Times New Roman"/>
                <w:b/>
                <w:bCs/>
                <w:color w:val="000000"/>
                <w:lang w:eastAsia="en-GB"/>
              </w:rPr>
            </w:pPr>
            <w:r w:rsidRPr="006E0716">
              <w:rPr>
                <w:rFonts w:ascii="Times New Roman" w:eastAsia="Times New Roman" w:hAnsi="Times New Roman" w:cs="Times New Roman"/>
                <w:b/>
                <w:bCs/>
                <w:color w:val="000000"/>
                <w:lang w:eastAsia="en-GB"/>
              </w:rPr>
              <w:t>Afraid</w:t>
            </w:r>
          </w:p>
        </w:tc>
      </w:tr>
      <w:tr w:rsidR="00EF0CCE" w:rsidRPr="00EF0CCE" w:rsidTr="00EF0CCE">
        <w:trPr>
          <w:trHeight w:val="290"/>
          <w:jc w:val="center"/>
        </w:trPr>
        <w:tc>
          <w:tcPr>
            <w:tcW w:w="2300" w:type="dxa"/>
            <w:tcBorders>
              <w:top w:val="single" w:sz="4" w:space="0" w:color="auto"/>
              <w:left w:val="nil"/>
              <w:bottom w:val="nil"/>
              <w:right w:val="nil"/>
            </w:tcBorders>
            <w:shd w:val="clear" w:color="auto" w:fill="auto"/>
            <w:noWrap/>
            <w:vAlign w:val="bottom"/>
            <w:hideMark/>
          </w:tcPr>
          <w:p w:rsidR="00EF0CCE" w:rsidRPr="006E0716" w:rsidRDefault="00EF0CCE" w:rsidP="00EF0CCE">
            <w:pPr>
              <w:spacing w:after="0" w:line="240" w:lineRule="auto"/>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Miserable</w:t>
            </w:r>
          </w:p>
        </w:tc>
        <w:tc>
          <w:tcPr>
            <w:tcW w:w="980" w:type="dxa"/>
            <w:tcBorders>
              <w:top w:val="nil"/>
              <w:left w:val="nil"/>
              <w:bottom w:val="nil"/>
              <w:right w:val="nil"/>
            </w:tcBorders>
            <w:shd w:val="clear" w:color="auto" w:fill="auto"/>
            <w:noWrap/>
            <w:vAlign w:val="bottom"/>
            <w:hideMark/>
          </w:tcPr>
          <w:p w:rsidR="00EF0CCE" w:rsidRPr="006E0716" w:rsidRDefault="00EF0CCE" w:rsidP="00EF0CCE">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w:t>
            </w:r>
          </w:p>
        </w:tc>
        <w:tc>
          <w:tcPr>
            <w:tcW w:w="1080" w:type="dxa"/>
            <w:tcBorders>
              <w:top w:val="nil"/>
              <w:left w:val="nil"/>
              <w:bottom w:val="nil"/>
              <w:right w:val="nil"/>
            </w:tcBorders>
            <w:shd w:val="clear" w:color="auto" w:fill="auto"/>
            <w:noWrap/>
            <w:vAlign w:val="bottom"/>
            <w:hideMark/>
          </w:tcPr>
          <w:p w:rsidR="00EF0CCE" w:rsidRPr="006E0716" w:rsidRDefault="00EF0CCE" w:rsidP="00EF0CCE">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w:t>
            </w:r>
          </w:p>
        </w:tc>
        <w:tc>
          <w:tcPr>
            <w:tcW w:w="960" w:type="dxa"/>
            <w:tcBorders>
              <w:top w:val="nil"/>
              <w:left w:val="nil"/>
              <w:bottom w:val="nil"/>
              <w:right w:val="nil"/>
            </w:tcBorders>
            <w:shd w:val="clear" w:color="auto" w:fill="auto"/>
            <w:noWrap/>
            <w:vAlign w:val="bottom"/>
            <w:hideMark/>
          </w:tcPr>
          <w:p w:rsidR="00EF0CCE" w:rsidRPr="006E0716" w:rsidRDefault="00EF0CCE" w:rsidP="00EF0CCE">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w:t>
            </w:r>
          </w:p>
        </w:tc>
        <w:tc>
          <w:tcPr>
            <w:tcW w:w="960" w:type="dxa"/>
            <w:tcBorders>
              <w:top w:val="nil"/>
              <w:left w:val="nil"/>
              <w:bottom w:val="nil"/>
              <w:right w:val="nil"/>
            </w:tcBorders>
            <w:shd w:val="clear" w:color="auto" w:fill="auto"/>
            <w:noWrap/>
            <w:vAlign w:val="bottom"/>
            <w:hideMark/>
          </w:tcPr>
          <w:p w:rsidR="00EF0CCE" w:rsidRPr="006E0716" w:rsidRDefault="00EF0CCE" w:rsidP="00EF0CCE">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w:t>
            </w:r>
          </w:p>
        </w:tc>
      </w:tr>
      <w:tr w:rsidR="00EF0CCE" w:rsidRPr="00EF0CCE" w:rsidTr="00EF0CCE">
        <w:trPr>
          <w:trHeight w:val="290"/>
          <w:jc w:val="center"/>
        </w:trPr>
        <w:tc>
          <w:tcPr>
            <w:tcW w:w="2300" w:type="dxa"/>
            <w:tcBorders>
              <w:top w:val="nil"/>
              <w:left w:val="nil"/>
              <w:bottom w:val="nil"/>
              <w:right w:val="nil"/>
            </w:tcBorders>
            <w:shd w:val="clear" w:color="auto" w:fill="auto"/>
            <w:noWrap/>
            <w:vAlign w:val="bottom"/>
            <w:hideMark/>
          </w:tcPr>
          <w:p w:rsidR="00EF0CCE" w:rsidRPr="006E0716" w:rsidRDefault="00EF0CCE" w:rsidP="00EF0CCE">
            <w:pPr>
              <w:spacing w:after="0" w:line="240" w:lineRule="auto"/>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Sad</w:t>
            </w:r>
          </w:p>
        </w:tc>
        <w:tc>
          <w:tcPr>
            <w:tcW w:w="980" w:type="dxa"/>
            <w:tcBorders>
              <w:top w:val="nil"/>
              <w:left w:val="nil"/>
              <w:bottom w:val="nil"/>
              <w:right w:val="nil"/>
            </w:tcBorders>
            <w:shd w:val="clear" w:color="auto" w:fill="auto"/>
            <w:noWrap/>
            <w:vAlign w:val="bottom"/>
            <w:hideMark/>
          </w:tcPr>
          <w:p w:rsidR="00EF0CCE" w:rsidRPr="006E0716" w:rsidRDefault="00EF0CCE" w:rsidP="00EF0CCE">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0.6</w:t>
            </w:r>
          </w:p>
        </w:tc>
        <w:tc>
          <w:tcPr>
            <w:tcW w:w="1080" w:type="dxa"/>
            <w:tcBorders>
              <w:top w:val="nil"/>
              <w:left w:val="nil"/>
              <w:bottom w:val="nil"/>
              <w:right w:val="nil"/>
            </w:tcBorders>
            <w:shd w:val="clear" w:color="auto" w:fill="auto"/>
            <w:noWrap/>
            <w:vAlign w:val="bottom"/>
            <w:hideMark/>
          </w:tcPr>
          <w:p w:rsidR="00EF0CCE" w:rsidRPr="006E0716" w:rsidRDefault="00EF0CCE" w:rsidP="00EF0CCE">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w:t>
            </w:r>
          </w:p>
        </w:tc>
        <w:tc>
          <w:tcPr>
            <w:tcW w:w="960" w:type="dxa"/>
            <w:tcBorders>
              <w:top w:val="nil"/>
              <w:left w:val="nil"/>
              <w:bottom w:val="nil"/>
              <w:right w:val="nil"/>
            </w:tcBorders>
            <w:shd w:val="clear" w:color="auto" w:fill="auto"/>
            <w:noWrap/>
            <w:vAlign w:val="bottom"/>
            <w:hideMark/>
          </w:tcPr>
          <w:p w:rsidR="00EF0CCE" w:rsidRPr="006E0716" w:rsidRDefault="00EF0CCE" w:rsidP="00EF0CCE">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w:t>
            </w:r>
          </w:p>
        </w:tc>
        <w:tc>
          <w:tcPr>
            <w:tcW w:w="960" w:type="dxa"/>
            <w:tcBorders>
              <w:top w:val="nil"/>
              <w:left w:val="nil"/>
              <w:bottom w:val="nil"/>
              <w:right w:val="nil"/>
            </w:tcBorders>
            <w:shd w:val="clear" w:color="auto" w:fill="auto"/>
            <w:noWrap/>
            <w:vAlign w:val="bottom"/>
            <w:hideMark/>
          </w:tcPr>
          <w:p w:rsidR="00EF0CCE" w:rsidRPr="006E0716" w:rsidRDefault="00EF0CCE" w:rsidP="00EF0CCE">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w:t>
            </w:r>
          </w:p>
        </w:tc>
      </w:tr>
      <w:tr w:rsidR="00EF0CCE" w:rsidRPr="00EF0CCE" w:rsidTr="00EF0CCE">
        <w:trPr>
          <w:trHeight w:val="290"/>
          <w:jc w:val="center"/>
        </w:trPr>
        <w:tc>
          <w:tcPr>
            <w:tcW w:w="2300" w:type="dxa"/>
            <w:tcBorders>
              <w:top w:val="nil"/>
              <w:left w:val="nil"/>
              <w:bottom w:val="nil"/>
              <w:right w:val="nil"/>
            </w:tcBorders>
            <w:shd w:val="clear" w:color="auto" w:fill="auto"/>
            <w:vAlign w:val="bottom"/>
            <w:hideMark/>
          </w:tcPr>
          <w:p w:rsidR="00EF0CCE" w:rsidRPr="006E0716" w:rsidRDefault="00EF0CCE" w:rsidP="00EF0CCE">
            <w:pPr>
              <w:spacing w:after="0" w:line="240" w:lineRule="auto"/>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Scared</w:t>
            </w:r>
          </w:p>
        </w:tc>
        <w:tc>
          <w:tcPr>
            <w:tcW w:w="980" w:type="dxa"/>
            <w:tcBorders>
              <w:top w:val="nil"/>
              <w:left w:val="nil"/>
              <w:bottom w:val="nil"/>
              <w:right w:val="nil"/>
            </w:tcBorders>
            <w:shd w:val="clear" w:color="auto" w:fill="auto"/>
            <w:noWrap/>
            <w:vAlign w:val="bottom"/>
            <w:hideMark/>
          </w:tcPr>
          <w:p w:rsidR="00EF0CCE" w:rsidRPr="006E0716" w:rsidRDefault="00EF0CCE" w:rsidP="00EF0CCE">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0.34</w:t>
            </w:r>
          </w:p>
        </w:tc>
        <w:tc>
          <w:tcPr>
            <w:tcW w:w="1080" w:type="dxa"/>
            <w:tcBorders>
              <w:top w:val="nil"/>
              <w:left w:val="nil"/>
              <w:bottom w:val="nil"/>
              <w:right w:val="nil"/>
            </w:tcBorders>
            <w:shd w:val="clear" w:color="auto" w:fill="auto"/>
            <w:noWrap/>
            <w:vAlign w:val="bottom"/>
            <w:hideMark/>
          </w:tcPr>
          <w:p w:rsidR="00EF0CCE" w:rsidRPr="006E0716" w:rsidRDefault="00EF0CCE" w:rsidP="00EF0CCE">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0.42</w:t>
            </w:r>
          </w:p>
        </w:tc>
        <w:tc>
          <w:tcPr>
            <w:tcW w:w="960" w:type="dxa"/>
            <w:tcBorders>
              <w:top w:val="nil"/>
              <w:left w:val="nil"/>
              <w:bottom w:val="nil"/>
              <w:right w:val="nil"/>
            </w:tcBorders>
            <w:shd w:val="clear" w:color="auto" w:fill="auto"/>
            <w:noWrap/>
            <w:vAlign w:val="bottom"/>
            <w:hideMark/>
          </w:tcPr>
          <w:p w:rsidR="00EF0CCE" w:rsidRPr="006E0716" w:rsidRDefault="00EF0CCE" w:rsidP="00EF0CCE">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w:t>
            </w:r>
          </w:p>
        </w:tc>
        <w:tc>
          <w:tcPr>
            <w:tcW w:w="960" w:type="dxa"/>
            <w:tcBorders>
              <w:top w:val="nil"/>
              <w:left w:val="nil"/>
              <w:bottom w:val="nil"/>
              <w:right w:val="nil"/>
            </w:tcBorders>
            <w:shd w:val="clear" w:color="auto" w:fill="auto"/>
            <w:noWrap/>
            <w:vAlign w:val="bottom"/>
            <w:hideMark/>
          </w:tcPr>
          <w:p w:rsidR="00EF0CCE" w:rsidRPr="006E0716" w:rsidRDefault="00EF0CCE" w:rsidP="00EF0CCE">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w:t>
            </w:r>
          </w:p>
        </w:tc>
      </w:tr>
      <w:tr w:rsidR="00EF0CCE" w:rsidRPr="00EF0CCE" w:rsidTr="00EF0CCE">
        <w:trPr>
          <w:trHeight w:val="290"/>
          <w:jc w:val="center"/>
        </w:trPr>
        <w:tc>
          <w:tcPr>
            <w:tcW w:w="2300" w:type="dxa"/>
            <w:tcBorders>
              <w:top w:val="nil"/>
              <w:left w:val="nil"/>
              <w:bottom w:val="single" w:sz="4" w:space="0" w:color="auto"/>
              <w:right w:val="nil"/>
            </w:tcBorders>
            <w:shd w:val="clear" w:color="auto" w:fill="auto"/>
            <w:noWrap/>
            <w:vAlign w:val="bottom"/>
            <w:hideMark/>
          </w:tcPr>
          <w:p w:rsidR="00EF0CCE" w:rsidRPr="006E0716" w:rsidRDefault="00EF0CCE" w:rsidP="00EF0CCE">
            <w:pPr>
              <w:spacing w:after="0" w:line="240" w:lineRule="auto"/>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Afraid</w:t>
            </w:r>
          </w:p>
        </w:tc>
        <w:tc>
          <w:tcPr>
            <w:tcW w:w="980" w:type="dxa"/>
            <w:tcBorders>
              <w:top w:val="nil"/>
              <w:left w:val="nil"/>
              <w:bottom w:val="single" w:sz="4" w:space="0" w:color="auto"/>
              <w:right w:val="nil"/>
            </w:tcBorders>
            <w:shd w:val="clear" w:color="auto" w:fill="auto"/>
            <w:noWrap/>
            <w:vAlign w:val="bottom"/>
            <w:hideMark/>
          </w:tcPr>
          <w:p w:rsidR="00EF0CCE" w:rsidRPr="006E0716" w:rsidRDefault="00EF0CCE" w:rsidP="00EF0CCE">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0.41</w:t>
            </w:r>
          </w:p>
        </w:tc>
        <w:tc>
          <w:tcPr>
            <w:tcW w:w="1080" w:type="dxa"/>
            <w:tcBorders>
              <w:top w:val="nil"/>
              <w:left w:val="nil"/>
              <w:bottom w:val="single" w:sz="4" w:space="0" w:color="auto"/>
              <w:right w:val="nil"/>
            </w:tcBorders>
            <w:shd w:val="clear" w:color="auto" w:fill="auto"/>
            <w:noWrap/>
            <w:vAlign w:val="bottom"/>
            <w:hideMark/>
          </w:tcPr>
          <w:p w:rsidR="00EF0CCE" w:rsidRPr="006E0716" w:rsidRDefault="00EF0CCE" w:rsidP="00EF0CCE">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0.52</w:t>
            </w:r>
          </w:p>
        </w:tc>
        <w:tc>
          <w:tcPr>
            <w:tcW w:w="960" w:type="dxa"/>
            <w:tcBorders>
              <w:top w:val="nil"/>
              <w:left w:val="nil"/>
              <w:bottom w:val="single" w:sz="4" w:space="0" w:color="auto"/>
              <w:right w:val="nil"/>
            </w:tcBorders>
            <w:shd w:val="clear" w:color="auto" w:fill="auto"/>
            <w:noWrap/>
            <w:vAlign w:val="bottom"/>
            <w:hideMark/>
          </w:tcPr>
          <w:p w:rsidR="00EF0CCE" w:rsidRPr="006E0716" w:rsidRDefault="00EF0CCE" w:rsidP="00EF0CCE">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0.51</w:t>
            </w:r>
          </w:p>
        </w:tc>
        <w:tc>
          <w:tcPr>
            <w:tcW w:w="960" w:type="dxa"/>
            <w:tcBorders>
              <w:top w:val="nil"/>
              <w:left w:val="nil"/>
              <w:bottom w:val="single" w:sz="4" w:space="0" w:color="auto"/>
              <w:right w:val="nil"/>
            </w:tcBorders>
            <w:shd w:val="clear" w:color="auto" w:fill="auto"/>
            <w:noWrap/>
            <w:vAlign w:val="bottom"/>
            <w:hideMark/>
          </w:tcPr>
          <w:p w:rsidR="00EF0CCE" w:rsidRPr="006E0716" w:rsidRDefault="00EF0CCE" w:rsidP="00EF0CCE">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w:t>
            </w:r>
          </w:p>
        </w:tc>
      </w:tr>
    </w:tbl>
    <w:p w:rsidR="00EF0CCE" w:rsidRDefault="00EF0CCE" w:rsidP="00EF0CCE">
      <w:pPr>
        <w:rPr>
          <w:rFonts w:ascii="Times New Roman" w:hAnsi="Times New Roman" w:cs="Times New Roman"/>
        </w:rPr>
      </w:pPr>
    </w:p>
    <w:p w:rsidR="00EF0CCE" w:rsidRPr="00EF0CCE" w:rsidRDefault="00EF0CCE" w:rsidP="00EF0CCE">
      <w:pPr>
        <w:jc w:val="center"/>
        <w:rPr>
          <w:rFonts w:ascii="Times New Roman" w:hAnsi="Times New Roman" w:cs="Times New Roman"/>
          <w:u w:val="single"/>
        </w:rPr>
      </w:pPr>
      <w:r w:rsidRPr="00EF0CCE">
        <w:rPr>
          <w:rFonts w:ascii="Times New Roman" w:hAnsi="Times New Roman" w:cs="Times New Roman"/>
          <w:u w:val="single"/>
        </w:rPr>
        <w:t>Fear of failure</w:t>
      </w:r>
    </w:p>
    <w:tbl>
      <w:tblPr>
        <w:tblW w:w="8647" w:type="dxa"/>
        <w:tblLook w:val="04A0" w:firstRow="1" w:lastRow="0" w:firstColumn="1" w:lastColumn="0" w:noHBand="0" w:noVBand="1"/>
      </w:tblPr>
      <w:tblGrid>
        <w:gridCol w:w="2300"/>
        <w:gridCol w:w="1953"/>
        <w:gridCol w:w="1984"/>
        <w:gridCol w:w="2410"/>
      </w:tblGrid>
      <w:tr w:rsidR="00EF0CCE" w:rsidRPr="006E0716" w:rsidTr="00EF0CCE">
        <w:trPr>
          <w:trHeight w:val="518"/>
        </w:trPr>
        <w:tc>
          <w:tcPr>
            <w:tcW w:w="2300" w:type="dxa"/>
            <w:tcBorders>
              <w:top w:val="single" w:sz="4" w:space="0" w:color="auto"/>
              <w:left w:val="nil"/>
              <w:bottom w:val="single" w:sz="4" w:space="0" w:color="auto"/>
              <w:right w:val="nil"/>
            </w:tcBorders>
            <w:shd w:val="clear" w:color="000000" w:fill="DDEBF7"/>
            <w:noWrap/>
            <w:vAlign w:val="bottom"/>
            <w:hideMark/>
          </w:tcPr>
          <w:p w:rsidR="00EF0CCE" w:rsidRPr="006E0716" w:rsidRDefault="00EF0CCE" w:rsidP="00EF0CCE">
            <w:pPr>
              <w:spacing w:after="0" w:line="240" w:lineRule="auto"/>
              <w:rPr>
                <w:rFonts w:ascii="Times New Roman" w:eastAsia="Times New Roman" w:hAnsi="Times New Roman" w:cs="Times New Roman"/>
                <w:b/>
                <w:bCs/>
                <w:color w:val="000000"/>
                <w:lang w:eastAsia="en-GB"/>
              </w:rPr>
            </w:pPr>
            <w:r w:rsidRPr="006E0716">
              <w:rPr>
                <w:rFonts w:ascii="Times New Roman" w:eastAsia="Times New Roman" w:hAnsi="Times New Roman" w:cs="Times New Roman"/>
                <w:b/>
                <w:bCs/>
                <w:color w:val="000000"/>
                <w:lang w:eastAsia="en-GB"/>
              </w:rPr>
              <w:t>n = 4,850</w:t>
            </w:r>
          </w:p>
        </w:tc>
        <w:tc>
          <w:tcPr>
            <w:tcW w:w="1953" w:type="dxa"/>
            <w:tcBorders>
              <w:top w:val="single" w:sz="4" w:space="0" w:color="auto"/>
              <w:left w:val="nil"/>
              <w:bottom w:val="single" w:sz="4" w:space="0" w:color="auto"/>
              <w:right w:val="nil"/>
            </w:tcBorders>
            <w:shd w:val="clear" w:color="000000" w:fill="DDEBF7"/>
            <w:vAlign w:val="bottom"/>
            <w:hideMark/>
          </w:tcPr>
          <w:p w:rsidR="00EF0CCE" w:rsidRPr="006E0716" w:rsidRDefault="00EF0CCE" w:rsidP="00EF0CCE">
            <w:pPr>
              <w:spacing w:after="0" w:line="240" w:lineRule="auto"/>
              <w:jc w:val="center"/>
              <w:rPr>
                <w:rFonts w:ascii="Times New Roman" w:eastAsia="Times New Roman" w:hAnsi="Times New Roman" w:cs="Times New Roman"/>
                <w:b/>
                <w:bCs/>
                <w:color w:val="000000"/>
                <w:lang w:eastAsia="en-GB"/>
              </w:rPr>
            </w:pPr>
            <w:r w:rsidRPr="006E0716">
              <w:rPr>
                <w:rFonts w:ascii="Times New Roman" w:eastAsia="Times New Roman" w:hAnsi="Times New Roman" w:cs="Times New Roman"/>
                <w:b/>
                <w:bCs/>
                <w:color w:val="000000"/>
                <w:lang w:eastAsia="en-GB"/>
              </w:rPr>
              <w:t>When I am failing, I worry about what others think of me</w:t>
            </w:r>
          </w:p>
        </w:tc>
        <w:tc>
          <w:tcPr>
            <w:tcW w:w="1984" w:type="dxa"/>
            <w:tcBorders>
              <w:top w:val="single" w:sz="4" w:space="0" w:color="auto"/>
              <w:left w:val="nil"/>
              <w:bottom w:val="single" w:sz="4" w:space="0" w:color="auto"/>
              <w:right w:val="nil"/>
            </w:tcBorders>
            <w:shd w:val="clear" w:color="000000" w:fill="DDEBF7"/>
            <w:vAlign w:val="bottom"/>
            <w:hideMark/>
          </w:tcPr>
          <w:p w:rsidR="00EF0CCE" w:rsidRPr="006E0716" w:rsidRDefault="00EF0CCE" w:rsidP="00EF0CCE">
            <w:pPr>
              <w:spacing w:after="0" w:line="240" w:lineRule="auto"/>
              <w:jc w:val="center"/>
              <w:rPr>
                <w:rFonts w:ascii="Times New Roman" w:eastAsia="Times New Roman" w:hAnsi="Times New Roman" w:cs="Times New Roman"/>
                <w:b/>
                <w:bCs/>
                <w:color w:val="000000"/>
                <w:lang w:eastAsia="en-GB"/>
              </w:rPr>
            </w:pPr>
            <w:r w:rsidRPr="006E0716">
              <w:rPr>
                <w:rFonts w:ascii="Times New Roman" w:eastAsia="Times New Roman" w:hAnsi="Times New Roman" w:cs="Times New Roman"/>
                <w:b/>
                <w:bCs/>
                <w:color w:val="000000"/>
                <w:lang w:eastAsia="en-GB"/>
              </w:rPr>
              <w:t>When I am failing, I am afraid that I might not have enough talent</w:t>
            </w:r>
          </w:p>
        </w:tc>
        <w:tc>
          <w:tcPr>
            <w:tcW w:w="2410" w:type="dxa"/>
            <w:tcBorders>
              <w:top w:val="single" w:sz="4" w:space="0" w:color="auto"/>
              <w:left w:val="nil"/>
              <w:bottom w:val="single" w:sz="4" w:space="0" w:color="auto"/>
              <w:right w:val="nil"/>
            </w:tcBorders>
            <w:shd w:val="clear" w:color="000000" w:fill="DDEBF7"/>
            <w:vAlign w:val="bottom"/>
            <w:hideMark/>
          </w:tcPr>
          <w:p w:rsidR="00EF0CCE" w:rsidRPr="006E0716" w:rsidRDefault="00EF0CCE" w:rsidP="00EF0CCE">
            <w:pPr>
              <w:spacing w:after="0" w:line="240" w:lineRule="auto"/>
              <w:jc w:val="center"/>
              <w:rPr>
                <w:rFonts w:ascii="Times New Roman" w:eastAsia="Times New Roman" w:hAnsi="Times New Roman" w:cs="Times New Roman"/>
                <w:b/>
                <w:bCs/>
                <w:color w:val="000000"/>
                <w:lang w:eastAsia="en-GB"/>
              </w:rPr>
            </w:pPr>
            <w:r w:rsidRPr="006E0716">
              <w:rPr>
                <w:rFonts w:ascii="Times New Roman" w:eastAsia="Times New Roman" w:hAnsi="Times New Roman" w:cs="Times New Roman"/>
                <w:b/>
                <w:bCs/>
                <w:color w:val="000000"/>
                <w:lang w:eastAsia="en-GB"/>
              </w:rPr>
              <w:t xml:space="preserve">When I am failing, this makes me doubt my plans for the future. </w:t>
            </w:r>
          </w:p>
        </w:tc>
      </w:tr>
      <w:tr w:rsidR="00EF0CCE" w:rsidRPr="006E0716" w:rsidTr="00EF0CCE">
        <w:trPr>
          <w:trHeight w:val="870"/>
        </w:trPr>
        <w:tc>
          <w:tcPr>
            <w:tcW w:w="2300" w:type="dxa"/>
            <w:tcBorders>
              <w:top w:val="single" w:sz="4" w:space="0" w:color="auto"/>
              <w:bottom w:val="nil"/>
              <w:right w:val="nil"/>
            </w:tcBorders>
            <w:shd w:val="clear" w:color="auto" w:fill="auto"/>
            <w:vAlign w:val="bottom"/>
            <w:hideMark/>
          </w:tcPr>
          <w:p w:rsidR="00EF0CCE" w:rsidRPr="006E0716" w:rsidRDefault="00EF0CCE" w:rsidP="00EF0CCE">
            <w:pPr>
              <w:spacing w:after="0" w:line="240" w:lineRule="auto"/>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When I am failing, I worry about what others think of me</w:t>
            </w:r>
          </w:p>
        </w:tc>
        <w:tc>
          <w:tcPr>
            <w:tcW w:w="1953" w:type="dxa"/>
            <w:tcBorders>
              <w:top w:val="nil"/>
              <w:left w:val="nil"/>
              <w:bottom w:val="nil"/>
              <w:right w:val="nil"/>
            </w:tcBorders>
            <w:shd w:val="clear" w:color="auto" w:fill="auto"/>
            <w:noWrap/>
            <w:vAlign w:val="bottom"/>
            <w:hideMark/>
          </w:tcPr>
          <w:p w:rsidR="00EF0CCE" w:rsidRPr="006E0716" w:rsidRDefault="00EF0CCE" w:rsidP="00EF0CCE">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w:t>
            </w:r>
          </w:p>
        </w:tc>
        <w:tc>
          <w:tcPr>
            <w:tcW w:w="1984" w:type="dxa"/>
            <w:tcBorders>
              <w:top w:val="nil"/>
              <w:left w:val="nil"/>
              <w:bottom w:val="nil"/>
              <w:right w:val="nil"/>
            </w:tcBorders>
            <w:shd w:val="clear" w:color="auto" w:fill="auto"/>
            <w:noWrap/>
            <w:vAlign w:val="bottom"/>
            <w:hideMark/>
          </w:tcPr>
          <w:p w:rsidR="00EF0CCE" w:rsidRPr="006E0716" w:rsidRDefault="00EF0CCE" w:rsidP="00EF0CCE">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w:t>
            </w:r>
          </w:p>
        </w:tc>
        <w:tc>
          <w:tcPr>
            <w:tcW w:w="2410" w:type="dxa"/>
            <w:tcBorders>
              <w:top w:val="nil"/>
              <w:left w:val="nil"/>
              <w:bottom w:val="nil"/>
              <w:right w:val="nil"/>
            </w:tcBorders>
            <w:shd w:val="clear" w:color="auto" w:fill="auto"/>
            <w:noWrap/>
            <w:vAlign w:val="bottom"/>
            <w:hideMark/>
          </w:tcPr>
          <w:p w:rsidR="00EF0CCE" w:rsidRPr="006E0716" w:rsidRDefault="00EF0CCE" w:rsidP="00EF0CCE">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w:t>
            </w:r>
          </w:p>
        </w:tc>
      </w:tr>
      <w:tr w:rsidR="00EF0CCE" w:rsidRPr="006E0716" w:rsidTr="00EF0CCE">
        <w:trPr>
          <w:trHeight w:val="870"/>
        </w:trPr>
        <w:tc>
          <w:tcPr>
            <w:tcW w:w="2300" w:type="dxa"/>
            <w:tcBorders>
              <w:top w:val="nil"/>
              <w:left w:val="nil"/>
              <w:bottom w:val="nil"/>
              <w:right w:val="nil"/>
            </w:tcBorders>
            <w:shd w:val="clear" w:color="auto" w:fill="auto"/>
            <w:vAlign w:val="bottom"/>
            <w:hideMark/>
          </w:tcPr>
          <w:p w:rsidR="00EF0CCE" w:rsidRPr="006E0716" w:rsidRDefault="00EF0CCE" w:rsidP="00EF0CCE">
            <w:pPr>
              <w:spacing w:after="0" w:line="240" w:lineRule="auto"/>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When I am failing, I am afraid that I might not have enough talent</w:t>
            </w:r>
          </w:p>
        </w:tc>
        <w:tc>
          <w:tcPr>
            <w:tcW w:w="1953" w:type="dxa"/>
            <w:tcBorders>
              <w:top w:val="nil"/>
              <w:left w:val="nil"/>
              <w:bottom w:val="nil"/>
              <w:right w:val="nil"/>
            </w:tcBorders>
            <w:shd w:val="clear" w:color="auto" w:fill="auto"/>
            <w:noWrap/>
            <w:vAlign w:val="bottom"/>
            <w:hideMark/>
          </w:tcPr>
          <w:p w:rsidR="00EF0CCE" w:rsidRPr="006E0716" w:rsidRDefault="00EF0CCE" w:rsidP="00EF0CCE">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0.67</w:t>
            </w:r>
          </w:p>
        </w:tc>
        <w:tc>
          <w:tcPr>
            <w:tcW w:w="1984" w:type="dxa"/>
            <w:tcBorders>
              <w:top w:val="nil"/>
              <w:left w:val="nil"/>
              <w:bottom w:val="nil"/>
              <w:right w:val="nil"/>
            </w:tcBorders>
            <w:shd w:val="clear" w:color="auto" w:fill="auto"/>
            <w:noWrap/>
            <w:vAlign w:val="bottom"/>
            <w:hideMark/>
          </w:tcPr>
          <w:p w:rsidR="00EF0CCE" w:rsidRPr="006E0716" w:rsidRDefault="00EF0CCE" w:rsidP="00EF0CCE">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w:t>
            </w:r>
          </w:p>
        </w:tc>
        <w:tc>
          <w:tcPr>
            <w:tcW w:w="2410" w:type="dxa"/>
            <w:tcBorders>
              <w:top w:val="nil"/>
              <w:left w:val="nil"/>
              <w:bottom w:val="nil"/>
              <w:right w:val="nil"/>
            </w:tcBorders>
            <w:shd w:val="clear" w:color="auto" w:fill="auto"/>
            <w:noWrap/>
            <w:vAlign w:val="bottom"/>
            <w:hideMark/>
          </w:tcPr>
          <w:p w:rsidR="00EF0CCE" w:rsidRPr="006E0716" w:rsidRDefault="00EF0CCE" w:rsidP="00EF0CCE">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w:t>
            </w:r>
          </w:p>
        </w:tc>
      </w:tr>
      <w:tr w:rsidR="00EF0CCE" w:rsidRPr="006E0716" w:rsidTr="00EF0CCE">
        <w:trPr>
          <w:trHeight w:val="870"/>
        </w:trPr>
        <w:tc>
          <w:tcPr>
            <w:tcW w:w="2300" w:type="dxa"/>
            <w:tcBorders>
              <w:top w:val="nil"/>
              <w:left w:val="nil"/>
              <w:bottom w:val="single" w:sz="4" w:space="0" w:color="auto"/>
              <w:right w:val="nil"/>
            </w:tcBorders>
            <w:shd w:val="clear" w:color="auto" w:fill="auto"/>
            <w:vAlign w:val="bottom"/>
            <w:hideMark/>
          </w:tcPr>
          <w:p w:rsidR="00EF0CCE" w:rsidRPr="006E0716" w:rsidRDefault="00EF0CCE" w:rsidP="00EF0CCE">
            <w:pPr>
              <w:spacing w:after="0" w:line="240" w:lineRule="auto"/>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 xml:space="preserve">When I am failing, this makes me doubt my plans for the future. </w:t>
            </w:r>
          </w:p>
        </w:tc>
        <w:tc>
          <w:tcPr>
            <w:tcW w:w="1953" w:type="dxa"/>
            <w:tcBorders>
              <w:top w:val="nil"/>
              <w:left w:val="nil"/>
              <w:bottom w:val="single" w:sz="4" w:space="0" w:color="auto"/>
              <w:right w:val="nil"/>
            </w:tcBorders>
            <w:shd w:val="clear" w:color="auto" w:fill="auto"/>
            <w:noWrap/>
            <w:vAlign w:val="bottom"/>
            <w:hideMark/>
          </w:tcPr>
          <w:p w:rsidR="00EF0CCE" w:rsidRPr="006E0716" w:rsidRDefault="00EF0CCE" w:rsidP="00EF0CCE">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0.52</w:t>
            </w:r>
          </w:p>
        </w:tc>
        <w:tc>
          <w:tcPr>
            <w:tcW w:w="1984" w:type="dxa"/>
            <w:tcBorders>
              <w:top w:val="nil"/>
              <w:left w:val="nil"/>
              <w:bottom w:val="single" w:sz="4" w:space="0" w:color="auto"/>
              <w:right w:val="nil"/>
            </w:tcBorders>
            <w:shd w:val="clear" w:color="auto" w:fill="auto"/>
            <w:noWrap/>
            <w:vAlign w:val="bottom"/>
            <w:hideMark/>
          </w:tcPr>
          <w:p w:rsidR="00EF0CCE" w:rsidRPr="006E0716" w:rsidRDefault="00EF0CCE" w:rsidP="00EF0CCE">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0.68</w:t>
            </w:r>
          </w:p>
        </w:tc>
        <w:tc>
          <w:tcPr>
            <w:tcW w:w="2410" w:type="dxa"/>
            <w:tcBorders>
              <w:top w:val="nil"/>
              <w:left w:val="nil"/>
              <w:bottom w:val="single" w:sz="4" w:space="0" w:color="auto"/>
              <w:right w:val="nil"/>
            </w:tcBorders>
            <w:shd w:val="clear" w:color="auto" w:fill="auto"/>
            <w:noWrap/>
            <w:vAlign w:val="bottom"/>
            <w:hideMark/>
          </w:tcPr>
          <w:p w:rsidR="00EF0CCE" w:rsidRPr="006E0716" w:rsidRDefault="00EF0CCE" w:rsidP="00EF0CCE">
            <w:pPr>
              <w:spacing w:after="0" w:line="240" w:lineRule="auto"/>
              <w:jc w:val="center"/>
              <w:rPr>
                <w:rFonts w:ascii="Times New Roman" w:eastAsia="Times New Roman" w:hAnsi="Times New Roman" w:cs="Times New Roman"/>
                <w:color w:val="000000"/>
                <w:lang w:eastAsia="en-GB"/>
              </w:rPr>
            </w:pPr>
            <w:r w:rsidRPr="006E0716">
              <w:rPr>
                <w:rFonts w:ascii="Times New Roman" w:eastAsia="Times New Roman" w:hAnsi="Times New Roman" w:cs="Times New Roman"/>
                <w:color w:val="000000"/>
                <w:lang w:eastAsia="en-GB"/>
              </w:rPr>
              <w:t>-</w:t>
            </w:r>
          </w:p>
        </w:tc>
      </w:tr>
    </w:tbl>
    <w:p w:rsidR="00EF0CCE" w:rsidRDefault="00EF0CCE" w:rsidP="00342ABE">
      <w:pPr>
        <w:rPr>
          <w:rFonts w:ascii="Times New Roman" w:hAnsi="Times New Roman" w:cs="Times New Roman"/>
        </w:rPr>
      </w:pPr>
    </w:p>
    <w:p w:rsidR="00EF0CCE" w:rsidRDefault="00EF0CCE" w:rsidP="00342ABE">
      <w:pPr>
        <w:rPr>
          <w:rFonts w:ascii="Times New Roman" w:hAnsi="Times New Roman" w:cs="Times New Roman"/>
        </w:rPr>
      </w:pPr>
    </w:p>
    <w:p w:rsidR="00EF0CCE" w:rsidRDefault="00EF0CCE" w:rsidP="00342ABE">
      <w:pPr>
        <w:rPr>
          <w:rFonts w:ascii="Times New Roman" w:hAnsi="Times New Roman" w:cs="Times New Roman"/>
        </w:rPr>
      </w:pPr>
    </w:p>
    <w:p w:rsidR="00EF0CCE" w:rsidRDefault="00EF0CCE" w:rsidP="00342ABE">
      <w:pPr>
        <w:rPr>
          <w:rFonts w:ascii="Times New Roman" w:hAnsi="Times New Roman" w:cs="Times New Roman"/>
        </w:rPr>
      </w:pPr>
    </w:p>
    <w:p w:rsidR="00EF0CCE" w:rsidRDefault="00EF0CCE" w:rsidP="00342ABE">
      <w:pPr>
        <w:rPr>
          <w:rFonts w:ascii="Times New Roman" w:hAnsi="Times New Roman" w:cs="Times New Roman"/>
        </w:rPr>
      </w:pPr>
    </w:p>
    <w:p w:rsidR="00EF0CCE" w:rsidRDefault="00EF0CCE" w:rsidP="00342ABE">
      <w:pPr>
        <w:rPr>
          <w:rFonts w:ascii="Times New Roman" w:hAnsi="Times New Roman" w:cs="Times New Roman"/>
        </w:rPr>
      </w:pPr>
    </w:p>
    <w:p w:rsidR="00EF0CCE" w:rsidRDefault="00EF0CCE" w:rsidP="00342ABE">
      <w:pPr>
        <w:rPr>
          <w:rFonts w:ascii="Times New Roman" w:hAnsi="Times New Roman" w:cs="Times New Roman"/>
        </w:rPr>
      </w:pPr>
    </w:p>
    <w:p w:rsidR="00EF0CCE" w:rsidRDefault="00EF0CCE" w:rsidP="00342ABE">
      <w:pPr>
        <w:rPr>
          <w:rFonts w:ascii="Times New Roman" w:hAnsi="Times New Roman" w:cs="Times New Roman"/>
        </w:rPr>
      </w:pPr>
    </w:p>
    <w:p w:rsidR="005E3CD6" w:rsidRDefault="005E3CD6" w:rsidP="00342ABE">
      <w:pPr>
        <w:rPr>
          <w:rFonts w:ascii="Times New Roman" w:hAnsi="Times New Roman" w:cs="Times New Roman"/>
        </w:rPr>
      </w:pPr>
    </w:p>
    <w:p w:rsidR="005E3CD6" w:rsidRDefault="005E3CD6" w:rsidP="00342ABE">
      <w:pPr>
        <w:rPr>
          <w:rFonts w:ascii="Times New Roman" w:hAnsi="Times New Roman" w:cs="Times New Roman"/>
        </w:rPr>
      </w:pPr>
    </w:p>
    <w:p w:rsidR="00EF0CCE" w:rsidRPr="00653A7E" w:rsidRDefault="005E3CD6" w:rsidP="00653A7E">
      <w:pPr>
        <w:jc w:val="center"/>
        <w:rPr>
          <w:rFonts w:ascii="Times New Roman" w:hAnsi="Times New Roman" w:cs="Times New Roman"/>
          <w:b/>
        </w:rPr>
      </w:pPr>
      <w:r>
        <w:rPr>
          <w:rFonts w:ascii="Times New Roman" w:hAnsi="Times New Roman" w:cs="Times New Roman"/>
          <w:b/>
        </w:rPr>
        <w:lastRenderedPageBreak/>
        <w:t>Appendix B</w:t>
      </w:r>
      <w:r w:rsidR="00EF0CCE" w:rsidRPr="00342ABE">
        <w:rPr>
          <w:rFonts w:ascii="Times New Roman" w:hAnsi="Times New Roman" w:cs="Times New Roman"/>
          <w:b/>
        </w:rPr>
        <w:t xml:space="preserve">. </w:t>
      </w:r>
      <w:r w:rsidR="002F57EF">
        <w:rPr>
          <w:rFonts w:ascii="Times New Roman" w:hAnsi="Times New Roman" w:cs="Times New Roman"/>
          <w:b/>
        </w:rPr>
        <w:t>The relationship between the low/high positive affect, negative affect and fear of failure groups with each item that forms the relevant scale</w:t>
      </w:r>
    </w:p>
    <w:tbl>
      <w:tblPr>
        <w:tblW w:w="5000" w:type="pct"/>
        <w:tblLook w:val="04A0" w:firstRow="1" w:lastRow="0" w:firstColumn="1" w:lastColumn="0" w:noHBand="0" w:noVBand="1"/>
      </w:tblPr>
      <w:tblGrid>
        <w:gridCol w:w="1194"/>
        <w:gridCol w:w="735"/>
        <w:gridCol w:w="795"/>
        <w:gridCol w:w="1194"/>
        <w:gridCol w:w="834"/>
        <w:gridCol w:w="781"/>
        <w:gridCol w:w="2121"/>
        <w:gridCol w:w="632"/>
        <w:gridCol w:w="730"/>
      </w:tblGrid>
      <w:tr w:rsidR="00653A7E" w:rsidRPr="007F7045" w:rsidTr="00653A7E">
        <w:trPr>
          <w:trHeight w:val="230"/>
        </w:trPr>
        <w:tc>
          <w:tcPr>
            <w:tcW w:w="558" w:type="pct"/>
            <w:tcBorders>
              <w:top w:val="single" w:sz="4" w:space="0" w:color="auto"/>
              <w:left w:val="single" w:sz="4" w:space="0" w:color="auto"/>
              <w:bottom w:val="nil"/>
              <w:right w:val="nil"/>
            </w:tcBorders>
            <w:shd w:val="clear" w:color="000000" w:fill="DDEBF7"/>
            <w:noWrap/>
            <w:vAlign w:val="bottom"/>
            <w:hideMark/>
          </w:tcPr>
          <w:p w:rsidR="00653A7E" w:rsidRPr="007F7045" w:rsidRDefault="00653A7E" w:rsidP="00653A7E">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 </w:t>
            </w:r>
          </w:p>
        </w:tc>
        <w:tc>
          <w:tcPr>
            <w:tcW w:w="825" w:type="pct"/>
            <w:gridSpan w:val="2"/>
            <w:tcBorders>
              <w:top w:val="single" w:sz="4" w:space="0" w:color="auto"/>
              <w:left w:val="nil"/>
              <w:bottom w:val="nil"/>
              <w:right w:val="single" w:sz="4" w:space="0" w:color="000000"/>
            </w:tcBorders>
            <w:shd w:val="clear" w:color="000000" w:fill="DDEBF7"/>
            <w:noWrap/>
            <w:vAlign w:val="bottom"/>
            <w:hideMark/>
          </w:tcPr>
          <w:p w:rsidR="00653A7E" w:rsidRPr="007F7045" w:rsidRDefault="00653A7E" w:rsidP="00653A7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Positive affect</w:t>
            </w:r>
          </w:p>
        </w:tc>
        <w:tc>
          <w:tcPr>
            <w:tcW w:w="524" w:type="pct"/>
            <w:tcBorders>
              <w:top w:val="single" w:sz="4" w:space="0" w:color="auto"/>
              <w:left w:val="nil"/>
              <w:bottom w:val="nil"/>
              <w:right w:val="nil"/>
            </w:tcBorders>
            <w:shd w:val="clear" w:color="000000" w:fill="DDEBF7"/>
            <w:noWrap/>
            <w:vAlign w:val="bottom"/>
            <w:hideMark/>
          </w:tcPr>
          <w:p w:rsidR="00653A7E" w:rsidRPr="007F7045" w:rsidRDefault="00653A7E" w:rsidP="00653A7E">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 </w:t>
            </w:r>
          </w:p>
        </w:tc>
        <w:tc>
          <w:tcPr>
            <w:tcW w:w="825" w:type="pct"/>
            <w:gridSpan w:val="2"/>
            <w:tcBorders>
              <w:top w:val="single" w:sz="4" w:space="0" w:color="auto"/>
              <w:left w:val="nil"/>
              <w:bottom w:val="nil"/>
              <w:right w:val="single" w:sz="4" w:space="0" w:color="000000"/>
            </w:tcBorders>
            <w:shd w:val="clear" w:color="000000" w:fill="DDEBF7"/>
            <w:noWrap/>
            <w:vAlign w:val="bottom"/>
            <w:hideMark/>
          </w:tcPr>
          <w:p w:rsidR="00653A7E" w:rsidRPr="007F7045" w:rsidRDefault="00653A7E" w:rsidP="00653A7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Negative affect</w:t>
            </w:r>
          </w:p>
        </w:tc>
        <w:tc>
          <w:tcPr>
            <w:tcW w:w="1443" w:type="pct"/>
            <w:tcBorders>
              <w:top w:val="single" w:sz="4" w:space="0" w:color="auto"/>
              <w:left w:val="nil"/>
              <w:bottom w:val="nil"/>
              <w:right w:val="nil"/>
            </w:tcBorders>
            <w:shd w:val="clear" w:color="000000" w:fill="DDEBF7"/>
            <w:noWrap/>
            <w:vAlign w:val="bottom"/>
            <w:hideMark/>
          </w:tcPr>
          <w:p w:rsidR="00653A7E" w:rsidRPr="007F7045" w:rsidRDefault="00653A7E" w:rsidP="00653A7E">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 </w:t>
            </w:r>
          </w:p>
        </w:tc>
        <w:tc>
          <w:tcPr>
            <w:tcW w:w="825" w:type="pct"/>
            <w:gridSpan w:val="2"/>
            <w:tcBorders>
              <w:top w:val="single" w:sz="4" w:space="0" w:color="auto"/>
              <w:left w:val="nil"/>
              <w:bottom w:val="nil"/>
              <w:right w:val="single" w:sz="4" w:space="0" w:color="000000"/>
            </w:tcBorders>
            <w:shd w:val="clear" w:color="000000" w:fill="DDEBF7"/>
            <w:noWrap/>
            <w:vAlign w:val="bottom"/>
            <w:hideMark/>
          </w:tcPr>
          <w:p w:rsidR="00653A7E" w:rsidRPr="007F7045" w:rsidRDefault="00653A7E" w:rsidP="00653A7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Fear failure</w:t>
            </w:r>
          </w:p>
        </w:tc>
      </w:tr>
      <w:tr w:rsidR="00653A7E" w:rsidRPr="007F7045" w:rsidTr="00653A7E">
        <w:trPr>
          <w:trHeight w:val="230"/>
        </w:trPr>
        <w:tc>
          <w:tcPr>
            <w:tcW w:w="558" w:type="pct"/>
            <w:tcBorders>
              <w:top w:val="nil"/>
              <w:left w:val="single" w:sz="4" w:space="0" w:color="auto"/>
              <w:bottom w:val="single" w:sz="4" w:space="0" w:color="auto"/>
              <w:right w:val="nil"/>
            </w:tcBorders>
            <w:shd w:val="clear" w:color="000000" w:fill="DDEBF7"/>
            <w:noWrap/>
            <w:vAlign w:val="bottom"/>
            <w:hideMark/>
          </w:tcPr>
          <w:p w:rsidR="00653A7E" w:rsidRPr="007F7045" w:rsidRDefault="00653A7E" w:rsidP="00653A7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 </w:t>
            </w:r>
          </w:p>
        </w:tc>
        <w:tc>
          <w:tcPr>
            <w:tcW w:w="396" w:type="pct"/>
            <w:tcBorders>
              <w:top w:val="nil"/>
              <w:left w:val="nil"/>
              <w:bottom w:val="single" w:sz="4" w:space="0" w:color="auto"/>
              <w:right w:val="nil"/>
            </w:tcBorders>
            <w:shd w:val="clear" w:color="000000" w:fill="DDEBF7"/>
            <w:noWrap/>
            <w:vAlign w:val="bottom"/>
            <w:hideMark/>
          </w:tcPr>
          <w:p w:rsidR="00653A7E" w:rsidRPr="007F7045" w:rsidRDefault="00653A7E" w:rsidP="00653A7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Low</w:t>
            </w:r>
          </w:p>
        </w:tc>
        <w:tc>
          <w:tcPr>
            <w:tcW w:w="429" w:type="pct"/>
            <w:tcBorders>
              <w:top w:val="nil"/>
              <w:left w:val="nil"/>
              <w:bottom w:val="single" w:sz="4" w:space="0" w:color="auto"/>
              <w:right w:val="single" w:sz="4" w:space="0" w:color="auto"/>
            </w:tcBorders>
            <w:shd w:val="clear" w:color="000000" w:fill="DDEBF7"/>
            <w:noWrap/>
            <w:vAlign w:val="bottom"/>
            <w:hideMark/>
          </w:tcPr>
          <w:p w:rsidR="00653A7E" w:rsidRPr="007F7045" w:rsidRDefault="00653A7E" w:rsidP="00653A7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High</w:t>
            </w:r>
          </w:p>
        </w:tc>
        <w:tc>
          <w:tcPr>
            <w:tcW w:w="524" w:type="pct"/>
            <w:tcBorders>
              <w:top w:val="nil"/>
              <w:left w:val="nil"/>
              <w:bottom w:val="single" w:sz="4" w:space="0" w:color="auto"/>
              <w:right w:val="nil"/>
            </w:tcBorders>
            <w:shd w:val="clear" w:color="000000" w:fill="DDEBF7"/>
            <w:noWrap/>
            <w:vAlign w:val="bottom"/>
            <w:hideMark/>
          </w:tcPr>
          <w:p w:rsidR="00653A7E" w:rsidRPr="007F7045" w:rsidRDefault="00653A7E" w:rsidP="00653A7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 </w:t>
            </w:r>
          </w:p>
        </w:tc>
        <w:tc>
          <w:tcPr>
            <w:tcW w:w="426" w:type="pct"/>
            <w:tcBorders>
              <w:top w:val="nil"/>
              <w:left w:val="nil"/>
              <w:bottom w:val="single" w:sz="4" w:space="0" w:color="auto"/>
              <w:right w:val="nil"/>
            </w:tcBorders>
            <w:shd w:val="clear" w:color="000000" w:fill="DDEBF7"/>
            <w:noWrap/>
            <w:vAlign w:val="bottom"/>
            <w:hideMark/>
          </w:tcPr>
          <w:p w:rsidR="00653A7E" w:rsidRPr="007F7045" w:rsidRDefault="00653A7E" w:rsidP="00653A7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Low</w:t>
            </w:r>
          </w:p>
        </w:tc>
        <w:tc>
          <w:tcPr>
            <w:tcW w:w="399" w:type="pct"/>
            <w:tcBorders>
              <w:top w:val="nil"/>
              <w:left w:val="nil"/>
              <w:bottom w:val="single" w:sz="4" w:space="0" w:color="auto"/>
              <w:right w:val="single" w:sz="4" w:space="0" w:color="auto"/>
            </w:tcBorders>
            <w:shd w:val="clear" w:color="000000" w:fill="DDEBF7"/>
            <w:noWrap/>
            <w:vAlign w:val="bottom"/>
            <w:hideMark/>
          </w:tcPr>
          <w:p w:rsidR="00653A7E" w:rsidRPr="007F7045" w:rsidRDefault="00653A7E" w:rsidP="00653A7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High</w:t>
            </w:r>
          </w:p>
        </w:tc>
        <w:tc>
          <w:tcPr>
            <w:tcW w:w="1443" w:type="pct"/>
            <w:tcBorders>
              <w:top w:val="nil"/>
              <w:left w:val="nil"/>
              <w:bottom w:val="single" w:sz="4" w:space="0" w:color="auto"/>
              <w:right w:val="nil"/>
            </w:tcBorders>
            <w:shd w:val="clear" w:color="000000" w:fill="DDEBF7"/>
            <w:noWrap/>
            <w:vAlign w:val="bottom"/>
            <w:hideMark/>
          </w:tcPr>
          <w:p w:rsidR="00653A7E" w:rsidRPr="007F7045" w:rsidRDefault="00653A7E" w:rsidP="00653A7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 </w:t>
            </w:r>
          </w:p>
        </w:tc>
        <w:tc>
          <w:tcPr>
            <w:tcW w:w="363" w:type="pct"/>
            <w:tcBorders>
              <w:top w:val="nil"/>
              <w:left w:val="nil"/>
              <w:bottom w:val="single" w:sz="4" w:space="0" w:color="auto"/>
              <w:right w:val="nil"/>
            </w:tcBorders>
            <w:shd w:val="clear" w:color="000000" w:fill="DDEBF7"/>
            <w:noWrap/>
            <w:vAlign w:val="bottom"/>
            <w:hideMark/>
          </w:tcPr>
          <w:p w:rsidR="00653A7E" w:rsidRPr="007F7045" w:rsidRDefault="00653A7E" w:rsidP="00653A7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Low</w:t>
            </w:r>
          </w:p>
        </w:tc>
        <w:tc>
          <w:tcPr>
            <w:tcW w:w="461" w:type="pct"/>
            <w:tcBorders>
              <w:top w:val="nil"/>
              <w:left w:val="nil"/>
              <w:bottom w:val="single" w:sz="4" w:space="0" w:color="auto"/>
              <w:right w:val="single" w:sz="4" w:space="0" w:color="auto"/>
            </w:tcBorders>
            <w:shd w:val="clear" w:color="000000" w:fill="DDEBF7"/>
            <w:noWrap/>
            <w:vAlign w:val="bottom"/>
            <w:hideMark/>
          </w:tcPr>
          <w:p w:rsidR="00653A7E" w:rsidRPr="007F7045" w:rsidRDefault="00653A7E" w:rsidP="00653A7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High</w:t>
            </w:r>
          </w:p>
        </w:tc>
      </w:tr>
      <w:tr w:rsidR="00653A7E" w:rsidRPr="007F7045" w:rsidTr="00653A7E">
        <w:trPr>
          <w:trHeight w:val="580"/>
        </w:trPr>
        <w:tc>
          <w:tcPr>
            <w:tcW w:w="558" w:type="pct"/>
            <w:tcBorders>
              <w:top w:val="nil"/>
              <w:left w:val="single" w:sz="4" w:space="0" w:color="auto"/>
              <w:bottom w:val="nil"/>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Happy</w:t>
            </w:r>
          </w:p>
        </w:tc>
        <w:tc>
          <w:tcPr>
            <w:tcW w:w="396"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b/>
                <w:bCs/>
                <w:color w:val="000000"/>
                <w:lang w:eastAsia="en-GB"/>
              </w:rPr>
            </w:pPr>
          </w:p>
        </w:tc>
        <w:tc>
          <w:tcPr>
            <w:tcW w:w="429" w:type="pct"/>
            <w:tcBorders>
              <w:top w:val="nil"/>
              <w:left w:val="nil"/>
              <w:bottom w:val="nil"/>
              <w:right w:val="single" w:sz="4" w:space="0" w:color="auto"/>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524"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Miserable</w:t>
            </w:r>
          </w:p>
        </w:tc>
        <w:tc>
          <w:tcPr>
            <w:tcW w:w="426"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b/>
                <w:bCs/>
                <w:color w:val="000000"/>
                <w:lang w:eastAsia="en-GB"/>
              </w:rPr>
            </w:pPr>
          </w:p>
        </w:tc>
        <w:tc>
          <w:tcPr>
            <w:tcW w:w="399" w:type="pct"/>
            <w:tcBorders>
              <w:top w:val="nil"/>
              <w:left w:val="nil"/>
              <w:bottom w:val="nil"/>
              <w:right w:val="single" w:sz="4" w:space="0" w:color="auto"/>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1443" w:type="pct"/>
            <w:tcBorders>
              <w:top w:val="nil"/>
              <w:left w:val="nil"/>
              <w:bottom w:val="nil"/>
              <w:right w:val="nil"/>
            </w:tcBorders>
            <w:shd w:val="clear" w:color="auto" w:fill="auto"/>
            <w:vAlign w:val="bottom"/>
            <w:hideMark/>
          </w:tcPr>
          <w:p w:rsidR="00653A7E" w:rsidRPr="007F7045" w:rsidRDefault="00653A7E" w:rsidP="00653A7E">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When I am failing, I worry about what others think of me</w:t>
            </w:r>
          </w:p>
        </w:tc>
        <w:tc>
          <w:tcPr>
            <w:tcW w:w="363"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b/>
                <w:bCs/>
                <w:color w:val="000000"/>
                <w:lang w:eastAsia="en-GB"/>
              </w:rPr>
            </w:pPr>
          </w:p>
        </w:tc>
        <w:tc>
          <w:tcPr>
            <w:tcW w:w="461" w:type="pct"/>
            <w:tcBorders>
              <w:top w:val="nil"/>
              <w:left w:val="nil"/>
              <w:bottom w:val="nil"/>
              <w:right w:val="single" w:sz="4" w:space="0" w:color="auto"/>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r>
      <w:tr w:rsidR="00653A7E" w:rsidRPr="007F7045" w:rsidTr="00653A7E">
        <w:trPr>
          <w:trHeight w:val="230"/>
        </w:trPr>
        <w:tc>
          <w:tcPr>
            <w:tcW w:w="558" w:type="pct"/>
            <w:tcBorders>
              <w:top w:val="nil"/>
              <w:left w:val="single" w:sz="4" w:space="0" w:color="auto"/>
              <w:bottom w:val="nil"/>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Never</w:t>
            </w:r>
          </w:p>
        </w:tc>
        <w:tc>
          <w:tcPr>
            <w:tcW w:w="396"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6%</w:t>
            </w:r>
          </w:p>
        </w:tc>
        <w:tc>
          <w:tcPr>
            <w:tcW w:w="429" w:type="pct"/>
            <w:tcBorders>
              <w:top w:val="nil"/>
              <w:left w:val="nil"/>
              <w:bottom w:val="nil"/>
              <w:right w:val="single" w:sz="4" w:space="0" w:color="auto"/>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w:t>
            </w:r>
          </w:p>
        </w:tc>
        <w:tc>
          <w:tcPr>
            <w:tcW w:w="524"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Never</w:t>
            </w:r>
          </w:p>
        </w:tc>
        <w:tc>
          <w:tcPr>
            <w:tcW w:w="426"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38%</w:t>
            </w:r>
          </w:p>
        </w:tc>
        <w:tc>
          <w:tcPr>
            <w:tcW w:w="399" w:type="pct"/>
            <w:tcBorders>
              <w:top w:val="nil"/>
              <w:left w:val="nil"/>
              <w:bottom w:val="nil"/>
              <w:right w:val="single" w:sz="4" w:space="0" w:color="auto"/>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w:t>
            </w:r>
          </w:p>
        </w:tc>
        <w:tc>
          <w:tcPr>
            <w:tcW w:w="1443"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Strongly disagree</w:t>
            </w:r>
          </w:p>
        </w:tc>
        <w:tc>
          <w:tcPr>
            <w:tcW w:w="363"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w:t>
            </w:r>
          </w:p>
        </w:tc>
        <w:tc>
          <w:tcPr>
            <w:tcW w:w="461" w:type="pct"/>
            <w:tcBorders>
              <w:top w:val="nil"/>
              <w:left w:val="nil"/>
              <w:bottom w:val="nil"/>
              <w:right w:val="single" w:sz="4" w:space="0" w:color="auto"/>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w:t>
            </w:r>
          </w:p>
        </w:tc>
      </w:tr>
      <w:tr w:rsidR="00653A7E" w:rsidRPr="007F7045" w:rsidTr="00653A7E">
        <w:trPr>
          <w:trHeight w:val="230"/>
        </w:trPr>
        <w:tc>
          <w:tcPr>
            <w:tcW w:w="558" w:type="pct"/>
            <w:tcBorders>
              <w:top w:val="nil"/>
              <w:left w:val="single" w:sz="4" w:space="0" w:color="auto"/>
              <w:bottom w:val="nil"/>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xml:space="preserve">Rarely </w:t>
            </w:r>
          </w:p>
        </w:tc>
        <w:tc>
          <w:tcPr>
            <w:tcW w:w="396"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27%</w:t>
            </w:r>
          </w:p>
        </w:tc>
        <w:tc>
          <w:tcPr>
            <w:tcW w:w="429" w:type="pct"/>
            <w:tcBorders>
              <w:top w:val="nil"/>
              <w:left w:val="nil"/>
              <w:bottom w:val="nil"/>
              <w:right w:val="single" w:sz="4" w:space="0" w:color="auto"/>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w:t>
            </w:r>
          </w:p>
        </w:tc>
        <w:tc>
          <w:tcPr>
            <w:tcW w:w="524"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xml:space="preserve">Rarely </w:t>
            </w:r>
          </w:p>
        </w:tc>
        <w:tc>
          <w:tcPr>
            <w:tcW w:w="426"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58%</w:t>
            </w:r>
          </w:p>
        </w:tc>
        <w:tc>
          <w:tcPr>
            <w:tcW w:w="399" w:type="pct"/>
            <w:tcBorders>
              <w:top w:val="nil"/>
              <w:left w:val="nil"/>
              <w:bottom w:val="nil"/>
              <w:right w:val="single" w:sz="4" w:space="0" w:color="auto"/>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3%</w:t>
            </w:r>
          </w:p>
        </w:tc>
        <w:tc>
          <w:tcPr>
            <w:tcW w:w="1443"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Disagree</w:t>
            </w:r>
          </w:p>
        </w:tc>
        <w:tc>
          <w:tcPr>
            <w:tcW w:w="363"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48%</w:t>
            </w:r>
          </w:p>
        </w:tc>
        <w:tc>
          <w:tcPr>
            <w:tcW w:w="461" w:type="pct"/>
            <w:tcBorders>
              <w:top w:val="nil"/>
              <w:left w:val="nil"/>
              <w:bottom w:val="nil"/>
              <w:right w:val="single" w:sz="4" w:space="0" w:color="auto"/>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2%</w:t>
            </w:r>
          </w:p>
        </w:tc>
      </w:tr>
      <w:tr w:rsidR="00653A7E" w:rsidRPr="007F7045" w:rsidTr="00653A7E">
        <w:trPr>
          <w:trHeight w:val="230"/>
        </w:trPr>
        <w:tc>
          <w:tcPr>
            <w:tcW w:w="558" w:type="pct"/>
            <w:tcBorders>
              <w:top w:val="nil"/>
              <w:left w:val="single" w:sz="4" w:space="0" w:color="auto"/>
              <w:bottom w:val="nil"/>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Sometimes</w:t>
            </w:r>
          </w:p>
        </w:tc>
        <w:tc>
          <w:tcPr>
            <w:tcW w:w="396"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65%</w:t>
            </w:r>
          </w:p>
        </w:tc>
        <w:tc>
          <w:tcPr>
            <w:tcW w:w="429" w:type="pct"/>
            <w:tcBorders>
              <w:top w:val="nil"/>
              <w:left w:val="nil"/>
              <w:bottom w:val="nil"/>
              <w:right w:val="single" w:sz="4" w:space="0" w:color="auto"/>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6%</w:t>
            </w:r>
          </w:p>
        </w:tc>
        <w:tc>
          <w:tcPr>
            <w:tcW w:w="524"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Sometimes</w:t>
            </w:r>
          </w:p>
        </w:tc>
        <w:tc>
          <w:tcPr>
            <w:tcW w:w="426"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3%</w:t>
            </w:r>
          </w:p>
        </w:tc>
        <w:tc>
          <w:tcPr>
            <w:tcW w:w="399" w:type="pct"/>
            <w:tcBorders>
              <w:top w:val="nil"/>
              <w:left w:val="nil"/>
              <w:bottom w:val="nil"/>
              <w:right w:val="single" w:sz="4" w:space="0" w:color="auto"/>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62%</w:t>
            </w:r>
          </w:p>
        </w:tc>
        <w:tc>
          <w:tcPr>
            <w:tcW w:w="1443"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Agree</w:t>
            </w:r>
          </w:p>
        </w:tc>
        <w:tc>
          <w:tcPr>
            <w:tcW w:w="363"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8%</w:t>
            </w:r>
          </w:p>
        </w:tc>
        <w:tc>
          <w:tcPr>
            <w:tcW w:w="461" w:type="pct"/>
            <w:tcBorders>
              <w:top w:val="nil"/>
              <w:left w:val="nil"/>
              <w:bottom w:val="nil"/>
              <w:right w:val="single" w:sz="4" w:space="0" w:color="auto"/>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17%</w:t>
            </w:r>
          </w:p>
        </w:tc>
      </w:tr>
      <w:tr w:rsidR="00653A7E" w:rsidRPr="007F7045" w:rsidTr="00653A7E">
        <w:trPr>
          <w:trHeight w:val="230"/>
        </w:trPr>
        <w:tc>
          <w:tcPr>
            <w:tcW w:w="558" w:type="pct"/>
            <w:tcBorders>
              <w:top w:val="nil"/>
              <w:left w:val="single" w:sz="4" w:space="0" w:color="auto"/>
              <w:bottom w:val="single" w:sz="4" w:space="0" w:color="auto"/>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Always</w:t>
            </w:r>
          </w:p>
        </w:tc>
        <w:tc>
          <w:tcPr>
            <w:tcW w:w="396" w:type="pct"/>
            <w:tcBorders>
              <w:top w:val="nil"/>
              <w:left w:val="nil"/>
              <w:bottom w:val="single" w:sz="4" w:space="0" w:color="auto"/>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2%</w:t>
            </w:r>
          </w:p>
        </w:tc>
        <w:tc>
          <w:tcPr>
            <w:tcW w:w="429" w:type="pct"/>
            <w:tcBorders>
              <w:top w:val="nil"/>
              <w:left w:val="nil"/>
              <w:bottom w:val="single" w:sz="4" w:space="0" w:color="auto"/>
              <w:right w:val="single" w:sz="4" w:space="0" w:color="auto"/>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94%</w:t>
            </w:r>
          </w:p>
        </w:tc>
        <w:tc>
          <w:tcPr>
            <w:tcW w:w="524" w:type="pct"/>
            <w:tcBorders>
              <w:top w:val="nil"/>
              <w:left w:val="nil"/>
              <w:bottom w:val="single" w:sz="4" w:space="0" w:color="auto"/>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Always</w:t>
            </w:r>
          </w:p>
        </w:tc>
        <w:tc>
          <w:tcPr>
            <w:tcW w:w="426" w:type="pct"/>
            <w:tcBorders>
              <w:top w:val="nil"/>
              <w:left w:val="nil"/>
              <w:bottom w:val="single" w:sz="4" w:space="0" w:color="auto"/>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1%</w:t>
            </w:r>
          </w:p>
        </w:tc>
        <w:tc>
          <w:tcPr>
            <w:tcW w:w="399" w:type="pct"/>
            <w:tcBorders>
              <w:top w:val="nil"/>
              <w:left w:val="nil"/>
              <w:bottom w:val="single" w:sz="4" w:space="0" w:color="auto"/>
              <w:right w:val="single" w:sz="4" w:space="0" w:color="auto"/>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35%</w:t>
            </w:r>
          </w:p>
        </w:tc>
        <w:tc>
          <w:tcPr>
            <w:tcW w:w="1443" w:type="pct"/>
            <w:tcBorders>
              <w:top w:val="nil"/>
              <w:left w:val="nil"/>
              <w:bottom w:val="single" w:sz="4" w:space="0" w:color="auto"/>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Strongly agree</w:t>
            </w:r>
          </w:p>
        </w:tc>
        <w:tc>
          <w:tcPr>
            <w:tcW w:w="363" w:type="pct"/>
            <w:tcBorders>
              <w:top w:val="nil"/>
              <w:left w:val="nil"/>
              <w:bottom w:val="single" w:sz="4" w:space="0" w:color="auto"/>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w:t>
            </w:r>
          </w:p>
        </w:tc>
        <w:tc>
          <w:tcPr>
            <w:tcW w:w="461" w:type="pct"/>
            <w:tcBorders>
              <w:top w:val="nil"/>
              <w:left w:val="nil"/>
              <w:bottom w:val="single" w:sz="4" w:space="0" w:color="auto"/>
              <w:right w:val="single" w:sz="4" w:space="0" w:color="auto"/>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81%</w:t>
            </w:r>
          </w:p>
        </w:tc>
      </w:tr>
      <w:tr w:rsidR="00653A7E" w:rsidRPr="007F7045" w:rsidTr="00653A7E">
        <w:trPr>
          <w:trHeight w:val="580"/>
        </w:trPr>
        <w:tc>
          <w:tcPr>
            <w:tcW w:w="558" w:type="pct"/>
            <w:tcBorders>
              <w:top w:val="nil"/>
              <w:left w:val="single" w:sz="4" w:space="0" w:color="auto"/>
              <w:bottom w:val="nil"/>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Lively</w:t>
            </w:r>
          </w:p>
        </w:tc>
        <w:tc>
          <w:tcPr>
            <w:tcW w:w="396"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b/>
                <w:bCs/>
                <w:color w:val="000000"/>
                <w:lang w:eastAsia="en-GB"/>
              </w:rPr>
            </w:pPr>
          </w:p>
        </w:tc>
        <w:tc>
          <w:tcPr>
            <w:tcW w:w="429" w:type="pct"/>
            <w:tcBorders>
              <w:top w:val="nil"/>
              <w:left w:val="nil"/>
              <w:bottom w:val="nil"/>
              <w:right w:val="single" w:sz="4" w:space="0" w:color="auto"/>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524"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Sad</w:t>
            </w:r>
          </w:p>
        </w:tc>
        <w:tc>
          <w:tcPr>
            <w:tcW w:w="426"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b/>
                <w:bCs/>
                <w:color w:val="000000"/>
                <w:lang w:eastAsia="en-GB"/>
              </w:rPr>
            </w:pPr>
          </w:p>
        </w:tc>
        <w:tc>
          <w:tcPr>
            <w:tcW w:w="399" w:type="pct"/>
            <w:tcBorders>
              <w:top w:val="nil"/>
              <w:left w:val="nil"/>
              <w:bottom w:val="nil"/>
              <w:right w:val="single" w:sz="4" w:space="0" w:color="auto"/>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1443" w:type="pct"/>
            <w:tcBorders>
              <w:top w:val="nil"/>
              <w:left w:val="nil"/>
              <w:bottom w:val="nil"/>
              <w:right w:val="nil"/>
            </w:tcBorders>
            <w:shd w:val="clear" w:color="auto" w:fill="auto"/>
            <w:vAlign w:val="bottom"/>
            <w:hideMark/>
          </w:tcPr>
          <w:p w:rsidR="00653A7E" w:rsidRPr="007F7045" w:rsidRDefault="00653A7E" w:rsidP="00653A7E">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When I am failing, I am afraid that I might not have enough talent</w:t>
            </w:r>
          </w:p>
        </w:tc>
        <w:tc>
          <w:tcPr>
            <w:tcW w:w="363"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b/>
                <w:bCs/>
                <w:color w:val="000000"/>
                <w:lang w:eastAsia="en-GB"/>
              </w:rPr>
            </w:pPr>
          </w:p>
        </w:tc>
        <w:tc>
          <w:tcPr>
            <w:tcW w:w="461" w:type="pct"/>
            <w:tcBorders>
              <w:top w:val="nil"/>
              <w:left w:val="nil"/>
              <w:bottom w:val="nil"/>
              <w:right w:val="single" w:sz="4" w:space="0" w:color="auto"/>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r>
      <w:tr w:rsidR="00653A7E" w:rsidRPr="007F7045" w:rsidTr="00653A7E">
        <w:trPr>
          <w:trHeight w:val="230"/>
        </w:trPr>
        <w:tc>
          <w:tcPr>
            <w:tcW w:w="558" w:type="pct"/>
            <w:tcBorders>
              <w:top w:val="nil"/>
              <w:left w:val="single" w:sz="4" w:space="0" w:color="auto"/>
              <w:bottom w:val="nil"/>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Never</w:t>
            </w:r>
          </w:p>
        </w:tc>
        <w:tc>
          <w:tcPr>
            <w:tcW w:w="396"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10%</w:t>
            </w:r>
          </w:p>
        </w:tc>
        <w:tc>
          <w:tcPr>
            <w:tcW w:w="429" w:type="pct"/>
            <w:tcBorders>
              <w:top w:val="nil"/>
              <w:left w:val="nil"/>
              <w:bottom w:val="nil"/>
              <w:right w:val="single" w:sz="4" w:space="0" w:color="auto"/>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w:t>
            </w:r>
          </w:p>
        </w:tc>
        <w:tc>
          <w:tcPr>
            <w:tcW w:w="524"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Never</w:t>
            </w:r>
          </w:p>
        </w:tc>
        <w:tc>
          <w:tcPr>
            <w:tcW w:w="426"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33%</w:t>
            </w:r>
          </w:p>
        </w:tc>
        <w:tc>
          <w:tcPr>
            <w:tcW w:w="399" w:type="pct"/>
            <w:tcBorders>
              <w:top w:val="nil"/>
              <w:left w:val="nil"/>
              <w:bottom w:val="nil"/>
              <w:right w:val="single" w:sz="4" w:space="0" w:color="auto"/>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w:t>
            </w:r>
          </w:p>
        </w:tc>
        <w:tc>
          <w:tcPr>
            <w:tcW w:w="1443"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Strongly disagree</w:t>
            </w:r>
          </w:p>
        </w:tc>
        <w:tc>
          <w:tcPr>
            <w:tcW w:w="363"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50%</w:t>
            </w:r>
          </w:p>
        </w:tc>
        <w:tc>
          <w:tcPr>
            <w:tcW w:w="461" w:type="pct"/>
            <w:tcBorders>
              <w:top w:val="nil"/>
              <w:left w:val="nil"/>
              <w:bottom w:val="nil"/>
              <w:right w:val="single" w:sz="4" w:space="0" w:color="auto"/>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w:t>
            </w:r>
          </w:p>
        </w:tc>
      </w:tr>
      <w:tr w:rsidR="00653A7E" w:rsidRPr="007F7045" w:rsidTr="00653A7E">
        <w:trPr>
          <w:trHeight w:val="230"/>
        </w:trPr>
        <w:tc>
          <w:tcPr>
            <w:tcW w:w="558" w:type="pct"/>
            <w:tcBorders>
              <w:top w:val="nil"/>
              <w:left w:val="single" w:sz="4" w:space="0" w:color="auto"/>
              <w:bottom w:val="nil"/>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xml:space="preserve">Rarely </w:t>
            </w:r>
          </w:p>
        </w:tc>
        <w:tc>
          <w:tcPr>
            <w:tcW w:w="396"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47%</w:t>
            </w:r>
          </w:p>
        </w:tc>
        <w:tc>
          <w:tcPr>
            <w:tcW w:w="429" w:type="pct"/>
            <w:tcBorders>
              <w:top w:val="nil"/>
              <w:left w:val="nil"/>
              <w:bottom w:val="nil"/>
              <w:right w:val="single" w:sz="4" w:space="0" w:color="auto"/>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w:t>
            </w:r>
          </w:p>
        </w:tc>
        <w:tc>
          <w:tcPr>
            <w:tcW w:w="524"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xml:space="preserve">Rarely </w:t>
            </w:r>
          </w:p>
        </w:tc>
        <w:tc>
          <w:tcPr>
            <w:tcW w:w="426"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67%</w:t>
            </w:r>
          </w:p>
        </w:tc>
        <w:tc>
          <w:tcPr>
            <w:tcW w:w="399" w:type="pct"/>
            <w:tcBorders>
              <w:top w:val="nil"/>
              <w:left w:val="nil"/>
              <w:bottom w:val="nil"/>
              <w:right w:val="single" w:sz="4" w:space="0" w:color="auto"/>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w:t>
            </w:r>
          </w:p>
        </w:tc>
        <w:tc>
          <w:tcPr>
            <w:tcW w:w="1443"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Disagree</w:t>
            </w:r>
          </w:p>
        </w:tc>
        <w:tc>
          <w:tcPr>
            <w:tcW w:w="363"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50%</w:t>
            </w:r>
          </w:p>
        </w:tc>
        <w:tc>
          <w:tcPr>
            <w:tcW w:w="461" w:type="pct"/>
            <w:tcBorders>
              <w:top w:val="nil"/>
              <w:left w:val="nil"/>
              <w:bottom w:val="nil"/>
              <w:right w:val="single" w:sz="4" w:space="0" w:color="auto"/>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w:t>
            </w:r>
          </w:p>
        </w:tc>
      </w:tr>
      <w:tr w:rsidR="00653A7E" w:rsidRPr="007F7045" w:rsidTr="00653A7E">
        <w:trPr>
          <w:trHeight w:val="230"/>
        </w:trPr>
        <w:tc>
          <w:tcPr>
            <w:tcW w:w="558" w:type="pct"/>
            <w:tcBorders>
              <w:top w:val="nil"/>
              <w:left w:val="single" w:sz="4" w:space="0" w:color="auto"/>
              <w:bottom w:val="nil"/>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Sometimes</w:t>
            </w:r>
          </w:p>
        </w:tc>
        <w:tc>
          <w:tcPr>
            <w:tcW w:w="396"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38%</w:t>
            </w:r>
          </w:p>
        </w:tc>
        <w:tc>
          <w:tcPr>
            <w:tcW w:w="429" w:type="pct"/>
            <w:tcBorders>
              <w:top w:val="nil"/>
              <w:left w:val="nil"/>
              <w:bottom w:val="nil"/>
              <w:right w:val="single" w:sz="4" w:space="0" w:color="auto"/>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17%</w:t>
            </w:r>
          </w:p>
        </w:tc>
        <w:tc>
          <w:tcPr>
            <w:tcW w:w="524"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Sometimes</w:t>
            </w:r>
          </w:p>
        </w:tc>
        <w:tc>
          <w:tcPr>
            <w:tcW w:w="426"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w:t>
            </w:r>
          </w:p>
        </w:tc>
        <w:tc>
          <w:tcPr>
            <w:tcW w:w="399" w:type="pct"/>
            <w:tcBorders>
              <w:top w:val="nil"/>
              <w:left w:val="nil"/>
              <w:bottom w:val="nil"/>
              <w:right w:val="single" w:sz="4" w:space="0" w:color="auto"/>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57%</w:t>
            </w:r>
          </w:p>
        </w:tc>
        <w:tc>
          <w:tcPr>
            <w:tcW w:w="1443"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Agree</w:t>
            </w:r>
          </w:p>
        </w:tc>
        <w:tc>
          <w:tcPr>
            <w:tcW w:w="363"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w:t>
            </w:r>
          </w:p>
        </w:tc>
        <w:tc>
          <w:tcPr>
            <w:tcW w:w="461" w:type="pct"/>
            <w:tcBorders>
              <w:top w:val="nil"/>
              <w:left w:val="nil"/>
              <w:bottom w:val="nil"/>
              <w:right w:val="single" w:sz="4" w:space="0" w:color="auto"/>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w:t>
            </w:r>
          </w:p>
        </w:tc>
      </w:tr>
      <w:tr w:rsidR="00653A7E" w:rsidRPr="007F7045" w:rsidTr="00653A7E">
        <w:trPr>
          <w:trHeight w:val="230"/>
        </w:trPr>
        <w:tc>
          <w:tcPr>
            <w:tcW w:w="558" w:type="pct"/>
            <w:tcBorders>
              <w:top w:val="nil"/>
              <w:left w:val="single" w:sz="4" w:space="0" w:color="auto"/>
              <w:bottom w:val="single" w:sz="4" w:space="0" w:color="auto"/>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Always</w:t>
            </w:r>
          </w:p>
        </w:tc>
        <w:tc>
          <w:tcPr>
            <w:tcW w:w="396" w:type="pct"/>
            <w:tcBorders>
              <w:top w:val="nil"/>
              <w:left w:val="nil"/>
              <w:bottom w:val="single" w:sz="4" w:space="0" w:color="auto"/>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5%</w:t>
            </w:r>
          </w:p>
        </w:tc>
        <w:tc>
          <w:tcPr>
            <w:tcW w:w="429" w:type="pct"/>
            <w:tcBorders>
              <w:top w:val="nil"/>
              <w:left w:val="nil"/>
              <w:bottom w:val="single" w:sz="4" w:space="0" w:color="auto"/>
              <w:right w:val="single" w:sz="4" w:space="0" w:color="auto"/>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82%</w:t>
            </w:r>
          </w:p>
        </w:tc>
        <w:tc>
          <w:tcPr>
            <w:tcW w:w="524" w:type="pct"/>
            <w:tcBorders>
              <w:top w:val="nil"/>
              <w:left w:val="nil"/>
              <w:bottom w:val="single" w:sz="4" w:space="0" w:color="auto"/>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Always</w:t>
            </w:r>
          </w:p>
        </w:tc>
        <w:tc>
          <w:tcPr>
            <w:tcW w:w="426" w:type="pct"/>
            <w:tcBorders>
              <w:top w:val="nil"/>
              <w:left w:val="nil"/>
              <w:bottom w:val="single" w:sz="4" w:space="0" w:color="auto"/>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w:t>
            </w:r>
          </w:p>
        </w:tc>
        <w:tc>
          <w:tcPr>
            <w:tcW w:w="399" w:type="pct"/>
            <w:tcBorders>
              <w:top w:val="nil"/>
              <w:left w:val="nil"/>
              <w:bottom w:val="single" w:sz="4" w:space="0" w:color="auto"/>
              <w:right w:val="single" w:sz="4" w:space="0" w:color="auto"/>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43%</w:t>
            </w:r>
          </w:p>
        </w:tc>
        <w:tc>
          <w:tcPr>
            <w:tcW w:w="1443" w:type="pct"/>
            <w:tcBorders>
              <w:top w:val="nil"/>
              <w:left w:val="nil"/>
              <w:bottom w:val="single" w:sz="4" w:space="0" w:color="auto"/>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Strongly agree</w:t>
            </w:r>
          </w:p>
        </w:tc>
        <w:tc>
          <w:tcPr>
            <w:tcW w:w="363" w:type="pct"/>
            <w:tcBorders>
              <w:top w:val="nil"/>
              <w:left w:val="nil"/>
              <w:bottom w:val="single" w:sz="4" w:space="0" w:color="auto"/>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w:t>
            </w:r>
          </w:p>
        </w:tc>
        <w:tc>
          <w:tcPr>
            <w:tcW w:w="461" w:type="pct"/>
            <w:tcBorders>
              <w:top w:val="nil"/>
              <w:left w:val="nil"/>
              <w:bottom w:val="single" w:sz="4" w:space="0" w:color="auto"/>
              <w:right w:val="single" w:sz="4" w:space="0" w:color="auto"/>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100%</w:t>
            </w:r>
          </w:p>
        </w:tc>
      </w:tr>
      <w:tr w:rsidR="00653A7E" w:rsidRPr="007F7045" w:rsidTr="00653A7E">
        <w:trPr>
          <w:trHeight w:val="550"/>
        </w:trPr>
        <w:tc>
          <w:tcPr>
            <w:tcW w:w="558" w:type="pct"/>
            <w:tcBorders>
              <w:top w:val="nil"/>
              <w:left w:val="single" w:sz="4" w:space="0" w:color="auto"/>
              <w:bottom w:val="nil"/>
              <w:right w:val="nil"/>
            </w:tcBorders>
            <w:shd w:val="clear" w:color="auto" w:fill="auto"/>
            <w:vAlign w:val="bottom"/>
            <w:hideMark/>
          </w:tcPr>
          <w:p w:rsidR="00653A7E" w:rsidRPr="007F7045" w:rsidRDefault="00653A7E" w:rsidP="00653A7E">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Proud</w:t>
            </w:r>
          </w:p>
        </w:tc>
        <w:tc>
          <w:tcPr>
            <w:tcW w:w="396"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b/>
                <w:bCs/>
                <w:color w:val="000000"/>
                <w:lang w:eastAsia="en-GB"/>
              </w:rPr>
            </w:pPr>
          </w:p>
        </w:tc>
        <w:tc>
          <w:tcPr>
            <w:tcW w:w="429" w:type="pct"/>
            <w:tcBorders>
              <w:top w:val="nil"/>
              <w:left w:val="nil"/>
              <w:bottom w:val="nil"/>
              <w:right w:val="single" w:sz="4" w:space="0" w:color="auto"/>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524" w:type="pct"/>
            <w:tcBorders>
              <w:top w:val="nil"/>
              <w:left w:val="nil"/>
              <w:bottom w:val="nil"/>
              <w:right w:val="nil"/>
            </w:tcBorders>
            <w:shd w:val="clear" w:color="auto" w:fill="auto"/>
            <w:vAlign w:val="bottom"/>
            <w:hideMark/>
          </w:tcPr>
          <w:p w:rsidR="00653A7E" w:rsidRPr="007F7045" w:rsidRDefault="00653A7E" w:rsidP="00653A7E">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Scared</w:t>
            </w:r>
          </w:p>
        </w:tc>
        <w:tc>
          <w:tcPr>
            <w:tcW w:w="426"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b/>
                <w:bCs/>
                <w:color w:val="000000"/>
                <w:lang w:eastAsia="en-GB"/>
              </w:rPr>
            </w:pPr>
          </w:p>
        </w:tc>
        <w:tc>
          <w:tcPr>
            <w:tcW w:w="399" w:type="pct"/>
            <w:tcBorders>
              <w:top w:val="nil"/>
              <w:left w:val="nil"/>
              <w:bottom w:val="nil"/>
              <w:right w:val="single" w:sz="4" w:space="0" w:color="auto"/>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1443" w:type="pct"/>
            <w:tcBorders>
              <w:top w:val="nil"/>
              <w:left w:val="nil"/>
              <w:bottom w:val="nil"/>
              <w:right w:val="nil"/>
            </w:tcBorders>
            <w:shd w:val="clear" w:color="auto" w:fill="auto"/>
            <w:vAlign w:val="bottom"/>
            <w:hideMark/>
          </w:tcPr>
          <w:p w:rsidR="00653A7E" w:rsidRPr="007F7045" w:rsidRDefault="00653A7E" w:rsidP="00653A7E">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 xml:space="preserve">When I am failing, this makes me doubt my plans for the future. </w:t>
            </w:r>
          </w:p>
        </w:tc>
        <w:tc>
          <w:tcPr>
            <w:tcW w:w="363"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b/>
                <w:bCs/>
                <w:color w:val="000000"/>
                <w:lang w:eastAsia="en-GB"/>
              </w:rPr>
            </w:pPr>
          </w:p>
        </w:tc>
        <w:tc>
          <w:tcPr>
            <w:tcW w:w="461" w:type="pct"/>
            <w:tcBorders>
              <w:top w:val="nil"/>
              <w:left w:val="nil"/>
              <w:bottom w:val="nil"/>
              <w:right w:val="single" w:sz="4" w:space="0" w:color="auto"/>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r>
      <w:tr w:rsidR="00653A7E" w:rsidRPr="007F7045" w:rsidTr="00653A7E">
        <w:trPr>
          <w:trHeight w:val="230"/>
        </w:trPr>
        <w:tc>
          <w:tcPr>
            <w:tcW w:w="558" w:type="pct"/>
            <w:tcBorders>
              <w:top w:val="nil"/>
              <w:left w:val="single" w:sz="4" w:space="0" w:color="auto"/>
              <w:bottom w:val="nil"/>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Never</w:t>
            </w:r>
          </w:p>
        </w:tc>
        <w:tc>
          <w:tcPr>
            <w:tcW w:w="396"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19%</w:t>
            </w:r>
          </w:p>
        </w:tc>
        <w:tc>
          <w:tcPr>
            <w:tcW w:w="429" w:type="pct"/>
            <w:tcBorders>
              <w:top w:val="nil"/>
              <w:left w:val="nil"/>
              <w:bottom w:val="nil"/>
              <w:right w:val="single" w:sz="4" w:space="0" w:color="auto"/>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1%</w:t>
            </w:r>
          </w:p>
        </w:tc>
        <w:tc>
          <w:tcPr>
            <w:tcW w:w="524"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Never</w:t>
            </w:r>
          </w:p>
        </w:tc>
        <w:tc>
          <w:tcPr>
            <w:tcW w:w="426"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35%</w:t>
            </w:r>
          </w:p>
        </w:tc>
        <w:tc>
          <w:tcPr>
            <w:tcW w:w="399" w:type="pct"/>
            <w:tcBorders>
              <w:top w:val="nil"/>
              <w:left w:val="nil"/>
              <w:bottom w:val="nil"/>
              <w:right w:val="single" w:sz="4" w:space="0" w:color="auto"/>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w:t>
            </w:r>
          </w:p>
        </w:tc>
        <w:tc>
          <w:tcPr>
            <w:tcW w:w="1443"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Strongly disagree</w:t>
            </w:r>
          </w:p>
        </w:tc>
        <w:tc>
          <w:tcPr>
            <w:tcW w:w="363"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42%</w:t>
            </w:r>
          </w:p>
        </w:tc>
        <w:tc>
          <w:tcPr>
            <w:tcW w:w="461" w:type="pct"/>
            <w:tcBorders>
              <w:top w:val="nil"/>
              <w:left w:val="nil"/>
              <w:bottom w:val="nil"/>
              <w:right w:val="single" w:sz="4" w:space="0" w:color="auto"/>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w:t>
            </w:r>
          </w:p>
        </w:tc>
      </w:tr>
      <w:tr w:rsidR="00653A7E" w:rsidRPr="007F7045" w:rsidTr="00653A7E">
        <w:trPr>
          <w:trHeight w:val="230"/>
        </w:trPr>
        <w:tc>
          <w:tcPr>
            <w:tcW w:w="558" w:type="pct"/>
            <w:tcBorders>
              <w:top w:val="nil"/>
              <w:left w:val="single" w:sz="4" w:space="0" w:color="auto"/>
              <w:bottom w:val="nil"/>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xml:space="preserve">Rarely </w:t>
            </w:r>
          </w:p>
        </w:tc>
        <w:tc>
          <w:tcPr>
            <w:tcW w:w="396"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58%</w:t>
            </w:r>
          </w:p>
        </w:tc>
        <w:tc>
          <w:tcPr>
            <w:tcW w:w="429" w:type="pct"/>
            <w:tcBorders>
              <w:top w:val="nil"/>
              <w:left w:val="nil"/>
              <w:bottom w:val="nil"/>
              <w:right w:val="single" w:sz="4" w:space="0" w:color="auto"/>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10%</w:t>
            </w:r>
          </w:p>
        </w:tc>
        <w:tc>
          <w:tcPr>
            <w:tcW w:w="524"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xml:space="preserve">Rarely </w:t>
            </w:r>
          </w:p>
        </w:tc>
        <w:tc>
          <w:tcPr>
            <w:tcW w:w="426"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63%</w:t>
            </w:r>
          </w:p>
        </w:tc>
        <w:tc>
          <w:tcPr>
            <w:tcW w:w="399" w:type="pct"/>
            <w:tcBorders>
              <w:top w:val="nil"/>
              <w:left w:val="nil"/>
              <w:bottom w:val="nil"/>
              <w:right w:val="single" w:sz="4" w:space="0" w:color="auto"/>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25%</w:t>
            </w:r>
          </w:p>
        </w:tc>
        <w:tc>
          <w:tcPr>
            <w:tcW w:w="1443"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Disagree</w:t>
            </w:r>
          </w:p>
        </w:tc>
        <w:tc>
          <w:tcPr>
            <w:tcW w:w="363"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49%</w:t>
            </w:r>
          </w:p>
        </w:tc>
        <w:tc>
          <w:tcPr>
            <w:tcW w:w="461" w:type="pct"/>
            <w:tcBorders>
              <w:top w:val="nil"/>
              <w:left w:val="nil"/>
              <w:bottom w:val="nil"/>
              <w:right w:val="single" w:sz="4" w:space="0" w:color="auto"/>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w:t>
            </w:r>
          </w:p>
        </w:tc>
      </w:tr>
      <w:tr w:rsidR="00653A7E" w:rsidRPr="007F7045" w:rsidTr="00653A7E">
        <w:trPr>
          <w:trHeight w:val="230"/>
        </w:trPr>
        <w:tc>
          <w:tcPr>
            <w:tcW w:w="558" w:type="pct"/>
            <w:tcBorders>
              <w:top w:val="nil"/>
              <w:left w:val="single" w:sz="4" w:space="0" w:color="auto"/>
              <w:bottom w:val="nil"/>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Sometimes</w:t>
            </w:r>
          </w:p>
        </w:tc>
        <w:tc>
          <w:tcPr>
            <w:tcW w:w="396"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22%</w:t>
            </w:r>
          </w:p>
        </w:tc>
        <w:tc>
          <w:tcPr>
            <w:tcW w:w="429" w:type="pct"/>
            <w:tcBorders>
              <w:top w:val="nil"/>
              <w:left w:val="nil"/>
              <w:bottom w:val="nil"/>
              <w:right w:val="single" w:sz="4" w:space="0" w:color="auto"/>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52%</w:t>
            </w:r>
          </w:p>
        </w:tc>
        <w:tc>
          <w:tcPr>
            <w:tcW w:w="524"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Sometimes</w:t>
            </w:r>
          </w:p>
        </w:tc>
        <w:tc>
          <w:tcPr>
            <w:tcW w:w="426"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2%</w:t>
            </w:r>
          </w:p>
        </w:tc>
        <w:tc>
          <w:tcPr>
            <w:tcW w:w="399" w:type="pct"/>
            <w:tcBorders>
              <w:top w:val="nil"/>
              <w:left w:val="nil"/>
              <w:bottom w:val="nil"/>
              <w:right w:val="single" w:sz="4" w:space="0" w:color="auto"/>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49%</w:t>
            </w:r>
          </w:p>
        </w:tc>
        <w:tc>
          <w:tcPr>
            <w:tcW w:w="1443"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Agree</w:t>
            </w:r>
          </w:p>
        </w:tc>
        <w:tc>
          <w:tcPr>
            <w:tcW w:w="363"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7%</w:t>
            </w:r>
          </w:p>
        </w:tc>
        <w:tc>
          <w:tcPr>
            <w:tcW w:w="461" w:type="pct"/>
            <w:tcBorders>
              <w:top w:val="nil"/>
              <w:left w:val="nil"/>
              <w:bottom w:val="nil"/>
              <w:right w:val="single" w:sz="4" w:space="0" w:color="auto"/>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5%</w:t>
            </w:r>
          </w:p>
        </w:tc>
      </w:tr>
      <w:tr w:rsidR="00653A7E" w:rsidRPr="007F7045" w:rsidTr="00653A7E">
        <w:trPr>
          <w:trHeight w:val="230"/>
        </w:trPr>
        <w:tc>
          <w:tcPr>
            <w:tcW w:w="558" w:type="pct"/>
            <w:tcBorders>
              <w:top w:val="nil"/>
              <w:left w:val="single" w:sz="4" w:space="0" w:color="auto"/>
              <w:bottom w:val="single" w:sz="4" w:space="0" w:color="auto"/>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Always</w:t>
            </w:r>
          </w:p>
        </w:tc>
        <w:tc>
          <w:tcPr>
            <w:tcW w:w="396" w:type="pct"/>
            <w:tcBorders>
              <w:top w:val="nil"/>
              <w:left w:val="nil"/>
              <w:bottom w:val="single" w:sz="4" w:space="0" w:color="auto"/>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2%</w:t>
            </w:r>
          </w:p>
        </w:tc>
        <w:tc>
          <w:tcPr>
            <w:tcW w:w="429" w:type="pct"/>
            <w:tcBorders>
              <w:top w:val="nil"/>
              <w:left w:val="nil"/>
              <w:bottom w:val="single" w:sz="4" w:space="0" w:color="auto"/>
              <w:right w:val="single" w:sz="4" w:space="0" w:color="auto"/>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38%</w:t>
            </w:r>
          </w:p>
        </w:tc>
        <w:tc>
          <w:tcPr>
            <w:tcW w:w="524" w:type="pct"/>
            <w:tcBorders>
              <w:top w:val="nil"/>
              <w:left w:val="nil"/>
              <w:bottom w:val="single" w:sz="4" w:space="0" w:color="auto"/>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Always</w:t>
            </w:r>
          </w:p>
        </w:tc>
        <w:tc>
          <w:tcPr>
            <w:tcW w:w="426" w:type="pct"/>
            <w:tcBorders>
              <w:top w:val="nil"/>
              <w:left w:val="nil"/>
              <w:bottom w:val="single" w:sz="4" w:space="0" w:color="auto"/>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w:t>
            </w:r>
          </w:p>
        </w:tc>
        <w:tc>
          <w:tcPr>
            <w:tcW w:w="399" w:type="pct"/>
            <w:tcBorders>
              <w:top w:val="nil"/>
              <w:left w:val="nil"/>
              <w:bottom w:val="single" w:sz="4" w:space="0" w:color="auto"/>
              <w:right w:val="single" w:sz="4" w:space="0" w:color="auto"/>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22%</w:t>
            </w:r>
          </w:p>
        </w:tc>
        <w:tc>
          <w:tcPr>
            <w:tcW w:w="1443" w:type="pct"/>
            <w:tcBorders>
              <w:top w:val="nil"/>
              <w:left w:val="nil"/>
              <w:bottom w:val="single" w:sz="4" w:space="0" w:color="auto"/>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Strongly agree</w:t>
            </w:r>
          </w:p>
        </w:tc>
        <w:tc>
          <w:tcPr>
            <w:tcW w:w="363" w:type="pct"/>
            <w:tcBorders>
              <w:top w:val="nil"/>
              <w:left w:val="nil"/>
              <w:bottom w:val="single" w:sz="4" w:space="0" w:color="auto"/>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2%</w:t>
            </w:r>
          </w:p>
        </w:tc>
        <w:tc>
          <w:tcPr>
            <w:tcW w:w="461" w:type="pct"/>
            <w:tcBorders>
              <w:top w:val="nil"/>
              <w:left w:val="nil"/>
              <w:bottom w:val="single" w:sz="4" w:space="0" w:color="auto"/>
              <w:right w:val="single" w:sz="4" w:space="0" w:color="auto"/>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95%</w:t>
            </w:r>
          </w:p>
        </w:tc>
      </w:tr>
      <w:tr w:rsidR="00653A7E" w:rsidRPr="007F7045" w:rsidTr="00653A7E">
        <w:trPr>
          <w:trHeight w:val="230"/>
        </w:trPr>
        <w:tc>
          <w:tcPr>
            <w:tcW w:w="558" w:type="pct"/>
            <w:tcBorders>
              <w:top w:val="nil"/>
              <w:left w:val="single" w:sz="4" w:space="0" w:color="auto"/>
              <w:bottom w:val="nil"/>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Joyful</w:t>
            </w:r>
          </w:p>
        </w:tc>
        <w:tc>
          <w:tcPr>
            <w:tcW w:w="396"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b/>
                <w:bCs/>
                <w:color w:val="000000"/>
                <w:lang w:eastAsia="en-GB"/>
              </w:rPr>
            </w:pPr>
          </w:p>
        </w:tc>
        <w:tc>
          <w:tcPr>
            <w:tcW w:w="429" w:type="pct"/>
            <w:tcBorders>
              <w:top w:val="nil"/>
              <w:left w:val="nil"/>
              <w:bottom w:val="nil"/>
              <w:right w:val="single" w:sz="4" w:space="0" w:color="auto"/>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524"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Afraid</w:t>
            </w:r>
          </w:p>
        </w:tc>
        <w:tc>
          <w:tcPr>
            <w:tcW w:w="426"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b/>
                <w:bCs/>
                <w:color w:val="000000"/>
                <w:lang w:eastAsia="en-GB"/>
              </w:rPr>
            </w:pPr>
          </w:p>
        </w:tc>
        <w:tc>
          <w:tcPr>
            <w:tcW w:w="399" w:type="pct"/>
            <w:tcBorders>
              <w:top w:val="nil"/>
              <w:left w:val="nil"/>
              <w:bottom w:val="nil"/>
              <w:right w:val="single" w:sz="4" w:space="0" w:color="auto"/>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1443" w:type="pct"/>
            <w:tcBorders>
              <w:top w:val="nil"/>
              <w:left w:val="nil"/>
              <w:bottom w:val="single" w:sz="4" w:space="0" w:color="auto"/>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n =</w:t>
            </w:r>
          </w:p>
        </w:tc>
        <w:tc>
          <w:tcPr>
            <w:tcW w:w="363" w:type="pct"/>
            <w:tcBorders>
              <w:top w:val="nil"/>
              <w:left w:val="nil"/>
              <w:bottom w:val="single" w:sz="4" w:space="0" w:color="auto"/>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970</w:t>
            </w:r>
          </w:p>
        </w:tc>
        <w:tc>
          <w:tcPr>
            <w:tcW w:w="461" w:type="pct"/>
            <w:tcBorders>
              <w:top w:val="nil"/>
              <w:left w:val="nil"/>
              <w:bottom w:val="single" w:sz="4" w:space="0" w:color="auto"/>
              <w:right w:val="single" w:sz="4" w:space="0" w:color="auto"/>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970</w:t>
            </w:r>
          </w:p>
        </w:tc>
      </w:tr>
      <w:tr w:rsidR="00653A7E" w:rsidRPr="007F7045" w:rsidTr="00653A7E">
        <w:trPr>
          <w:trHeight w:val="230"/>
        </w:trPr>
        <w:tc>
          <w:tcPr>
            <w:tcW w:w="558" w:type="pct"/>
            <w:tcBorders>
              <w:top w:val="nil"/>
              <w:left w:val="single" w:sz="4" w:space="0" w:color="auto"/>
              <w:bottom w:val="nil"/>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Never</w:t>
            </w:r>
          </w:p>
        </w:tc>
        <w:tc>
          <w:tcPr>
            <w:tcW w:w="396"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11%</w:t>
            </w:r>
          </w:p>
        </w:tc>
        <w:tc>
          <w:tcPr>
            <w:tcW w:w="429" w:type="pct"/>
            <w:tcBorders>
              <w:top w:val="nil"/>
              <w:left w:val="nil"/>
              <w:bottom w:val="nil"/>
              <w:right w:val="single" w:sz="4" w:space="0" w:color="auto"/>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w:t>
            </w:r>
          </w:p>
        </w:tc>
        <w:tc>
          <w:tcPr>
            <w:tcW w:w="524"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Never</w:t>
            </w:r>
          </w:p>
        </w:tc>
        <w:tc>
          <w:tcPr>
            <w:tcW w:w="426"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26%</w:t>
            </w:r>
          </w:p>
        </w:tc>
        <w:tc>
          <w:tcPr>
            <w:tcW w:w="399" w:type="pct"/>
            <w:tcBorders>
              <w:top w:val="nil"/>
              <w:left w:val="nil"/>
              <w:bottom w:val="nil"/>
              <w:right w:val="single" w:sz="4" w:space="0" w:color="auto"/>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1%</w:t>
            </w:r>
          </w:p>
        </w:tc>
        <w:tc>
          <w:tcPr>
            <w:tcW w:w="1443"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p>
        </w:tc>
        <w:tc>
          <w:tcPr>
            <w:tcW w:w="363"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sz w:val="20"/>
                <w:szCs w:val="20"/>
                <w:lang w:eastAsia="en-GB"/>
              </w:rPr>
            </w:pPr>
          </w:p>
        </w:tc>
        <w:tc>
          <w:tcPr>
            <w:tcW w:w="461"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sz w:val="20"/>
                <w:szCs w:val="20"/>
                <w:lang w:eastAsia="en-GB"/>
              </w:rPr>
            </w:pPr>
          </w:p>
        </w:tc>
      </w:tr>
      <w:tr w:rsidR="00653A7E" w:rsidRPr="007F7045" w:rsidTr="00653A7E">
        <w:trPr>
          <w:trHeight w:val="230"/>
        </w:trPr>
        <w:tc>
          <w:tcPr>
            <w:tcW w:w="558" w:type="pct"/>
            <w:tcBorders>
              <w:top w:val="nil"/>
              <w:left w:val="single" w:sz="4" w:space="0" w:color="auto"/>
              <w:bottom w:val="nil"/>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xml:space="preserve">Rarely </w:t>
            </w:r>
          </w:p>
        </w:tc>
        <w:tc>
          <w:tcPr>
            <w:tcW w:w="396"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68%</w:t>
            </w:r>
          </w:p>
        </w:tc>
        <w:tc>
          <w:tcPr>
            <w:tcW w:w="429" w:type="pct"/>
            <w:tcBorders>
              <w:top w:val="nil"/>
              <w:left w:val="nil"/>
              <w:bottom w:val="nil"/>
              <w:right w:val="single" w:sz="4" w:space="0" w:color="auto"/>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w:t>
            </w:r>
          </w:p>
        </w:tc>
        <w:tc>
          <w:tcPr>
            <w:tcW w:w="524"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xml:space="preserve">Rarely </w:t>
            </w:r>
          </w:p>
        </w:tc>
        <w:tc>
          <w:tcPr>
            <w:tcW w:w="426"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65%</w:t>
            </w:r>
          </w:p>
        </w:tc>
        <w:tc>
          <w:tcPr>
            <w:tcW w:w="399" w:type="pct"/>
            <w:tcBorders>
              <w:top w:val="nil"/>
              <w:left w:val="nil"/>
              <w:bottom w:val="nil"/>
              <w:right w:val="single" w:sz="4" w:space="0" w:color="auto"/>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w:t>
            </w:r>
          </w:p>
        </w:tc>
        <w:tc>
          <w:tcPr>
            <w:tcW w:w="1443"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p>
        </w:tc>
        <w:tc>
          <w:tcPr>
            <w:tcW w:w="363"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sz w:val="20"/>
                <w:szCs w:val="20"/>
                <w:lang w:eastAsia="en-GB"/>
              </w:rPr>
            </w:pPr>
          </w:p>
        </w:tc>
        <w:tc>
          <w:tcPr>
            <w:tcW w:w="461"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sz w:val="20"/>
                <w:szCs w:val="20"/>
                <w:lang w:eastAsia="en-GB"/>
              </w:rPr>
            </w:pPr>
          </w:p>
        </w:tc>
      </w:tr>
      <w:tr w:rsidR="00653A7E" w:rsidRPr="007F7045" w:rsidTr="00653A7E">
        <w:trPr>
          <w:trHeight w:val="230"/>
        </w:trPr>
        <w:tc>
          <w:tcPr>
            <w:tcW w:w="558" w:type="pct"/>
            <w:tcBorders>
              <w:top w:val="nil"/>
              <w:left w:val="single" w:sz="4" w:space="0" w:color="auto"/>
              <w:bottom w:val="nil"/>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Sometimes</w:t>
            </w:r>
          </w:p>
        </w:tc>
        <w:tc>
          <w:tcPr>
            <w:tcW w:w="396"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22%</w:t>
            </w:r>
          </w:p>
        </w:tc>
        <w:tc>
          <w:tcPr>
            <w:tcW w:w="429" w:type="pct"/>
            <w:tcBorders>
              <w:top w:val="nil"/>
              <w:left w:val="nil"/>
              <w:bottom w:val="nil"/>
              <w:right w:val="single" w:sz="4" w:space="0" w:color="auto"/>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8%</w:t>
            </w:r>
          </w:p>
        </w:tc>
        <w:tc>
          <w:tcPr>
            <w:tcW w:w="524"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Sometimes</w:t>
            </w:r>
          </w:p>
        </w:tc>
        <w:tc>
          <w:tcPr>
            <w:tcW w:w="426"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9%</w:t>
            </w:r>
          </w:p>
        </w:tc>
        <w:tc>
          <w:tcPr>
            <w:tcW w:w="399" w:type="pct"/>
            <w:tcBorders>
              <w:top w:val="nil"/>
              <w:left w:val="nil"/>
              <w:bottom w:val="nil"/>
              <w:right w:val="single" w:sz="4" w:space="0" w:color="auto"/>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20%</w:t>
            </w:r>
          </w:p>
        </w:tc>
        <w:tc>
          <w:tcPr>
            <w:tcW w:w="1443"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p>
        </w:tc>
        <w:tc>
          <w:tcPr>
            <w:tcW w:w="363"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sz w:val="20"/>
                <w:szCs w:val="20"/>
                <w:lang w:eastAsia="en-GB"/>
              </w:rPr>
            </w:pPr>
          </w:p>
        </w:tc>
        <w:tc>
          <w:tcPr>
            <w:tcW w:w="461"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sz w:val="20"/>
                <w:szCs w:val="20"/>
                <w:lang w:eastAsia="en-GB"/>
              </w:rPr>
            </w:pPr>
          </w:p>
        </w:tc>
      </w:tr>
      <w:tr w:rsidR="00653A7E" w:rsidRPr="007F7045" w:rsidTr="00653A7E">
        <w:trPr>
          <w:trHeight w:val="230"/>
        </w:trPr>
        <w:tc>
          <w:tcPr>
            <w:tcW w:w="558" w:type="pct"/>
            <w:tcBorders>
              <w:top w:val="nil"/>
              <w:left w:val="single" w:sz="4" w:space="0" w:color="auto"/>
              <w:bottom w:val="single" w:sz="4" w:space="0" w:color="auto"/>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Always</w:t>
            </w:r>
          </w:p>
        </w:tc>
        <w:tc>
          <w:tcPr>
            <w:tcW w:w="396" w:type="pct"/>
            <w:tcBorders>
              <w:top w:val="nil"/>
              <w:left w:val="nil"/>
              <w:bottom w:val="single" w:sz="4" w:space="0" w:color="auto"/>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w:t>
            </w:r>
          </w:p>
        </w:tc>
        <w:tc>
          <w:tcPr>
            <w:tcW w:w="429" w:type="pct"/>
            <w:tcBorders>
              <w:top w:val="nil"/>
              <w:left w:val="nil"/>
              <w:bottom w:val="single" w:sz="4" w:space="0" w:color="auto"/>
              <w:right w:val="single" w:sz="4" w:space="0" w:color="auto"/>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92%</w:t>
            </w:r>
          </w:p>
        </w:tc>
        <w:tc>
          <w:tcPr>
            <w:tcW w:w="524" w:type="pct"/>
            <w:tcBorders>
              <w:top w:val="nil"/>
              <w:left w:val="nil"/>
              <w:bottom w:val="single" w:sz="4" w:space="0" w:color="auto"/>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Always</w:t>
            </w:r>
          </w:p>
        </w:tc>
        <w:tc>
          <w:tcPr>
            <w:tcW w:w="426" w:type="pct"/>
            <w:tcBorders>
              <w:top w:val="nil"/>
              <w:left w:val="nil"/>
              <w:bottom w:val="single" w:sz="4" w:space="0" w:color="auto"/>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1%</w:t>
            </w:r>
          </w:p>
        </w:tc>
        <w:tc>
          <w:tcPr>
            <w:tcW w:w="399" w:type="pct"/>
            <w:tcBorders>
              <w:top w:val="nil"/>
              <w:left w:val="nil"/>
              <w:bottom w:val="single" w:sz="4" w:space="0" w:color="auto"/>
              <w:right w:val="single" w:sz="4" w:space="0" w:color="auto"/>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76%</w:t>
            </w:r>
          </w:p>
        </w:tc>
        <w:tc>
          <w:tcPr>
            <w:tcW w:w="1443"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p>
        </w:tc>
        <w:tc>
          <w:tcPr>
            <w:tcW w:w="363"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sz w:val="20"/>
                <w:szCs w:val="20"/>
                <w:lang w:eastAsia="en-GB"/>
              </w:rPr>
            </w:pPr>
          </w:p>
        </w:tc>
        <w:tc>
          <w:tcPr>
            <w:tcW w:w="461"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sz w:val="20"/>
                <w:szCs w:val="20"/>
                <w:lang w:eastAsia="en-GB"/>
              </w:rPr>
            </w:pPr>
          </w:p>
        </w:tc>
      </w:tr>
      <w:tr w:rsidR="00653A7E" w:rsidRPr="007F7045" w:rsidTr="00653A7E">
        <w:trPr>
          <w:trHeight w:val="230"/>
        </w:trPr>
        <w:tc>
          <w:tcPr>
            <w:tcW w:w="558" w:type="pct"/>
            <w:tcBorders>
              <w:top w:val="nil"/>
              <w:left w:val="single" w:sz="4" w:space="0" w:color="auto"/>
              <w:bottom w:val="nil"/>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Cheerful</w:t>
            </w:r>
          </w:p>
        </w:tc>
        <w:tc>
          <w:tcPr>
            <w:tcW w:w="396"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b/>
                <w:bCs/>
                <w:color w:val="000000"/>
                <w:lang w:eastAsia="en-GB"/>
              </w:rPr>
            </w:pPr>
          </w:p>
        </w:tc>
        <w:tc>
          <w:tcPr>
            <w:tcW w:w="429" w:type="pct"/>
            <w:tcBorders>
              <w:top w:val="nil"/>
              <w:left w:val="nil"/>
              <w:bottom w:val="nil"/>
              <w:right w:val="single" w:sz="4" w:space="0" w:color="auto"/>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524" w:type="pct"/>
            <w:tcBorders>
              <w:top w:val="nil"/>
              <w:left w:val="nil"/>
              <w:bottom w:val="single" w:sz="4" w:space="0" w:color="auto"/>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n =</w:t>
            </w:r>
          </w:p>
        </w:tc>
        <w:tc>
          <w:tcPr>
            <w:tcW w:w="426" w:type="pct"/>
            <w:tcBorders>
              <w:top w:val="nil"/>
              <w:left w:val="nil"/>
              <w:bottom w:val="single" w:sz="4" w:space="0" w:color="auto"/>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1006</w:t>
            </w:r>
          </w:p>
        </w:tc>
        <w:tc>
          <w:tcPr>
            <w:tcW w:w="399" w:type="pct"/>
            <w:tcBorders>
              <w:top w:val="nil"/>
              <w:left w:val="nil"/>
              <w:bottom w:val="single" w:sz="4" w:space="0" w:color="auto"/>
              <w:right w:val="single" w:sz="4" w:space="0" w:color="auto"/>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957</w:t>
            </w:r>
          </w:p>
        </w:tc>
        <w:tc>
          <w:tcPr>
            <w:tcW w:w="1443"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b/>
                <w:bCs/>
                <w:color w:val="000000"/>
                <w:lang w:eastAsia="en-GB"/>
              </w:rPr>
            </w:pPr>
          </w:p>
        </w:tc>
        <w:tc>
          <w:tcPr>
            <w:tcW w:w="363"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sz w:val="20"/>
                <w:szCs w:val="20"/>
                <w:lang w:eastAsia="en-GB"/>
              </w:rPr>
            </w:pPr>
          </w:p>
        </w:tc>
        <w:tc>
          <w:tcPr>
            <w:tcW w:w="461"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sz w:val="20"/>
                <w:szCs w:val="20"/>
                <w:lang w:eastAsia="en-GB"/>
              </w:rPr>
            </w:pPr>
          </w:p>
        </w:tc>
      </w:tr>
      <w:tr w:rsidR="00653A7E" w:rsidRPr="007F7045" w:rsidTr="00653A7E">
        <w:trPr>
          <w:trHeight w:val="230"/>
        </w:trPr>
        <w:tc>
          <w:tcPr>
            <w:tcW w:w="558" w:type="pct"/>
            <w:tcBorders>
              <w:top w:val="nil"/>
              <w:left w:val="single" w:sz="4" w:space="0" w:color="auto"/>
              <w:bottom w:val="nil"/>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Never</w:t>
            </w:r>
          </w:p>
        </w:tc>
        <w:tc>
          <w:tcPr>
            <w:tcW w:w="396"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12%</w:t>
            </w:r>
          </w:p>
        </w:tc>
        <w:tc>
          <w:tcPr>
            <w:tcW w:w="429" w:type="pct"/>
            <w:tcBorders>
              <w:top w:val="nil"/>
              <w:left w:val="nil"/>
              <w:bottom w:val="nil"/>
              <w:right w:val="single" w:sz="4" w:space="0" w:color="auto"/>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w:t>
            </w:r>
          </w:p>
        </w:tc>
        <w:tc>
          <w:tcPr>
            <w:tcW w:w="524"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p>
        </w:tc>
        <w:tc>
          <w:tcPr>
            <w:tcW w:w="426"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sz w:val="20"/>
                <w:szCs w:val="20"/>
                <w:lang w:eastAsia="en-GB"/>
              </w:rPr>
            </w:pPr>
          </w:p>
        </w:tc>
        <w:tc>
          <w:tcPr>
            <w:tcW w:w="399"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sz w:val="20"/>
                <w:szCs w:val="20"/>
                <w:lang w:eastAsia="en-GB"/>
              </w:rPr>
            </w:pPr>
          </w:p>
        </w:tc>
        <w:tc>
          <w:tcPr>
            <w:tcW w:w="1443"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sz w:val="20"/>
                <w:szCs w:val="20"/>
                <w:lang w:eastAsia="en-GB"/>
              </w:rPr>
            </w:pPr>
          </w:p>
        </w:tc>
        <w:tc>
          <w:tcPr>
            <w:tcW w:w="363"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sz w:val="20"/>
                <w:szCs w:val="20"/>
                <w:lang w:eastAsia="en-GB"/>
              </w:rPr>
            </w:pPr>
          </w:p>
        </w:tc>
        <w:tc>
          <w:tcPr>
            <w:tcW w:w="461"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sz w:val="20"/>
                <w:szCs w:val="20"/>
                <w:lang w:eastAsia="en-GB"/>
              </w:rPr>
            </w:pPr>
          </w:p>
        </w:tc>
      </w:tr>
      <w:tr w:rsidR="00653A7E" w:rsidRPr="007F7045" w:rsidTr="00653A7E">
        <w:trPr>
          <w:trHeight w:val="230"/>
        </w:trPr>
        <w:tc>
          <w:tcPr>
            <w:tcW w:w="558" w:type="pct"/>
            <w:tcBorders>
              <w:top w:val="nil"/>
              <w:left w:val="single" w:sz="4" w:space="0" w:color="auto"/>
              <w:bottom w:val="nil"/>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xml:space="preserve">Rarely </w:t>
            </w:r>
          </w:p>
        </w:tc>
        <w:tc>
          <w:tcPr>
            <w:tcW w:w="396"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63%</w:t>
            </w:r>
          </w:p>
        </w:tc>
        <w:tc>
          <w:tcPr>
            <w:tcW w:w="429" w:type="pct"/>
            <w:tcBorders>
              <w:top w:val="nil"/>
              <w:left w:val="nil"/>
              <w:bottom w:val="nil"/>
              <w:right w:val="single" w:sz="4" w:space="0" w:color="auto"/>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w:t>
            </w:r>
          </w:p>
        </w:tc>
        <w:tc>
          <w:tcPr>
            <w:tcW w:w="524"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p>
        </w:tc>
        <w:tc>
          <w:tcPr>
            <w:tcW w:w="426"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sz w:val="20"/>
                <w:szCs w:val="20"/>
                <w:lang w:eastAsia="en-GB"/>
              </w:rPr>
            </w:pPr>
          </w:p>
        </w:tc>
        <w:tc>
          <w:tcPr>
            <w:tcW w:w="399"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sz w:val="20"/>
                <w:szCs w:val="20"/>
                <w:lang w:eastAsia="en-GB"/>
              </w:rPr>
            </w:pPr>
          </w:p>
        </w:tc>
        <w:tc>
          <w:tcPr>
            <w:tcW w:w="1443"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sz w:val="20"/>
                <w:szCs w:val="20"/>
                <w:lang w:eastAsia="en-GB"/>
              </w:rPr>
            </w:pPr>
          </w:p>
        </w:tc>
        <w:tc>
          <w:tcPr>
            <w:tcW w:w="363"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sz w:val="20"/>
                <w:szCs w:val="20"/>
                <w:lang w:eastAsia="en-GB"/>
              </w:rPr>
            </w:pPr>
          </w:p>
        </w:tc>
        <w:tc>
          <w:tcPr>
            <w:tcW w:w="461"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sz w:val="20"/>
                <w:szCs w:val="20"/>
                <w:lang w:eastAsia="en-GB"/>
              </w:rPr>
            </w:pPr>
          </w:p>
        </w:tc>
      </w:tr>
      <w:tr w:rsidR="00653A7E" w:rsidRPr="007F7045" w:rsidTr="00653A7E">
        <w:trPr>
          <w:trHeight w:val="230"/>
        </w:trPr>
        <w:tc>
          <w:tcPr>
            <w:tcW w:w="558" w:type="pct"/>
            <w:tcBorders>
              <w:top w:val="nil"/>
              <w:left w:val="single" w:sz="4" w:space="0" w:color="auto"/>
              <w:bottom w:val="nil"/>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Sometimes</w:t>
            </w:r>
          </w:p>
        </w:tc>
        <w:tc>
          <w:tcPr>
            <w:tcW w:w="396"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25%</w:t>
            </w:r>
          </w:p>
        </w:tc>
        <w:tc>
          <w:tcPr>
            <w:tcW w:w="429" w:type="pct"/>
            <w:tcBorders>
              <w:top w:val="nil"/>
              <w:left w:val="nil"/>
              <w:bottom w:val="nil"/>
              <w:right w:val="single" w:sz="4" w:space="0" w:color="auto"/>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1%</w:t>
            </w:r>
          </w:p>
        </w:tc>
        <w:tc>
          <w:tcPr>
            <w:tcW w:w="524"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p>
        </w:tc>
        <w:tc>
          <w:tcPr>
            <w:tcW w:w="426"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sz w:val="20"/>
                <w:szCs w:val="20"/>
                <w:lang w:eastAsia="en-GB"/>
              </w:rPr>
            </w:pPr>
          </w:p>
        </w:tc>
        <w:tc>
          <w:tcPr>
            <w:tcW w:w="399"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sz w:val="20"/>
                <w:szCs w:val="20"/>
                <w:lang w:eastAsia="en-GB"/>
              </w:rPr>
            </w:pPr>
          </w:p>
        </w:tc>
        <w:tc>
          <w:tcPr>
            <w:tcW w:w="1443"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sz w:val="20"/>
                <w:szCs w:val="20"/>
                <w:lang w:eastAsia="en-GB"/>
              </w:rPr>
            </w:pPr>
          </w:p>
        </w:tc>
        <w:tc>
          <w:tcPr>
            <w:tcW w:w="363"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sz w:val="20"/>
                <w:szCs w:val="20"/>
                <w:lang w:eastAsia="en-GB"/>
              </w:rPr>
            </w:pPr>
          </w:p>
        </w:tc>
        <w:tc>
          <w:tcPr>
            <w:tcW w:w="461"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sz w:val="20"/>
                <w:szCs w:val="20"/>
                <w:lang w:eastAsia="en-GB"/>
              </w:rPr>
            </w:pPr>
          </w:p>
        </w:tc>
      </w:tr>
      <w:tr w:rsidR="00653A7E" w:rsidRPr="007F7045" w:rsidTr="00653A7E">
        <w:trPr>
          <w:trHeight w:val="230"/>
        </w:trPr>
        <w:tc>
          <w:tcPr>
            <w:tcW w:w="558" w:type="pct"/>
            <w:tcBorders>
              <w:top w:val="nil"/>
              <w:left w:val="single" w:sz="4" w:space="0" w:color="auto"/>
              <w:bottom w:val="single" w:sz="4" w:space="0" w:color="auto"/>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Always</w:t>
            </w:r>
          </w:p>
        </w:tc>
        <w:tc>
          <w:tcPr>
            <w:tcW w:w="396" w:type="pct"/>
            <w:tcBorders>
              <w:top w:val="nil"/>
              <w:left w:val="nil"/>
              <w:bottom w:val="single" w:sz="4" w:space="0" w:color="auto"/>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w:t>
            </w:r>
          </w:p>
        </w:tc>
        <w:tc>
          <w:tcPr>
            <w:tcW w:w="429" w:type="pct"/>
            <w:tcBorders>
              <w:top w:val="nil"/>
              <w:left w:val="nil"/>
              <w:bottom w:val="single" w:sz="4" w:space="0" w:color="auto"/>
              <w:right w:val="single" w:sz="4" w:space="0" w:color="auto"/>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99%</w:t>
            </w:r>
          </w:p>
        </w:tc>
        <w:tc>
          <w:tcPr>
            <w:tcW w:w="524"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color w:val="000000"/>
                <w:lang w:eastAsia="en-GB"/>
              </w:rPr>
            </w:pPr>
          </w:p>
        </w:tc>
        <w:tc>
          <w:tcPr>
            <w:tcW w:w="426"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sz w:val="20"/>
                <w:szCs w:val="20"/>
                <w:lang w:eastAsia="en-GB"/>
              </w:rPr>
            </w:pPr>
          </w:p>
        </w:tc>
        <w:tc>
          <w:tcPr>
            <w:tcW w:w="399"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sz w:val="20"/>
                <w:szCs w:val="20"/>
                <w:lang w:eastAsia="en-GB"/>
              </w:rPr>
            </w:pPr>
          </w:p>
        </w:tc>
        <w:tc>
          <w:tcPr>
            <w:tcW w:w="1443"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sz w:val="20"/>
                <w:szCs w:val="20"/>
                <w:lang w:eastAsia="en-GB"/>
              </w:rPr>
            </w:pPr>
          </w:p>
        </w:tc>
        <w:tc>
          <w:tcPr>
            <w:tcW w:w="363"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sz w:val="20"/>
                <w:szCs w:val="20"/>
                <w:lang w:eastAsia="en-GB"/>
              </w:rPr>
            </w:pPr>
          </w:p>
        </w:tc>
        <w:tc>
          <w:tcPr>
            <w:tcW w:w="461"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sz w:val="20"/>
                <w:szCs w:val="20"/>
                <w:lang w:eastAsia="en-GB"/>
              </w:rPr>
            </w:pPr>
          </w:p>
        </w:tc>
      </w:tr>
      <w:tr w:rsidR="00653A7E" w:rsidRPr="007F7045" w:rsidTr="00653A7E">
        <w:trPr>
          <w:trHeight w:val="230"/>
        </w:trPr>
        <w:tc>
          <w:tcPr>
            <w:tcW w:w="558" w:type="pct"/>
            <w:tcBorders>
              <w:top w:val="nil"/>
              <w:left w:val="single" w:sz="4" w:space="0" w:color="auto"/>
              <w:bottom w:val="single" w:sz="4" w:space="0" w:color="auto"/>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n =</w:t>
            </w:r>
          </w:p>
        </w:tc>
        <w:tc>
          <w:tcPr>
            <w:tcW w:w="396" w:type="pct"/>
            <w:tcBorders>
              <w:top w:val="nil"/>
              <w:left w:val="nil"/>
              <w:bottom w:val="single" w:sz="4" w:space="0" w:color="auto"/>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972</w:t>
            </w:r>
          </w:p>
        </w:tc>
        <w:tc>
          <w:tcPr>
            <w:tcW w:w="429" w:type="pct"/>
            <w:tcBorders>
              <w:top w:val="nil"/>
              <w:left w:val="nil"/>
              <w:bottom w:val="single" w:sz="4" w:space="0" w:color="auto"/>
              <w:right w:val="single" w:sz="4" w:space="0" w:color="auto"/>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967</w:t>
            </w:r>
          </w:p>
        </w:tc>
        <w:tc>
          <w:tcPr>
            <w:tcW w:w="524"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b/>
                <w:bCs/>
                <w:color w:val="000000"/>
                <w:lang w:eastAsia="en-GB"/>
              </w:rPr>
            </w:pPr>
          </w:p>
        </w:tc>
        <w:tc>
          <w:tcPr>
            <w:tcW w:w="426"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sz w:val="20"/>
                <w:szCs w:val="20"/>
                <w:lang w:eastAsia="en-GB"/>
              </w:rPr>
            </w:pPr>
          </w:p>
        </w:tc>
        <w:tc>
          <w:tcPr>
            <w:tcW w:w="399"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sz w:val="20"/>
                <w:szCs w:val="20"/>
                <w:lang w:eastAsia="en-GB"/>
              </w:rPr>
            </w:pPr>
          </w:p>
        </w:tc>
        <w:tc>
          <w:tcPr>
            <w:tcW w:w="1443"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sz w:val="20"/>
                <w:szCs w:val="20"/>
                <w:lang w:eastAsia="en-GB"/>
              </w:rPr>
            </w:pPr>
          </w:p>
        </w:tc>
        <w:tc>
          <w:tcPr>
            <w:tcW w:w="363"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rPr>
                <w:rFonts w:ascii="Times New Roman" w:eastAsia="Times New Roman" w:hAnsi="Times New Roman" w:cs="Times New Roman"/>
                <w:sz w:val="20"/>
                <w:szCs w:val="20"/>
                <w:lang w:eastAsia="en-GB"/>
              </w:rPr>
            </w:pPr>
          </w:p>
        </w:tc>
        <w:tc>
          <w:tcPr>
            <w:tcW w:w="461" w:type="pct"/>
            <w:tcBorders>
              <w:top w:val="nil"/>
              <w:left w:val="nil"/>
              <w:bottom w:val="nil"/>
              <w:right w:val="nil"/>
            </w:tcBorders>
            <w:shd w:val="clear" w:color="auto" w:fill="auto"/>
            <w:noWrap/>
            <w:vAlign w:val="bottom"/>
            <w:hideMark/>
          </w:tcPr>
          <w:p w:rsidR="00653A7E" w:rsidRPr="007F7045" w:rsidRDefault="00653A7E" w:rsidP="00653A7E">
            <w:pPr>
              <w:spacing w:after="0" w:line="240" w:lineRule="auto"/>
              <w:jc w:val="center"/>
              <w:rPr>
                <w:rFonts w:ascii="Times New Roman" w:eastAsia="Times New Roman" w:hAnsi="Times New Roman" w:cs="Times New Roman"/>
                <w:sz w:val="20"/>
                <w:szCs w:val="20"/>
                <w:lang w:eastAsia="en-GB"/>
              </w:rPr>
            </w:pPr>
          </w:p>
        </w:tc>
      </w:tr>
    </w:tbl>
    <w:p w:rsidR="00EF0CCE" w:rsidRDefault="00EF0CCE" w:rsidP="00342ABE">
      <w:pPr>
        <w:rPr>
          <w:rFonts w:ascii="Times New Roman" w:hAnsi="Times New Roman" w:cs="Times New Roman"/>
        </w:rPr>
      </w:pPr>
    </w:p>
    <w:p w:rsidR="00EF0CCE" w:rsidRDefault="00EF0CCE" w:rsidP="00342ABE">
      <w:pPr>
        <w:rPr>
          <w:rFonts w:ascii="Times New Roman" w:hAnsi="Times New Roman" w:cs="Times New Roman"/>
        </w:rPr>
      </w:pPr>
    </w:p>
    <w:p w:rsidR="005E3CD6" w:rsidRDefault="005E3CD6" w:rsidP="00342ABE">
      <w:pPr>
        <w:rPr>
          <w:rFonts w:ascii="Times New Roman" w:hAnsi="Times New Roman" w:cs="Times New Roman"/>
        </w:rPr>
      </w:pPr>
    </w:p>
    <w:p w:rsidR="005E3CD6" w:rsidRDefault="005E3CD6" w:rsidP="00342ABE">
      <w:pPr>
        <w:rPr>
          <w:rFonts w:ascii="Times New Roman" w:hAnsi="Times New Roman" w:cs="Times New Roman"/>
        </w:rPr>
      </w:pPr>
    </w:p>
    <w:p w:rsidR="005E3CD6" w:rsidRDefault="005E3CD6" w:rsidP="00342ABE">
      <w:pPr>
        <w:rPr>
          <w:rFonts w:ascii="Times New Roman" w:hAnsi="Times New Roman" w:cs="Times New Roman"/>
        </w:rPr>
      </w:pPr>
    </w:p>
    <w:p w:rsidR="005E3CD6" w:rsidRDefault="005E3CD6" w:rsidP="00342ABE">
      <w:pPr>
        <w:rPr>
          <w:rFonts w:ascii="Times New Roman" w:hAnsi="Times New Roman" w:cs="Times New Roman"/>
        </w:rPr>
      </w:pPr>
    </w:p>
    <w:p w:rsidR="005E3CD6" w:rsidRDefault="005E3CD6" w:rsidP="00342ABE">
      <w:pPr>
        <w:rPr>
          <w:rFonts w:ascii="Times New Roman" w:hAnsi="Times New Roman" w:cs="Times New Roman"/>
        </w:rPr>
      </w:pPr>
    </w:p>
    <w:p w:rsidR="007F7045" w:rsidRDefault="007F7045" w:rsidP="00342ABE">
      <w:pPr>
        <w:rPr>
          <w:rFonts w:ascii="Times New Roman" w:hAnsi="Times New Roman" w:cs="Times New Roman"/>
        </w:rPr>
      </w:pPr>
    </w:p>
    <w:p w:rsidR="005E3CD6" w:rsidRDefault="005E3CD6" w:rsidP="00342ABE">
      <w:pPr>
        <w:rPr>
          <w:rFonts w:ascii="Times New Roman" w:hAnsi="Times New Roman" w:cs="Times New Roman"/>
        </w:rPr>
      </w:pPr>
    </w:p>
    <w:p w:rsidR="005E3CD6" w:rsidRPr="00653A7E" w:rsidRDefault="005E3CD6" w:rsidP="005E3CD6">
      <w:pPr>
        <w:jc w:val="center"/>
        <w:rPr>
          <w:rFonts w:ascii="Times New Roman" w:hAnsi="Times New Roman" w:cs="Times New Roman"/>
          <w:b/>
        </w:rPr>
      </w:pPr>
      <w:r>
        <w:rPr>
          <w:rFonts w:ascii="Times New Roman" w:hAnsi="Times New Roman" w:cs="Times New Roman"/>
          <w:b/>
        </w:rPr>
        <w:lastRenderedPageBreak/>
        <w:t>Appendix C</w:t>
      </w:r>
      <w:r w:rsidRPr="00342ABE">
        <w:rPr>
          <w:rFonts w:ascii="Times New Roman" w:hAnsi="Times New Roman" w:cs="Times New Roman"/>
          <w:b/>
        </w:rPr>
        <w:t xml:space="preserve">. </w:t>
      </w:r>
      <w:r>
        <w:rPr>
          <w:rFonts w:ascii="Times New Roman" w:hAnsi="Times New Roman" w:cs="Times New Roman"/>
          <w:b/>
        </w:rPr>
        <w:t>Alternative results using GCSE maths outcomes (continuous)</w:t>
      </w:r>
    </w:p>
    <w:p w:rsidR="005E3CD6" w:rsidRPr="00116AFE" w:rsidRDefault="00E96856" w:rsidP="00116AFE">
      <w:pPr>
        <w:jc w:val="center"/>
        <w:rPr>
          <w:rFonts w:ascii="Times New Roman" w:hAnsi="Times New Roman" w:cs="Times New Roman"/>
          <w:u w:val="single"/>
        </w:rPr>
      </w:pPr>
      <w:r w:rsidRPr="00E96856">
        <w:rPr>
          <w:rFonts w:ascii="Times New Roman" w:hAnsi="Times New Roman" w:cs="Times New Roman"/>
          <w:u w:val="single"/>
        </w:rPr>
        <w:t>Positive affect</w:t>
      </w:r>
    </w:p>
    <w:tbl>
      <w:tblPr>
        <w:tblW w:w="5236" w:type="pct"/>
        <w:jc w:val="center"/>
        <w:tblLook w:val="04A0" w:firstRow="1" w:lastRow="0" w:firstColumn="1" w:lastColumn="0" w:noHBand="0" w:noVBand="1"/>
      </w:tblPr>
      <w:tblGrid>
        <w:gridCol w:w="3440"/>
        <w:gridCol w:w="785"/>
        <w:gridCol w:w="718"/>
        <w:gridCol w:w="785"/>
        <w:gridCol w:w="718"/>
        <w:gridCol w:w="785"/>
        <w:gridCol w:w="718"/>
        <w:gridCol w:w="785"/>
        <w:gridCol w:w="718"/>
      </w:tblGrid>
      <w:tr w:rsidR="00116AFE" w:rsidRPr="007F7045" w:rsidTr="00D22E06">
        <w:trPr>
          <w:trHeight w:val="300"/>
          <w:jc w:val="center"/>
        </w:trPr>
        <w:tc>
          <w:tcPr>
            <w:tcW w:w="1820" w:type="pct"/>
            <w:tcBorders>
              <w:top w:val="single" w:sz="4" w:space="0" w:color="auto"/>
              <w:left w:val="nil"/>
              <w:bottom w:val="nil"/>
              <w:right w:val="nil"/>
            </w:tcBorders>
            <w:shd w:val="clear" w:color="000000" w:fill="99CCFF"/>
            <w:noWrap/>
            <w:vAlign w:val="bottom"/>
            <w:hideMark/>
          </w:tcPr>
          <w:p w:rsidR="00116AFE" w:rsidRPr="007F7045" w:rsidRDefault="00116AFE" w:rsidP="00116AFE">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 </w:t>
            </w:r>
          </w:p>
        </w:tc>
        <w:tc>
          <w:tcPr>
            <w:tcW w:w="795" w:type="pct"/>
            <w:gridSpan w:val="2"/>
            <w:tcBorders>
              <w:top w:val="single" w:sz="4" w:space="0" w:color="auto"/>
              <w:left w:val="nil"/>
              <w:bottom w:val="nil"/>
              <w:right w:val="nil"/>
            </w:tcBorders>
            <w:shd w:val="clear" w:color="000000" w:fill="99CCFF"/>
            <w:noWrap/>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M1</w:t>
            </w:r>
          </w:p>
        </w:tc>
        <w:tc>
          <w:tcPr>
            <w:tcW w:w="795" w:type="pct"/>
            <w:gridSpan w:val="2"/>
            <w:tcBorders>
              <w:top w:val="single" w:sz="4" w:space="0" w:color="auto"/>
              <w:left w:val="nil"/>
              <w:bottom w:val="nil"/>
              <w:right w:val="nil"/>
            </w:tcBorders>
            <w:shd w:val="clear" w:color="000000" w:fill="99CCFF"/>
            <w:noWrap/>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M2</w:t>
            </w:r>
          </w:p>
        </w:tc>
        <w:tc>
          <w:tcPr>
            <w:tcW w:w="795" w:type="pct"/>
            <w:gridSpan w:val="2"/>
            <w:tcBorders>
              <w:top w:val="single" w:sz="4" w:space="0" w:color="auto"/>
              <w:left w:val="nil"/>
              <w:bottom w:val="nil"/>
              <w:right w:val="nil"/>
            </w:tcBorders>
            <w:shd w:val="clear" w:color="000000" w:fill="99CCFF"/>
            <w:noWrap/>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M3</w:t>
            </w:r>
          </w:p>
        </w:tc>
        <w:tc>
          <w:tcPr>
            <w:tcW w:w="795" w:type="pct"/>
            <w:gridSpan w:val="2"/>
            <w:tcBorders>
              <w:top w:val="single" w:sz="4" w:space="0" w:color="auto"/>
              <w:left w:val="nil"/>
              <w:bottom w:val="nil"/>
              <w:right w:val="nil"/>
            </w:tcBorders>
            <w:shd w:val="clear" w:color="000000" w:fill="99CCFF"/>
            <w:noWrap/>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M4</w:t>
            </w:r>
          </w:p>
        </w:tc>
      </w:tr>
      <w:tr w:rsidR="00116AFE" w:rsidRPr="007F7045" w:rsidTr="00D22E06">
        <w:trPr>
          <w:trHeight w:val="600"/>
          <w:jc w:val="center"/>
        </w:trPr>
        <w:tc>
          <w:tcPr>
            <w:tcW w:w="1820" w:type="pct"/>
            <w:tcBorders>
              <w:top w:val="nil"/>
              <w:left w:val="nil"/>
              <w:bottom w:val="single" w:sz="4" w:space="0" w:color="auto"/>
              <w:right w:val="nil"/>
            </w:tcBorders>
            <w:shd w:val="clear" w:color="000000" w:fill="99CCFF"/>
            <w:noWrap/>
            <w:vAlign w:val="bottom"/>
            <w:hideMark/>
          </w:tcPr>
          <w:p w:rsidR="00116AFE" w:rsidRPr="007F7045" w:rsidRDefault="00116AFE" w:rsidP="00116AFE">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 </w:t>
            </w:r>
          </w:p>
        </w:tc>
        <w:tc>
          <w:tcPr>
            <w:tcW w:w="415" w:type="pct"/>
            <w:tcBorders>
              <w:top w:val="nil"/>
              <w:left w:val="nil"/>
              <w:bottom w:val="single" w:sz="4" w:space="0" w:color="auto"/>
              <w:right w:val="nil"/>
            </w:tcBorders>
            <w:shd w:val="clear" w:color="000000" w:fill="99CCFF"/>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380" w:type="pct"/>
            <w:tcBorders>
              <w:top w:val="nil"/>
              <w:left w:val="nil"/>
              <w:bottom w:val="single" w:sz="4" w:space="0" w:color="auto"/>
              <w:right w:val="nil"/>
            </w:tcBorders>
            <w:shd w:val="clear" w:color="000000" w:fill="99CCFF"/>
            <w:noWrap/>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415" w:type="pct"/>
            <w:tcBorders>
              <w:top w:val="nil"/>
              <w:left w:val="nil"/>
              <w:bottom w:val="single" w:sz="4" w:space="0" w:color="auto"/>
              <w:right w:val="nil"/>
            </w:tcBorders>
            <w:shd w:val="clear" w:color="000000" w:fill="99CCFF"/>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380" w:type="pct"/>
            <w:tcBorders>
              <w:top w:val="nil"/>
              <w:left w:val="nil"/>
              <w:bottom w:val="single" w:sz="4" w:space="0" w:color="auto"/>
              <w:right w:val="nil"/>
            </w:tcBorders>
            <w:shd w:val="clear" w:color="000000" w:fill="99CCFF"/>
            <w:noWrap/>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415" w:type="pct"/>
            <w:tcBorders>
              <w:top w:val="nil"/>
              <w:left w:val="nil"/>
              <w:bottom w:val="single" w:sz="4" w:space="0" w:color="auto"/>
              <w:right w:val="nil"/>
            </w:tcBorders>
            <w:shd w:val="clear" w:color="000000" w:fill="99CCFF"/>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380" w:type="pct"/>
            <w:tcBorders>
              <w:top w:val="nil"/>
              <w:left w:val="nil"/>
              <w:bottom w:val="single" w:sz="4" w:space="0" w:color="auto"/>
              <w:right w:val="nil"/>
            </w:tcBorders>
            <w:shd w:val="clear" w:color="000000" w:fill="99CCFF"/>
            <w:noWrap/>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415" w:type="pct"/>
            <w:tcBorders>
              <w:top w:val="nil"/>
              <w:left w:val="nil"/>
              <w:bottom w:val="single" w:sz="4" w:space="0" w:color="auto"/>
              <w:right w:val="nil"/>
            </w:tcBorders>
            <w:shd w:val="clear" w:color="000000" w:fill="99CCFF"/>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380" w:type="pct"/>
            <w:tcBorders>
              <w:top w:val="nil"/>
              <w:left w:val="nil"/>
              <w:bottom w:val="single" w:sz="4" w:space="0" w:color="auto"/>
              <w:right w:val="nil"/>
            </w:tcBorders>
            <w:shd w:val="clear" w:color="000000" w:fill="99CCFF"/>
            <w:noWrap/>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r>
      <w:tr w:rsidR="00116AFE" w:rsidRPr="007F7045" w:rsidTr="00D22E06">
        <w:trPr>
          <w:trHeight w:val="300"/>
          <w:jc w:val="center"/>
        </w:trPr>
        <w:tc>
          <w:tcPr>
            <w:tcW w:w="1820" w:type="pct"/>
            <w:tcBorders>
              <w:top w:val="nil"/>
              <w:left w:val="nil"/>
              <w:bottom w:val="nil"/>
              <w:right w:val="nil"/>
            </w:tcBorders>
            <w:shd w:val="clear" w:color="auto" w:fill="auto"/>
            <w:vAlign w:val="bottom"/>
            <w:hideMark/>
          </w:tcPr>
          <w:p w:rsidR="00116AFE" w:rsidRPr="007F7045" w:rsidRDefault="00116AFE" w:rsidP="00116AFE">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Positive affect (Ref: Middle 60%)</w:t>
            </w:r>
          </w:p>
        </w:tc>
        <w:tc>
          <w:tcPr>
            <w:tcW w:w="415"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80"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15"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80"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15"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80"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15"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80"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r>
      <w:tr w:rsidR="00116AFE" w:rsidRPr="007F7045" w:rsidTr="00D22E06">
        <w:trPr>
          <w:trHeight w:val="300"/>
          <w:jc w:val="center"/>
        </w:trPr>
        <w:tc>
          <w:tcPr>
            <w:tcW w:w="1820"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High positive affect</w:t>
            </w:r>
          </w:p>
        </w:tc>
        <w:tc>
          <w:tcPr>
            <w:tcW w:w="415"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-0.132</w:t>
            </w:r>
          </w:p>
        </w:tc>
        <w:tc>
          <w:tcPr>
            <w:tcW w:w="380"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0.045</w:t>
            </w:r>
          </w:p>
        </w:tc>
        <w:tc>
          <w:tcPr>
            <w:tcW w:w="415"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-0.047</w:t>
            </w:r>
          </w:p>
        </w:tc>
        <w:tc>
          <w:tcPr>
            <w:tcW w:w="380"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0.032</w:t>
            </w:r>
          </w:p>
        </w:tc>
        <w:tc>
          <w:tcPr>
            <w:tcW w:w="415"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-0.055</w:t>
            </w:r>
          </w:p>
        </w:tc>
        <w:tc>
          <w:tcPr>
            <w:tcW w:w="380"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0.029</w:t>
            </w:r>
          </w:p>
        </w:tc>
        <w:tc>
          <w:tcPr>
            <w:tcW w:w="415"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0.001</w:t>
            </w:r>
          </w:p>
        </w:tc>
        <w:tc>
          <w:tcPr>
            <w:tcW w:w="380"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0.023</w:t>
            </w:r>
          </w:p>
        </w:tc>
      </w:tr>
      <w:tr w:rsidR="00116AFE" w:rsidRPr="007F7045" w:rsidTr="00D22E06">
        <w:trPr>
          <w:trHeight w:val="300"/>
          <w:jc w:val="center"/>
        </w:trPr>
        <w:tc>
          <w:tcPr>
            <w:tcW w:w="1820" w:type="pct"/>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Low positive affect</w:t>
            </w:r>
          </w:p>
        </w:tc>
        <w:tc>
          <w:tcPr>
            <w:tcW w:w="415" w:type="pct"/>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-0.157</w:t>
            </w:r>
          </w:p>
        </w:tc>
        <w:tc>
          <w:tcPr>
            <w:tcW w:w="380" w:type="pct"/>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0.040</w:t>
            </w:r>
          </w:p>
        </w:tc>
        <w:tc>
          <w:tcPr>
            <w:tcW w:w="415" w:type="pct"/>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-0.115</w:t>
            </w:r>
          </w:p>
        </w:tc>
        <w:tc>
          <w:tcPr>
            <w:tcW w:w="380" w:type="pct"/>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0.028</w:t>
            </w:r>
          </w:p>
        </w:tc>
        <w:tc>
          <w:tcPr>
            <w:tcW w:w="415" w:type="pct"/>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-0.107</w:t>
            </w:r>
          </w:p>
        </w:tc>
        <w:tc>
          <w:tcPr>
            <w:tcW w:w="380" w:type="pct"/>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0.024</w:t>
            </w:r>
          </w:p>
        </w:tc>
        <w:tc>
          <w:tcPr>
            <w:tcW w:w="415" w:type="pct"/>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-0.087</w:t>
            </w:r>
          </w:p>
        </w:tc>
        <w:tc>
          <w:tcPr>
            <w:tcW w:w="380" w:type="pct"/>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0.024</w:t>
            </w:r>
          </w:p>
        </w:tc>
      </w:tr>
      <w:tr w:rsidR="00116AFE" w:rsidRPr="007F7045" w:rsidTr="00D22E06">
        <w:trPr>
          <w:trHeight w:val="300"/>
          <w:jc w:val="center"/>
        </w:trPr>
        <w:tc>
          <w:tcPr>
            <w:tcW w:w="1820" w:type="pct"/>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Observations</w:t>
            </w:r>
          </w:p>
        </w:tc>
        <w:tc>
          <w:tcPr>
            <w:tcW w:w="795" w:type="pct"/>
            <w:gridSpan w:val="2"/>
            <w:tcBorders>
              <w:top w:val="single" w:sz="4" w:space="0" w:color="auto"/>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4495</w:t>
            </w:r>
          </w:p>
        </w:tc>
        <w:tc>
          <w:tcPr>
            <w:tcW w:w="795" w:type="pct"/>
            <w:gridSpan w:val="2"/>
            <w:tcBorders>
              <w:top w:val="single" w:sz="4" w:space="0" w:color="auto"/>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4495</w:t>
            </w:r>
          </w:p>
        </w:tc>
        <w:tc>
          <w:tcPr>
            <w:tcW w:w="795" w:type="pct"/>
            <w:gridSpan w:val="2"/>
            <w:tcBorders>
              <w:top w:val="single" w:sz="4" w:space="0" w:color="auto"/>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4495</w:t>
            </w:r>
          </w:p>
        </w:tc>
        <w:tc>
          <w:tcPr>
            <w:tcW w:w="795" w:type="pct"/>
            <w:gridSpan w:val="2"/>
            <w:tcBorders>
              <w:top w:val="single" w:sz="4" w:space="0" w:color="auto"/>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4495</w:t>
            </w:r>
          </w:p>
        </w:tc>
      </w:tr>
      <w:tr w:rsidR="00116AFE" w:rsidRPr="007F7045" w:rsidTr="00D22E06">
        <w:trPr>
          <w:trHeight w:val="300"/>
          <w:jc w:val="center"/>
        </w:trPr>
        <w:tc>
          <w:tcPr>
            <w:tcW w:w="1820"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Controls</w:t>
            </w:r>
          </w:p>
        </w:tc>
        <w:tc>
          <w:tcPr>
            <w:tcW w:w="415"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b/>
                <w:bCs/>
                <w:color w:val="000000"/>
                <w:lang w:eastAsia="en-GB"/>
              </w:rPr>
            </w:pPr>
          </w:p>
        </w:tc>
        <w:tc>
          <w:tcPr>
            <w:tcW w:w="380"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sz w:val="20"/>
                <w:szCs w:val="20"/>
                <w:lang w:eastAsia="en-GB"/>
              </w:rPr>
            </w:pPr>
          </w:p>
        </w:tc>
        <w:tc>
          <w:tcPr>
            <w:tcW w:w="415"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sz w:val="20"/>
                <w:szCs w:val="20"/>
                <w:lang w:eastAsia="en-GB"/>
              </w:rPr>
            </w:pPr>
          </w:p>
        </w:tc>
        <w:tc>
          <w:tcPr>
            <w:tcW w:w="380"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sz w:val="20"/>
                <w:szCs w:val="20"/>
                <w:lang w:eastAsia="en-GB"/>
              </w:rPr>
            </w:pPr>
          </w:p>
        </w:tc>
        <w:tc>
          <w:tcPr>
            <w:tcW w:w="415"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sz w:val="20"/>
                <w:szCs w:val="20"/>
                <w:lang w:eastAsia="en-GB"/>
              </w:rPr>
            </w:pPr>
          </w:p>
        </w:tc>
        <w:tc>
          <w:tcPr>
            <w:tcW w:w="380"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sz w:val="20"/>
                <w:szCs w:val="20"/>
                <w:lang w:eastAsia="en-GB"/>
              </w:rPr>
            </w:pPr>
          </w:p>
        </w:tc>
        <w:tc>
          <w:tcPr>
            <w:tcW w:w="795" w:type="pct"/>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sz w:val="20"/>
                <w:szCs w:val="20"/>
                <w:lang w:eastAsia="en-GB"/>
              </w:rPr>
            </w:pPr>
          </w:p>
        </w:tc>
      </w:tr>
      <w:tr w:rsidR="00116AFE" w:rsidRPr="007F7045" w:rsidTr="00D22E06">
        <w:trPr>
          <w:trHeight w:val="300"/>
          <w:jc w:val="center"/>
        </w:trPr>
        <w:tc>
          <w:tcPr>
            <w:tcW w:w="1820"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Demographics</w:t>
            </w:r>
          </w:p>
        </w:tc>
        <w:tc>
          <w:tcPr>
            <w:tcW w:w="795" w:type="pct"/>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795" w:type="pct"/>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795" w:type="pct"/>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795" w:type="pct"/>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116AFE" w:rsidRPr="007F7045" w:rsidTr="00D22E06">
        <w:trPr>
          <w:trHeight w:val="300"/>
          <w:jc w:val="center"/>
        </w:trPr>
        <w:tc>
          <w:tcPr>
            <w:tcW w:w="1820"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Key Stage 2 scores</w:t>
            </w:r>
          </w:p>
        </w:tc>
        <w:tc>
          <w:tcPr>
            <w:tcW w:w="795" w:type="pct"/>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795" w:type="pct"/>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795" w:type="pct"/>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795" w:type="pct"/>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116AFE" w:rsidRPr="007F7045" w:rsidTr="00D22E06">
        <w:trPr>
          <w:trHeight w:val="300"/>
          <w:jc w:val="center"/>
        </w:trPr>
        <w:tc>
          <w:tcPr>
            <w:tcW w:w="1820"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School fixed-effects</w:t>
            </w:r>
          </w:p>
        </w:tc>
        <w:tc>
          <w:tcPr>
            <w:tcW w:w="795" w:type="pct"/>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795" w:type="pct"/>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795" w:type="pct"/>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795" w:type="pct"/>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116AFE" w:rsidRPr="007F7045" w:rsidTr="00D22E06">
        <w:trPr>
          <w:trHeight w:val="300"/>
          <w:jc w:val="center"/>
        </w:trPr>
        <w:tc>
          <w:tcPr>
            <w:tcW w:w="1820" w:type="pct"/>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PISA scores</w:t>
            </w:r>
          </w:p>
        </w:tc>
        <w:tc>
          <w:tcPr>
            <w:tcW w:w="415" w:type="pct"/>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80" w:type="pct"/>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15" w:type="pct"/>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80" w:type="pct"/>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15" w:type="pct"/>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80" w:type="pct"/>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795" w:type="pct"/>
            <w:gridSpan w:val="2"/>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bl>
    <w:p w:rsidR="005E3CD6" w:rsidRDefault="005E3CD6" w:rsidP="00342ABE">
      <w:pPr>
        <w:rPr>
          <w:rFonts w:ascii="Times New Roman" w:hAnsi="Times New Roman" w:cs="Times New Roman"/>
        </w:rPr>
      </w:pPr>
    </w:p>
    <w:tbl>
      <w:tblPr>
        <w:tblW w:w="8960" w:type="dxa"/>
        <w:tblLook w:val="04A0" w:firstRow="1" w:lastRow="0" w:firstColumn="1" w:lastColumn="0" w:noHBand="0" w:noVBand="1"/>
      </w:tblPr>
      <w:tblGrid>
        <w:gridCol w:w="3520"/>
        <w:gridCol w:w="800"/>
        <w:gridCol w:w="960"/>
        <w:gridCol w:w="860"/>
        <w:gridCol w:w="960"/>
        <w:gridCol w:w="900"/>
        <w:gridCol w:w="960"/>
      </w:tblGrid>
      <w:tr w:rsidR="00116AFE" w:rsidRPr="007F7045" w:rsidTr="00116AFE">
        <w:trPr>
          <w:trHeight w:val="300"/>
        </w:trPr>
        <w:tc>
          <w:tcPr>
            <w:tcW w:w="3520" w:type="dxa"/>
            <w:tcBorders>
              <w:top w:val="single" w:sz="4" w:space="0" w:color="auto"/>
              <w:left w:val="nil"/>
              <w:bottom w:val="nil"/>
              <w:right w:val="nil"/>
            </w:tcBorders>
            <w:shd w:val="clear" w:color="000000" w:fill="99CCFF"/>
            <w:noWrap/>
            <w:vAlign w:val="bottom"/>
            <w:hideMark/>
          </w:tcPr>
          <w:p w:rsidR="00116AFE" w:rsidRPr="007F7045" w:rsidRDefault="00116AFE" w:rsidP="00116AFE">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 </w:t>
            </w:r>
          </w:p>
        </w:tc>
        <w:tc>
          <w:tcPr>
            <w:tcW w:w="1760" w:type="dxa"/>
            <w:gridSpan w:val="2"/>
            <w:tcBorders>
              <w:top w:val="single" w:sz="4" w:space="0" w:color="auto"/>
              <w:left w:val="nil"/>
              <w:bottom w:val="nil"/>
              <w:right w:val="nil"/>
            </w:tcBorders>
            <w:shd w:val="clear" w:color="000000" w:fill="99CCFF"/>
            <w:noWrap/>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M5</w:t>
            </w:r>
          </w:p>
        </w:tc>
        <w:tc>
          <w:tcPr>
            <w:tcW w:w="1820" w:type="dxa"/>
            <w:gridSpan w:val="2"/>
            <w:tcBorders>
              <w:top w:val="single" w:sz="4" w:space="0" w:color="auto"/>
              <w:left w:val="nil"/>
              <w:bottom w:val="nil"/>
              <w:right w:val="nil"/>
            </w:tcBorders>
            <w:shd w:val="clear" w:color="000000" w:fill="99CCFF"/>
            <w:noWrap/>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M6</w:t>
            </w:r>
          </w:p>
        </w:tc>
        <w:tc>
          <w:tcPr>
            <w:tcW w:w="1860" w:type="dxa"/>
            <w:gridSpan w:val="2"/>
            <w:tcBorders>
              <w:top w:val="single" w:sz="4" w:space="0" w:color="auto"/>
              <w:left w:val="nil"/>
              <w:bottom w:val="nil"/>
              <w:right w:val="nil"/>
            </w:tcBorders>
            <w:shd w:val="clear" w:color="000000" w:fill="99CCFF"/>
            <w:noWrap/>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M7</w:t>
            </w:r>
          </w:p>
        </w:tc>
      </w:tr>
      <w:tr w:rsidR="00116AFE" w:rsidRPr="007F7045" w:rsidTr="00116AFE">
        <w:trPr>
          <w:trHeight w:val="600"/>
        </w:trPr>
        <w:tc>
          <w:tcPr>
            <w:tcW w:w="3520" w:type="dxa"/>
            <w:tcBorders>
              <w:top w:val="nil"/>
              <w:left w:val="nil"/>
              <w:bottom w:val="single" w:sz="4" w:space="0" w:color="auto"/>
              <w:right w:val="nil"/>
            </w:tcBorders>
            <w:shd w:val="clear" w:color="000000" w:fill="99CCFF"/>
            <w:noWrap/>
            <w:vAlign w:val="bottom"/>
            <w:hideMark/>
          </w:tcPr>
          <w:p w:rsidR="00116AFE" w:rsidRPr="007F7045" w:rsidRDefault="00116AFE" w:rsidP="00116AFE">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 </w:t>
            </w:r>
          </w:p>
        </w:tc>
        <w:tc>
          <w:tcPr>
            <w:tcW w:w="800" w:type="dxa"/>
            <w:tcBorders>
              <w:top w:val="nil"/>
              <w:left w:val="nil"/>
              <w:bottom w:val="single" w:sz="4" w:space="0" w:color="auto"/>
              <w:right w:val="nil"/>
            </w:tcBorders>
            <w:shd w:val="clear" w:color="000000" w:fill="99CCFF"/>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960" w:type="dxa"/>
            <w:tcBorders>
              <w:top w:val="nil"/>
              <w:left w:val="nil"/>
              <w:bottom w:val="single" w:sz="4" w:space="0" w:color="auto"/>
              <w:right w:val="nil"/>
            </w:tcBorders>
            <w:shd w:val="clear" w:color="000000" w:fill="99CCFF"/>
            <w:noWrap/>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860" w:type="dxa"/>
            <w:tcBorders>
              <w:top w:val="nil"/>
              <w:left w:val="nil"/>
              <w:bottom w:val="single" w:sz="4" w:space="0" w:color="auto"/>
              <w:right w:val="nil"/>
            </w:tcBorders>
            <w:shd w:val="clear" w:color="000000" w:fill="99CCFF"/>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960" w:type="dxa"/>
            <w:tcBorders>
              <w:top w:val="nil"/>
              <w:left w:val="nil"/>
              <w:bottom w:val="single" w:sz="4" w:space="0" w:color="auto"/>
              <w:right w:val="nil"/>
            </w:tcBorders>
            <w:shd w:val="clear" w:color="000000" w:fill="99CCFF"/>
            <w:noWrap/>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900" w:type="dxa"/>
            <w:tcBorders>
              <w:top w:val="nil"/>
              <w:left w:val="nil"/>
              <w:bottom w:val="single" w:sz="4" w:space="0" w:color="auto"/>
              <w:right w:val="nil"/>
            </w:tcBorders>
            <w:shd w:val="clear" w:color="000000" w:fill="99CCFF"/>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960" w:type="dxa"/>
            <w:tcBorders>
              <w:top w:val="nil"/>
              <w:left w:val="nil"/>
              <w:bottom w:val="single" w:sz="4" w:space="0" w:color="auto"/>
              <w:right w:val="nil"/>
            </w:tcBorders>
            <w:shd w:val="clear" w:color="000000" w:fill="99CCFF"/>
            <w:noWrap/>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r>
      <w:tr w:rsidR="00116AFE" w:rsidRPr="007F7045" w:rsidTr="00116AFE">
        <w:trPr>
          <w:trHeight w:val="300"/>
        </w:trPr>
        <w:tc>
          <w:tcPr>
            <w:tcW w:w="3520" w:type="dxa"/>
            <w:tcBorders>
              <w:top w:val="nil"/>
              <w:left w:val="nil"/>
              <w:bottom w:val="nil"/>
              <w:right w:val="nil"/>
            </w:tcBorders>
            <w:shd w:val="clear" w:color="auto" w:fill="auto"/>
            <w:vAlign w:val="bottom"/>
            <w:hideMark/>
          </w:tcPr>
          <w:p w:rsidR="00116AFE" w:rsidRPr="007F7045" w:rsidRDefault="00116AFE" w:rsidP="00116AFE">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Positive affect (Ref: Middle 60%)</w:t>
            </w:r>
          </w:p>
        </w:tc>
        <w:tc>
          <w:tcPr>
            <w:tcW w:w="80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96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86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96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90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96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r>
      <w:tr w:rsidR="00116AFE" w:rsidRPr="007F7045" w:rsidTr="00116AFE">
        <w:trPr>
          <w:trHeight w:val="300"/>
        </w:trPr>
        <w:tc>
          <w:tcPr>
            <w:tcW w:w="352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High positive affect</w:t>
            </w:r>
          </w:p>
        </w:tc>
        <w:tc>
          <w:tcPr>
            <w:tcW w:w="80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0.003</w:t>
            </w:r>
          </w:p>
        </w:tc>
        <w:tc>
          <w:tcPr>
            <w:tcW w:w="96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0.023</w:t>
            </w:r>
          </w:p>
        </w:tc>
        <w:tc>
          <w:tcPr>
            <w:tcW w:w="86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-0.009</w:t>
            </w:r>
          </w:p>
        </w:tc>
        <w:tc>
          <w:tcPr>
            <w:tcW w:w="96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0.022</w:t>
            </w:r>
          </w:p>
        </w:tc>
        <w:tc>
          <w:tcPr>
            <w:tcW w:w="90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-0.020</w:t>
            </w:r>
          </w:p>
        </w:tc>
        <w:tc>
          <w:tcPr>
            <w:tcW w:w="96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0.022</w:t>
            </w:r>
          </w:p>
        </w:tc>
      </w:tr>
      <w:tr w:rsidR="00116AFE" w:rsidRPr="007F7045" w:rsidTr="00116AFE">
        <w:trPr>
          <w:trHeight w:val="300"/>
        </w:trPr>
        <w:tc>
          <w:tcPr>
            <w:tcW w:w="3520" w:type="dxa"/>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Low positive affect</w:t>
            </w:r>
          </w:p>
        </w:tc>
        <w:tc>
          <w:tcPr>
            <w:tcW w:w="800" w:type="dxa"/>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-0.091</w:t>
            </w:r>
          </w:p>
        </w:tc>
        <w:tc>
          <w:tcPr>
            <w:tcW w:w="960" w:type="dxa"/>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0.023</w:t>
            </w:r>
          </w:p>
        </w:tc>
        <w:tc>
          <w:tcPr>
            <w:tcW w:w="860" w:type="dxa"/>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-0.084</w:t>
            </w:r>
          </w:p>
        </w:tc>
        <w:tc>
          <w:tcPr>
            <w:tcW w:w="960" w:type="dxa"/>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0.023</w:t>
            </w:r>
          </w:p>
        </w:tc>
        <w:tc>
          <w:tcPr>
            <w:tcW w:w="900" w:type="dxa"/>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-0.069</w:t>
            </w:r>
          </w:p>
        </w:tc>
        <w:tc>
          <w:tcPr>
            <w:tcW w:w="960" w:type="dxa"/>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0.024</w:t>
            </w:r>
          </w:p>
        </w:tc>
      </w:tr>
      <w:tr w:rsidR="00116AFE" w:rsidRPr="007F7045" w:rsidTr="00116AFE">
        <w:trPr>
          <w:trHeight w:val="300"/>
        </w:trPr>
        <w:tc>
          <w:tcPr>
            <w:tcW w:w="3520" w:type="dxa"/>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Observations</w:t>
            </w:r>
          </w:p>
        </w:tc>
        <w:tc>
          <w:tcPr>
            <w:tcW w:w="1760" w:type="dxa"/>
            <w:gridSpan w:val="2"/>
            <w:tcBorders>
              <w:top w:val="single" w:sz="4" w:space="0" w:color="auto"/>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4495</w:t>
            </w:r>
          </w:p>
        </w:tc>
        <w:tc>
          <w:tcPr>
            <w:tcW w:w="1820" w:type="dxa"/>
            <w:gridSpan w:val="2"/>
            <w:tcBorders>
              <w:top w:val="single" w:sz="4" w:space="0" w:color="auto"/>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4495</w:t>
            </w:r>
          </w:p>
        </w:tc>
        <w:tc>
          <w:tcPr>
            <w:tcW w:w="1860" w:type="dxa"/>
            <w:gridSpan w:val="2"/>
            <w:tcBorders>
              <w:top w:val="single" w:sz="4" w:space="0" w:color="auto"/>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4495</w:t>
            </w:r>
          </w:p>
        </w:tc>
      </w:tr>
      <w:tr w:rsidR="00116AFE" w:rsidRPr="007F7045" w:rsidTr="00116AFE">
        <w:trPr>
          <w:trHeight w:val="300"/>
        </w:trPr>
        <w:tc>
          <w:tcPr>
            <w:tcW w:w="352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Controls</w:t>
            </w:r>
          </w:p>
        </w:tc>
        <w:tc>
          <w:tcPr>
            <w:tcW w:w="80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b/>
                <w:bCs/>
                <w:color w:val="000000"/>
                <w:lang w:eastAsia="en-GB"/>
              </w:rPr>
            </w:pPr>
          </w:p>
        </w:tc>
        <w:tc>
          <w:tcPr>
            <w:tcW w:w="96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sz w:val="20"/>
                <w:szCs w:val="20"/>
                <w:lang w:eastAsia="en-GB"/>
              </w:rPr>
            </w:pPr>
          </w:p>
        </w:tc>
        <w:tc>
          <w:tcPr>
            <w:tcW w:w="86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sz w:val="20"/>
                <w:szCs w:val="20"/>
                <w:lang w:eastAsia="en-GB"/>
              </w:rPr>
            </w:pPr>
          </w:p>
        </w:tc>
        <w:tc>
          <w:tcPr>
            <w:tcW w:w="90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sz w:val="20"/>
                <w:szCs w:val="20"/>
                <w:lang w:eastAsia="en-GB"/>
              </w:rPr>
            </w:pPr>
          </w:p>
        </w:tc>
      </w:tr>
      <w:tr w:rsidR="00116AFE" w:rsidRPr="007F7045" w:rsidTr="00116AFE">
        <w:trPr>
          <w:trHeight w:val="300"/>
        </w:trPr>
        <w:tc>
          <w:tcPr>
            <w:tcW w:w="352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Demographics</w:t>
            </w:r>
          </w:p>
        </w:tc>
        <w:tc>
          <w:tcPr>
            <w:tcW w:w="17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116AFE" w:rsidRPr="007F7045" w:rsidTr="00116AFE">
        <w:trPr>
          <w:trHeight w:val="300"/>
        </w:trPr>
        <w:tc>
          <w:tcPr>
            <w:tcW w:w="352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Key Stage 2 scores</w:t>
            </w:r>
          </w:p>
        </w:tc>
        <w:tc>
          <w:tcPr>
            <w:tcW w:w="17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116AFE" w:rsidRPr="007F7045" w:rsidTr="00116AFE">
        <w:trPr>
          <w:trHeight w:val="300"/>
        </w:trPr>
        <w:tc>
          <w:tcPr>
            <w:tcW w:w="352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School fixed-effects</w:t>
            </w:r>
          </w:p>
        </w:tc>
        <w:tc>
          <w:tcPr>
            <w:tcW w:w="17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116AFE" w:rsidRPr="007F7045" w:rsidTr="00116AFE">
        <w:trPr>
          <w:trHeight w:val="300"/>
        </w:trPr>
        <w:tc>
          <w:tcPr>
            <w:tcW w:w="352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PISA scores</w:t>
            </w:r>
          </w:p>
        </w:tc>
        <w:tc>
          <w:tcPr>
            <w:tcW w:w="17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116AFE" w:rsidRPr="007F7045" w:rsidTr="00116AFE">
        <w:trPr>
          <w:trHeight w:val="300"/>
        </w:trPr>
        <w:tc>
          <w:tcPr>
            <w:tcW w:w="352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Teacher interest</w:t>
            </w:r>
          </w:p>
        </w:tc>
        <w:tc>
          <w:tcPr>
            <w:tcW w:w="17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116AFE" w:rsidRPr="007F7045" w:rsidTr="00116AFE">
        <w:trPr>
          <w:trHeight w:val="300"/>
        </w:trPr>
        <w:tc>
          <w:tcPr>
            <w:tcW w:w="352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School discipline</w:t>
            </w:r>
          </w:p>
        </w:tc>
        <w:tc>
          <w:tcPr>
            <w:tcW w:w="17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116AFE" w:rsidRPr="007F7045" w:rsidTr="00116AFE">
        <w:trPr>
          <w:trHeight w:val="300"/>
        </w:trPr>
        <w:tc>
          <w:tcPr>
            <w:tcW w:w="352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Teacher support</w:t>
            </w:r>
          </w:p>
        </w:tc>
        <w:tc>
          <w:tcPr>
            <w:tcW w:w="17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116AFE" w:rsidRPr="007F7045" w:rsidTr="00116AFE">
        <w:trPr>
          <w:trHeight w:val="300"/>
        </w:trPr>
        <w:tc>
          <w:tcPr>
            <w:tcW w:w="352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Teaching approach</w:t>
            </w:r>
          </w:p>
        </w:tc>
        <w:tc>
          <w:tcPr>
            <w:tcW w:w="17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116AFE" w:rsidRPr="007F7045" w:rsidTr="00116AFE">
        <w:trPr>
          <w:trHeight w:val="300"/>
        </w:trPr>
        <w:tc>
          <w:tcPr>
            <w:tcW w:w="352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proofErr w:type="spellStart"/>
            <w:r w:rsidRPr="007F7045">
              <w:rPr>
                <w:rFonts w:ascii="Times New Roman" w:eastAsia="Times New Roman" w:hAnsi="Times New Roman" w:cs="Times New Roman"/>
                <w:color w:val="000000"/>
                <w:lang w:eastAsia="en-GB"/>
              </w:rPr>
              <w:t>Adaptivity</w:t>
            </w:r>
            <w:proofErr w:type="spellEnd"/>
            <w:r w:rsidRPr="007F7045">
              <w:rPr>
                <w:rFonts w:ascii="Times New Roman" w:eastAsia="Times New Roman" w:hAnsi="Times New Roman" w:cs="Times New Roman"/>
                <w:color w:val="000000"/>
                <w:lang w:eastAsia="en-GB"/>
              </w:rPr>
              <w:t xml:space="preserve"> of teaching</w:t>
            </w:r>
          </w:p>
        </w:tc>
        <w:tc>
          <w:tcPr>
            <w:tcW w:w="17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116AFE" w:rsidRPr="007F7045" w:rsidTr="00116AFE">
        <w:trPr>
          <w:trHeight w:val="300"/>
        </w:trPr>
        <w:tc>
          <w:tcPr>
            <w:tcW w:w="352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Tutoring</w:t>
            </w:r>
          </w:p>
        </w:tc>
        <w:tc>
          <w:tcPr>
            <w:tcW w:w="17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116AFE" w:rsidRPr="007F7045" w:rsidTr="00116AFE">
        <w:trPr>
          <w:trHeight w:val="300"/>
        </w:trPr>
        <w:tc>
          <w:tcPr>
            <w:tcW w:w="352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xml:space="preserve">Out-of-school study </w:t>
            </w:r>
          </w:p>
        </w:tc>
        <w:tc>
          <w:tcPr>
            <w:tcW w:w="17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116AFE" w:rsidRPr="007F7045" w:rsidTr="00116AFE">
        <w:trPr>
          <w:trHeight w:val="300"/>
        </w:trPr>
        <w:tc>
          <w:tcPr>
            <w:tcW w:w="3520" w:type="dxa"/>
            <w:tcBorders>
              <w:top w:val="nil"/>
              <w:left w:val="nil"/>
              <w:bottom w:val="nil"/>
              <w:right w:val="nil"/>
            </w:tcBorders>
            <w:shd w:val="clear" w:color="auto" w:fill="auto"/>
            <w:noWrap/>
            <w:vAlign w:val="bottom"/>
            <w:hideMark/>
          </w:tcPr>
          <w:p w:rsidR="00116AFE" w:rsidRPr="007F7045" w:rsidRDefault="00DB7DE2"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Truancy</w:t>
            </w:r>
          </w:p>
        </w:tc>
        <w:tc>
          <w:tcPr>
            <w:tcW w:w="17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116AFE" w:rsidRPr="007F7045" w:rsidTr="00116AFE">
        <w:trPr>
          <w:trHeight w:val="300"/>
        </w:trPr>
        <w:tc>
          <w:tcPr>
            <w:tcW w:w="3520" w:type="dxa"/>
            <w:tcBorders>
              <w:top w:val="nil"/>
              <w:left w:val="nil"/>
              <w:bottom w:val="nil"/>
              <w:right w:val="nil"/>
            </w:tcBorders>
            <w:shd w:val="clear" w:color="auto" w:fill="auto"/>
            <w:noWrap/>
            <w:vAlign w:val="bottom"/>
            <w:hideMark/>
          </w:tcPr>
          <w:p w:rsidR="00116AFE" w:rsidRPr="007F7045" w:rsidRDefault="00DB7DE2"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xml:space="preserve">Parent </w:t>
            </w:r>
            <w:r w:rsidR="00116AFE" w:rsidRPr="007F7045">
              <w:rPr>
                <w:rFonts w:ascii="Times New Roman" w:eastAsia="Times New Roman" w:hAnsi="Times New Roman" w:cs="Times New Roman"/>
                <w:color w:val="000000"/>
                <w:lang w:eastAsia="en-GB"/>
              </w:rPr>
              <w:t>emotional support</w:t>
            </w:r>
          </w:p>
        </w:tc>
        <w:tc>
          <w:tcPr>
            <w:tcW w:w="17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116AFE" w:rsidRPr="007F7045" w:rsidTr="00116AFE">
        <w:trPr>
          <w:trHeight w:val="300"/>
        </w:trPr>
        <w:tc>
          <w:tcPr>
            <w:tcW w:w="352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Competition at school</w:t>
            </w:r>
          </w:p>
        </w:tc>
        <w:tc>
          <w:tcPr>
            <w:tcW w:w="17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116AFE" w:rsidRPr="007F7045" w:rsidTr="00116AFE">
        <w:trPr>
          <w:trHeight w:val="300"/>
        </w:trPr>
        <w:tc>
          <w:tcPr>
            <w:tcW w:w="352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Cooperation at school</w:t>
            </w:r>
          </w:p>
        </w:tc>
        <w:tc>
          <w:tcPr>
            <w:tcW w:w="17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116AFE" w:rsidRPr="007F7045" w:rsidTr="00116AFE">
        <w:trPr>
          <w:trHeight w:val="300"/>
        </w:trPr>
        <w:tc>
          <w:tcPr>
            <w:tcW w:w="352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Value of school</w:t>
            </w:r>
          </w:p>
        </w:tc>
        <w:tc>
          <w:tcPr>
            <w:tcW w:w="17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116AFE" w:rsidRPr="007F7045" w:rsidTr="00116AFE">
        <w:trPr>
          <w:trHeight w:val="300"/>
        </w:trPr>
        <w:tc>
          <w:tcPr>
            <w:tcW w:w="352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Competitiveness at school</w:t>
            </w:r>
          </w:p>
        </w:tc>
        <w:tc>
          <w:tcPr>
            <w:tcW w:w="17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116AFE" w:rsidRPr="007F7045" w:rsidTr="00116AFE">
        <w:trPr>
          <w:trHeight w:val="300"/>
        </w:trPr>
        <w:tc>
          <w:tcPr>
            <w:tcW w:w="3520" w:type="dxa"/>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Work mastery</w:t>
            </w:r>
          </w:p>
        </w:tc>
        <w:tc>
          <w:tcPr>
            <w:tcW w:w="1760" w:type="dxa"/>
            <w:gridSpan w:val="2"/>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bl>
    <w:p w:rsidR="005E3CD6" w:rsidRDefault="005E3CD6" w:rsidP="00342ABE">
      <w:pPr>
        <w:rPr>
          <w:rFonts w:ascii="Times New Roman" w:hAnsi="Times New Roman" w:cs="Times New Roman"/>
        </w:rPr>
      </w:pPr>
    </w:p>
    <w:p w:rsidR="00372755" w:rsidRDefault="00372755" w:rsidP="00342ABE">
      <w:pPr>
        <w:rPr>
          <w:rFonts w:ascii="Times New Roman" w:hAnsi="Times New Roman" w:cs="Times New Roman"/>
        </w:rPr>
      </w:pPr>
    </w:p>
    <w:p w:rsidR="005E3CD6" w:rsidRDefault="005E3CD6" w:rsidP="00342ABE">
      <w:pPr>
        <w:rPr>
          <w:rFonts w:ascii="Times New Roman" w:hAnsi="Times New Roman" w:cs="Times New Roman"/>
        </w:rPr>
      </w:pPr>
    </w:p>
    <w:p w:rsidR="005E3CD6" w:rsidRPr="00116AFE" w:rsidRDefault="00E96856" w:rsidP="00116AFE">
      <w:pPr>
        <w:jc w:val="center"/>
        <w:rPr>
          <w:rFonts w:ascii="Times New Roman" w:hAnsi="Times New Roman" w:cs="Times New Roman"/>
          <w:u w:val="single"/>
        </w:rPr>
      </w:pPr>
      <w:r>
        <w:rPr>
          <w:rFonts w:ascii="Times New Roman" w:hAnsi="Times New Roman" w:cs="Times New Roman"/>
          <w:u w:val="single"/>
        </w:rPr>
        <w:lastRenderedPageBreak/>
        <w:t>Negative</w:t>
      </w:r>
      <w:r w:rsidR="00116AFE">
        <w:rPr>
          <w:rFonts w:ascii="Times New Roman" w:hAnsi="Times New Roman" w:cs="Times New Roman"/>
          <w:u w:val="single"/>
        </w:rPr>
        <w:t xml:space="preserve"> affect</w:t>
      </w:r>
    </w:p>
    <w:tbl>
      <w:tblPr>
        <w:tblW w:w="5236" w:type="pct"/>
        <w:jc w:val="center"/>
        <w:tblLook w:val="04A0" w:firstRow="1" w:lastRow="0" w:firstColumn="1" w:lastColumn="0" w:noHBand="0" w:noVBand="1"/>
      </w:tblPr>
      <w:tblGrid>
        <w:gridCol w:w="3426"/>
        <w:gridCol w:w="785"/>
        <w:gridCol w:w="722"/>
        <w:gridCol w:w="785"/>
        <w:gridCol w:w="722"/>
        <w:gridCol w:w="785"/>
        <w:gridCol w:w="722"/>
        <w:gridCol w:w="785"/>
        <w:gridCol w:w="720"/>
      </w:tblGrid>
      <w:tr w:rsidR="00116AFE" w:rsidRPr="007F7045" w:rsidTr="00116AFE">
        <w:trPr>
          <w:trHeight w:val="300"/>
          <w:jc w:val="center"/>
        </w:trPr>
        <w:tc>
          <w:tcPr>
            <w:tcW w:w="1813" w:type="pct"/>
            <w:tcBorders>
              <w:top w:val="single" w:sz="4" w:space="0" w:color="auto"/>
              <w:left w:val="nil"/>
              <w:bottom w:val="nil"/>
              <w:right w:val="nil"/>
            </w:tcBorders>
            <w:shd w:val="clear" w:color="000000" w:fill="99CCFF"/>
            <w:noWrap/>
            <w:vAlign w:val="bottom"/>
            <w:hideMark/>
          </w:tcPr>
          <w:p w:rsidR="00116AFE" w:rsidRPr="007F7045" w:rsidRDefault="00116AFE" w:rsidP="00116AFE">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 </w:t>
            </w:r>
          </w:p>
        </w:tc>
        <w:tc>
          <w:tcPr>
            <w:tcW w:w="797" w:type="pct"/>
            <w:gridSpan w:val="2"/>
            <w:tcBorders>
              <w:top w:val="single" w:sz="4" w:space="0" w:color="auto"/>
              <w:left w:val="nil"/>
              <w:bottom w:val="nil"/>
              <w:right w:val="nil"/>
            </w:tcBorders>
            <w:shd w:val="clear" w:color="000000" w:fill="99CCFF"/>
            <w:noWrap/>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M1</w:t>
            </w:r>
          </w:p>
        </w:tc>
        <w:tc>
          <w:tcPr>
            <w:tcW w:w="797" w:type="pct"/>
            <w:gridSpan w:val="2"/>
            <w:tcBorders>
              <w:top w:val="single" w:sz="4" w:space="0" w:color="auto"/>
              <w:left w:val="nil"/>
              <w:bottom w:val="nil"/>
              <w:right w:val="nil"/>
            </w:tcBorders>
            <w:shd w:val="clear" w:color="000000" w:fill="99CCFF"/>
            <w:noWrap/>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M2</w:t>
            </w:r>
          </w:p>
        </w:tc>
        <w:tc>
          <w:tcPr>
            <w:tcW w:w="797" w:type="pct"/>
            <w:gridSpan w:val="2"/>
            <w:tcBorders>
              <w:top w:val="single" w:sz="4" w:space="0" w:color="auto"/>
              <w:left w:val="nil"/>
              <w:bottom w:val="nil"/>
              <w:right w:val="nil"/>
            </w:tcBorders>
            <w:shd w:val="clear" w:color="000000" w:fill="99CCFF"/>
            <w:noWrap/>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M3</w:t>
            </w:r>
          </w:p>
        </w:tc>
        <w:tc>
          <w:tcPr>
            <w:tcW w:w="796" w:type="pct"/>
            <w:gridSpan w:val="2"/>
            <w:tcBorders>
              <w:top w:val="single" w:sz="4" w:space="0" w:color="auto"/>
              <w:left w:val="nil"/>
              <w:bottom w:val="nil"/>
              <w:right w:val="nil"/>
            </w:tcBorders>
            <w:shd w:val="clear" w:color="000000" w:fill="99CCFF"/>
            <w:noWrap/>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M4</w:t>
            </w:r>
          </w:p>
        </w:tc>
      </w:tr>
      <w:tr w:rsidR="00116AFE" w:rsidRPr="007F7045" w:rsidTr="00116AFE">
        <w:trPr>
          <w:trHeight w:val="600"/>
          <w:jc w:val="center"/>
        </w:trPr>
        <w:tc>
          <w:tcPr>
            <w:tcW w:w="1813" w:type="pct"/>
            <w:tcBorders>
              <w:top w:val="nil"/>
              <w:left w:val="nil"/>
              <w:bottom w:val="single" w:sz="4" w:space="0" w:color="auto"/>
              <w:right w:val="nil"/>
            </w:tcBorders>
            <w:shd w:val="clear" w:color="000000" w:fill="99CCFF"/>
            <w:noWrap/>
            <w:vAlign w:val="bottom"/>
            <w:hideMark/>
          </w:tcPr>
          <w:p w:rsidR="00116AFE" w:rsidRPr="007F7045" w:rsidRDefault="00116AFE" w:rsidP="00116AFE">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 </w:t>
            </w:r>
          </w:p>
        </w:tc>
        <w:tc>
          <w:tcPr>
            <w:tcW w:w="415" w:type="pct"/>
            <w:tcBorders>
              <w:top w:val="nil"/>
              <w:left w:val="nil"/>
              <w:bottom w:val="single" w:sz="4" w:space="0" w:color="auto"/>
              <w:right w:val="nil"/>
            </w:tcBorders>
            <w:shd w:val="clear" w:color="000000" w:fill="99CCFF"/>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381" w:type="pct"/>
            <w:tcBorders>
              <w:top w:val="nil"/>
              <w:left w:val="nil"/>
              <w:bottom w:val="single" w:sz="4" w:space="0" w:color="auto"/>
              <w:right w:val="nil"/>
            </w:tcBorders>
            <w:shd w:val="clear" w:color="000000" w:fill="99CCFF"/>
            <w:noWrap/>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415" w:type="pct"/>
            <w:tcBorders>
              <w:top w:val="nil"/>
              <w:left w:val="nil"/>
              <w:bottom w:val="single" w:sz="4" w:space="0" w:color="auto"/>
              <w:right w:val="nil"/>
            </w:tcBorders>
            <w:shd w:val="clear" w:color="000000" w:fill="99CCFF"/>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382" w:type="pct"/>
            <w:tcBorders>
              <w:top w:val="nil"/>
              <w:left w:val="nil"/>
              <w:bottom w:val="single" w:sz="4" w:space="0" w:color="auto"/>
              <w:right w:val="nil"/>
            </w:tcBorders>
            <w:shd w:val="clear" w:color="000000" w:fill="99CCFF"/>
            <w:noWrap/>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415" w:type="pct"/>
            <w:tcBorders>
              <w:top w:val="nil"/>
              <w:left w:val="nil"/>
              <w:bottom w:val="single" w:sz="4" w:space="0" w:color="auto"/>
              <w:right w:val="nil"/>
            </w:tcBorders>
            <w:shd w:val="clear" w:color="000000" w:fill="99CCFF"/>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382" w:type="pct"/>
            <w:tcBorders>
              <w:top w:val="nil"/>
              <w:left w:val="nil"/>
              <w:bottom w:val="single" w:sz="4" w:space="0" w:color="auto"/>
              <w:right w:val="nil"/>
            </w:tcBorders>
            <w:shd w:val="clear" w:color="000000" w:fill="99CCFF"/>
            <w:noWrap/>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415" w:type="pct"/>
            <w:tcBorders>
              <w:top w:val="nil"/>
              <w:left w:val="nil"/>
              <w:bottom w:val="single" w:sz="4" w:space="0" w:color="auto"/>
              <w:right w:val="nil"/>
            </w:tcBorders>
            <w:shd w:val="clear" w:color="000000" w:fill="99CCFF"/>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381" w:type="pct"/>
            <w:tcBorders>
              <w:top w:val="nil"/>
              <w:left w:val="nil"/>
              <w:bottom w:val="single" w:sz="4" w:space="0" w:color="auto"/>
              <w:right w:val="nil"/>
            </w:tcBorders>
            <w:shd w:val="clear" w:color="000000" w:fill="99CCFF"/>
            <w:noWrap/>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r>
      <w:tr w:rsidR="00116AFE" w:rsidRPr="007F7045" w:rsidTr="00116AFE">
        <w:trPr>
          <w:trHeight w:val="300"/>
          <w:jc w:val="center"/>
        </w:trPr>
        <w:tc>
          <w:tcPr>
            <w:tcW w:w="1813" w:type="pct"/>
            <w:tcBorders>
              <w:top w:val="nil"/>
              <w:left w:val="nil"/>
              <w:bottom w:val="nil"/>
              <w:right w:val="nil"/>
            </w:tcBorders>
            <w:shd w:val="clear" w:color="auto" w:fill="auto"/>
            <w:vAlign w:val="bottom"/>
            <w:hideMark/>
          </w:tcPr>
          <w:p w:rsidR="00116AFE" w:rsidRPr="007F7045" w:rsidRDefault="00116AFE" w:rsidP="00116AFE">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Negative affect (Ref: Middle 60%)</w:t>
            </w:r>
          </w:p>
        </w:tc>
        <w:tc>
          <w:tcPr>
            <w:tcW w:w="415"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81"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15"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82"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15"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82"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15"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81"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r>
      <w:tr w:rsidR="00116AFE" w:rsidRPr="007F7045" w:rsidTr="00116AFE">
        <w:trPr>
          <w:trHeight w:val="300"/>
          <w:jc w:val="center"/>
        </w:trPr>
        <w:tc>
          <w:tcPr>
            <w:tcW w:w="1813"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High negative affect</w:t>
            </w:r>
          </w:p>
        </w:tc>
        <w:tc>
          <w:tcPr>
            <w:tcW w:w="415"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-0.023</w:t>
            </w:r>
          </w:p>
        </w:tc>
        <w:tc>
          <w:tcPr>
            <w:tcW w:w="381"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0.037</w:t>
            </w:r>
          </w:p>
        </w:tc>
        <w:tc>
          <w:tcPr>
            <w:tcW w:w="415"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-0.053</w:t>
            </w:r>
          </w:p>
        </w:tc>
        <w:tc>
          <w:tcPr>
            <w:tcW w:w="382"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0.027</w:t>
            </w:r>
          </w:p>
        </w:tc>
        <w:tc>
          <w:tcPr>
            <w:tcW w:w="415"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-0.053</w:t>
            </w:r>
          </w:p>
        </w:tc>
        <w:tc>
          <w:tcPr>
            <w:tcW w:w="382"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0.024</w:t>
            </w:r>
          </w:p>
        </w:tc>
        <w:tc>
          <w:tcPr>
            <w:tcW w:w="415"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-0.049</w:t>
            </w:r>
          </w:p>
        </w:tc>
        <w:tc>
          <w:tcPr>
            <w:tcW w:w="381"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0.020</w:t>
            </w:r>
          </w:p>
        </w:tc>
      </w:tr>
      <w:tr w:rsidR="00116AFE" w:rsidRPr="007F7045" w:rsidTr="00116AFE">
        <w:trPr>
          <w:trHeight w:val="300"/>
          <w:jc w:val="center"/>
        </w:trPr>
        <w:tc>
          <w:tcPr>
            <w:tcW w:w="1813" w:type="pct"/>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Low negative affect</w:t>
            </w:r>
          </w:p>
        </w:tc>
        <w:tc>
          <w:tcPr>
            <w:tcW w:w="415" w:type="pct"/>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-0.052</w:t>
            </w:r>
          </w:p>
        </w:tc>
        <w:tc>
          <w:tcPr>
            <w:tcW w:w="381" w:type="pct"/>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0.031</w:t>
            </w:r>
          </w:p>
        </w:tc>
        <w:tc>
          <w:tcPr>
            <w:tcW w:w="415" w:type="pct"/>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-0.010</w:t>
            </w:r>
          </w:p>
        </w:tc>
        <w:tc>
          <w:tcPr>
            <w:tcW w:w="382" w:type="pct"/>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0.024</w:t>
            </w:r>
          </w:p>
        </w:tc>
        <w:tc>
          <w:tcPr>
            <w:tcW w:w="415" w:type="pct"/>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-0.009</w:t>
            </w:r>
          </w:p>
        </w:tc>
        <w:tc>
          <w:tcPr>
            <w:tcW w:w="382" w:type="pct"/>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0.024</w:t>
            </w:r>
          </w:p>
        </w:tc>
        <w:tc>
          <w:tcPr>
            <w:tcW w:w="415" w:type="pct"/>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0.009</w:t>
            </w:r>
          </w:p>
        </w:tc>
        <w:tc>
          <w:tcPr>
            <w:tcW w:w="381" w:type="pct"/>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0.023</w:t>
            </w:r>
          </w:p>
        </w:tc>
      </w:tr>
      <w:tr w:rsidR="00116AFE" w:rsidRPr="007F7045" w:rsidTr="00116AFE">
        <w:trPr>
          <w:trHeight w:val="300"/>
          <w:jc w:val="center"/>
        </w:trPr>
        <w:tc>
          <w:tcPr>
            <w:tcW w:w="1813" w:type="pct"/>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Observations</w:t>
            </w:r>
          </w:p>
        </w:tc>
        <w:tc>
          <w:tcPr>
            <w:tcW w:w="797" w:type="pct"/>
            <w:gridSpan w:val="2"/>
            <w:tcBorders>
              <w:top w:val="single" w:sz="4" w:space="0" w:color="auto"/>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4457</w:t>
            </w:r>
          </w:p>
        </w:tc>
        <w:tc>
          <w:tcPr>
            <w:tcW w:w="797" w:type="pct"/>
            <w:gridSpan w:val="2"/>
            <w:tcBorders>
              <w:top w:val="single" w:sz="4" w:space="0" w:color="auto"/>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4457</w:t>
            </w:r>
          </w:p>
        </w:tc>
        <w:tc>
          <w:tcPr>
            <w:tcW w:w="797" w:type="pct"/>
            <w:gridSpan w:val="2"/>
            <w:tcBorders>
              <w:top w:val="single" w:sz="4" w:space="0" w:color="auto"/>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4457</w:t>
            </w:r>
          </w:p>
        </w:tc>
        <w:tc>
          <w:tcPr>
            <w:tcW w:w="796" w:type="pct"/>
            <w:gridSpan w:val="2"/>
            <w:tcBorders>
              <w:top w:val="single" w:sz="4" w:space="0" w:color="auto"/>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4457</w:t>
            </w:r>
          </w:p>
        </w:tc>
      </w:tr>
      <w:tr w:rsidR="00116AFE" w:rsidRPr="007F7045" w:rsidTr="00116AFE">
        <w:trPr>
          <w:trHeight w:val="300"/>
          <w:jc w:val="center"/>
        </w:trPr>
        <w:tc>
          <w:tcPr>
            <w:tcW w:w="1813"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Controls</w:t>
            </w:r>
          </w:p>
        </w:tc>
        <w:tc>
          <w:tcPr>
            <w:tcW w:w="415"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b/>
                <w:bCs/>
                <w:color w:val="000000"/>
                <w:lang w:eastAsia="en-GB"/>
              </w:rPr>
            </w:pPr>
          </w:p>
        </w:tc>
        <w:tc>
          <w:tcPr>
            <w:tcW w:w="381"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sz w:val="20"/>
                <w:szCs w:val="20"/>
                <w:lang w:eastAsia="en-GB"/>
              </w:rPr>
            </w:pPr>
          </w:p>
        </w:tc>
        <w:tc>
          <w:tcPr>
            <w:tcW w:w="415"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sz w:val="20"/>
                <w:szCs w:val="20"/>
                <w:lang w:eastAsia="en-GB"/>
              </w:rPr>
            </w:pPr>
          </w:p>
        </w:tc>
        <w:tc>
          <w:tcPr>
            <w:tcW w:w="382"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sz w:val="20"/>
                <w:szCs w:val="20"/>
                <w:lang w:eastAsia="en-GB"/>
              </w:rPr>
            </w:pPr>
          </w:p>
        </w:tc>
        <w:tc>
          <w:tcPr>
            <w:tcW w:w="415"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sz w:val="20"/>
                <w:szCs w:val="20"/>
                <w:lang w:eastAsia="en-GB"/>
              </w:rPr>
            </w:pPr>
          </w:p>
        </w:tc>
        <w:tc>
          <w:tcPr>
            <w:tcW w:w="382"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sz w:val="20"/>
                <w:szCs w:val="20"/>
                <w:lang w:eastAsia="en-GB"/>
              </w:rPr>
            </w:pPr>
          </w:p>
        </w:tc>
        <w:tc>
          <w:tcPr>
            <w:tcW w:w="796" w:type="pct"/>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sz w:val="20"/>
                <w:szCs w:val="20"/>
                <w:lang w:eastAsia="en-GB"/>
              </w:rPr>
            </w:pPr>
          </w:p>
        </w:tc>
      </w:tr>
      <w:tr w:rsidR="00116AFE" w:rsidRPr="007F7045" w:rsidTr="00116AFE">
        <w:trPr>
          <w:trHeight w:val="300"/>
          <w:jc w:val="center"/>
        </w:trPr>
        <w:tc>
          <w:tcPr>
            <w:tcW w:w="1813"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Demographics</w:t>
            </w:r>
          </w:p>
        </w:tc>
        <w:tc>
          <w:tcPr>
            <w:tcW w:w="797" w:type="pct"/>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797" w:type="pct"/>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797" w:type="pct"/>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796" w:type="pct"/>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116AFE" w:rsidRPr="007F7045" w:rsidTr="00116AFE">
        <w:trPr>
          <w:trHeight w:val="300"/>
          <w:jc w:val="center"/>
        </w:trPr>
        <w:tc>
          <w:tcPr>
            <w:tcW w:w="1813"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Key Stage 2 scores</w:t>
            </w:r>
          </w:p>
        </w:tc>
        <w:tc>
          <w:tcPr>
            <w:tcW w:w="797" w:type="pct"/>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797" w:type="pct"/>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797" w:type="pct"/>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796" w:type="pct"/>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116AFE" w:rsidRPr="007F7045" w:rsidTr="00116AFE">
        <w:trPr>
          <w:trHeight w:val="300"/>
          <w:jc w:val="center"/>
        </w:trPr>
        <w:tc>
          <w:tcPr>
            <w:tcW w:w="1813"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School fixed-effects</w:t>
            </w:r>
          </w:p>
        </w:tc>
        <w:tc>
          <w:tcPr>
            <w:tcW w:w="797" w:type="pct"/>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797" w:type="pct"/>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797" w:type="pct"/>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796" w:type="pct"/>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116AFE" w:rsidRPr="007F7045" w:rsidTr="00116AFE">
        <w:trPr>
          <w:trHeight w:val="300"/>
          <w:jc w:val="center"/>
        </w:trPr>
        <w:tc>
          <w:tcPr>
            <w:tcW w:w="1813" w:type="pct"/>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PISA scores</w:t>
            </w:r>
          </w:p>
        </w:tc>
        <w:tc>
          <w:tcPr>
            <w:tcW w:w="415" w:type="pct"/>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81" w:type="pct"/>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15" w:type="pct"/>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82" w:type="pct"/>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15" w:type="pct"/>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82" w:type="pct"/>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796" w:type="pct"/>
            <w:gridSpan w:val="2"/>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bl>
    <w:p w:rsidR="005E3CD6" w:rsidRDefault="005E3CD6" w:rsidP="00342ABE">
      <w:pPr>
        <w:rPr>
          <w:rFonts w:ascii="Times New Roman" w:hAnsi="Times New Roman" w:cs="Times New Roman"/>
        </w:rPr>
      </w:pPr>
    </w:p>
    <w:tbl>
      <w:tblPr>
        <w:tblW w:w="9380" w:type="dxa"/>
        <w:tblLook w:val="04A0" w:firstRow="1" w:lastRow="0" w:firstColumn="1" w:lastColumn="0" w:noHBand="0" w:noVBand="1"/>
      </w:tblPr>
      <w:tblGrid>
        <w:gridCol w:w="3940"/>
        <w:gridCol w:w="800"/>
        <w:gridCol w:w="960"/>
        <w:gridCol w:w="860"/>
        <w:gridCol w:w="960"/>
        <w:gridCol w:w="900"/>
        <w:gridCol w:w="960"/>
      </w:tblGrid>
      <w:tr w:rsidR="00116AFE" w:rsidRPr="007F7045" w:rsidTr="00116AFE">
        <w:trPr>
          <w:trHeight w:val="300"/>
        </w:trPr>
        <w:tc>
          <w:tcPr>
            <w:tcW w:w="3940" w:type="dxa"/>
            <w:tcBorders>
              <w:top w:val="single" w:sz="4" w:space="0" w:color="auto"/>
              <w:left w:val="nil"/>
              <w:bottom w:val="nil"/>
              <w:right w:val="nil"/>
            </w:tcBorders>
            <w:shd w:val="clear" w:color="000000" w:fill="99CCFF"/>
            <w:noWrap/>
            <w:vAlign w:val="bottom"/>
            <w:hideMark/>
          </w:tcPr>
          <w:p w:rsidR="00116AFE" w:rsidRPr="007F7045" w:rsidRDefault="00116AFE" w:rsidP="00116AFE">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 </w:t>
            </w:r>
          </w:p>
        </w:tc>
        <w:tc>
          <w:tcPr>
            <w:tcW w:w="1760" w:type="dxa"/>
            <w:gridSpan w:val="2"/>
            <w:tcBorders>
              <w:top w:val="single" w:sz="4" w:space="0" w:color="auto"/>
              <w:left w:val="nil"/>
              <w:bottom w:val="nil"/>
              <w:right w:val="nil"/>
            </w:tcBorders>
            <w:shd w:val="clear" w:color="000000" w:fill="99CCFF"/>
            <w:noWrap/>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M5</w:t>
            </w:r>
          </w:p>
        </w:tc>
        <w:tc>
          <w:tcPr>
            <w:tcW w:w="1820" w:type="dxa"/>
            <w:gridSpan w:val="2"/>
            <w:tcBorders>
              <w:top w:val="single" w:sz="4" w:space="0" w:color="auto"/>
              <w:left w:val="nil"/>
              <w:bottom w:val="nil"/>
              <w:right w:val="nil"/>
            </w:tcBorders>
            <w:shd w:val="clear" w:color="000000" w:fill="99CCFF"/>
            <w:noWrap/>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M6</w:t>
            </w:r>
          </w:p>
        </w:tc>
        <w:tc>
          <w:tcPr>
            <w:tcW w:w="1860" w:type="dxa"/>
            <w:gridSpan w:val="2"/>
            <w:tcBorders>
              <w:top w:val="single" w:sz="4" w:space="0" w:color="auto"/>
              <w:left w:val="nil"/>
              <w:bottom w:val="nil"/>
              <w:right w:val="nil"/>
            </w:tcBorders>
            <w:shd w:val="clear" w:color="000000" w:fill="99CCFF"/>
            <w:noWrap/>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M7</w:t>
            </w:r>
          </w:p>
        </w:tc>
      </w:tr>
      <w:tr w:rsidR="00116AFE" w:rsidRPr="007F7045" w:rsidTr="00116AFE">
        <w:trPr>
          <w:trHeight w:val="600"/>
        </w:trPr>
        <w:tc>
          <w:tcPr>
            <w:tcW w:w="3940" w:type="dxa"/>
            <w:tcBorders>
              <w:top w:val="nil"/>
              <w:left w:val="nil"/>
              <w:bottom w:val="single" w:sz="4" w:space="0" w:color="auto"/>
              <w:right w:val="nil"/>
            </w:tcBorders>
            <w:shd w:val="clear" w:color="000000" w:fill="99CCFF"/>
            <w:noWrap/>
            <w:vAlign w:val="bottom"/>
            <w:hideMark/>
          </w:tcPr>
          <w:p w:rsidR="00116AFE" w:rsidRPr="007F7045" w:rsidRDefault="00116AFE" w:rsidP="00116AFE">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 </w:t>
            </w:r>
          </w:p>
        </w:tc>
        <w:tc>
          <w:tcPr>
            <w:tcW w:w="800" w:type="dxa"/>
            <w:tcBorders>
              <w:top w:val="nil"/>
              <w:left w:val="nil"/>
              <w:bottom w:val="single" w:sz="4" w:space="0" w:color="auto"/>
              <w:right w:val="nil"/>
            </w:tcBorders>
            <w:shd w:val="clear" w:color="000000" w:fill="99CCFF"/>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960" w:type="dxa"/>
            <w:tcBorders>
              <w:top w:val="nil"/>
              <w:left w:val="nil"/>
              <w:bottom w:val="single" w:sz="4" w:space="0" w:color="auto"/>
              <w:right w:val="nil"/>
            </w:tcBorders>
            <w:shd w:val="clear" w:color="000000" w:fill="99CCFF"/>
            <w:noWrap/>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860" w:type="dxa"/>
            <w:tcBorders>
              <w:top w:val="nil"/>
              <w:left w:val="nil"/>
              <w:bottom w:val="single" w:sz="4" w:space="0" w:color="auto"/>
              <w:right w:val="nil"/>
            </w:tcBorders>
            <w:shd w:val="clear" w:color="000000" w:fill="99CCFF"/>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960" w:type="dxa"/>
            <w:tcBorders>
              <w:top w:val="nil"/>
              <w:left w:val="nil"/>
              <w:bottom w:val="single" w:sz="4" w:space="0" w:color="auto"/>
              <w:right w:val="nil"/>
            </w:tcBorders>
            <w:shd w:val="clear" w:color="000000" w:fill="99CCFF"/>
            <w:noWrap/>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900" w:type="dxa"/>
            <w:tcBorders>
              <w:top w:val="nil"/>
              <w:left w:val="nil"/>
              <w:bottom w:val="single" w:sz="4" w:space="0" w:color="auto"/>
              <w:right w:val="nil"/>
            </w:tcBorders>
            <w:shd w:val="clear" w:color="000000" w:fill="99CCFF"/>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960" w:type="dxa"/>
            <w:tcBorders>
              <w:top w:val="nil"/>
              <w:left w:val="nil"/>
              <w:bottom w:val="single" w:sz="4" w:space="0" w:color="auto"/>
              <w:right w:val="nil"/>
            </w:tcBorders>
            <w:shd w:val="clear" w:color="000000" w:fill="99CCFF"/>
            <w:noWrap/>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r>
      <w:tr w:rsidR="00116AFE" w:rsidRPr="007F7045" w:rsidTr="00116AFE">
        <w:trPr>
          <w:trHeight w:val="300"/>
        </w:trPr>
        <w:tc>
          <w:tcPr>
            <w:tcW w:w="3940" w:type="dxa"/>
            <w:tcBorders>
              <w:top w:val="nil"/>
              <w:left w:val="nil"/>
              <w:bottom w:val="nil"/>
              <w:right w:val="nil"/>
            </w:tcBorders>
            <w:shd w:val="clear" w:color="auto" w:fill="auto"/>
            <w:vAlign w:val="bottom"/>
            <w:hideMark/>
          </w:tcPr>
          <w:p w:rsidR="00116AFE" w:rsidRPr="007F7045" w:rsidRDefault="00116AFE" w:rsidP="00116AFE">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Negative affect (Ref: Middle 60%)</w:t>
            </w:r>
          </w:p>
        </w:tc>
        <w:tc>
          <w:tcPr>
            <w:tcW w:w="80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96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86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96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90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96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r>
      <w:tr w:rsidR="00116AFE" w:rsidRPr="007F7045" w:rsidTr="00116AFE">
        <w:trPr>
          <w:trHeight w:val="300"/>
        </w:trPr>
        <w:tc>
          <w:tcPr>
            <w:tcW w:w="394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High negative affect</w:t>
            </w:r>
          </w:p>
        </w:tc>
        <w:tc>
          <w:tcPr>
            <w:tcW w:w="80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-0.049</w:t>
            </w:r>
          </w:p>
        </w:tc>
        <w:tc>
          <w:tcPr>
            <w:tcW w:w="96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0.021</w:t>
            </w:r>
          </w:p>
        </w:tc>
        <w:tc>
          <w:tcPr>
            <w:tcW w:w="86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-0.049</w:t>
            </w:r>
          </w:p>
        </w:tc>
        <w:tc>
          <w:tcPr>
            <w:tcW w:w="96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0.021</w:t>
            </w:r>
          </w:p>
        </w:tc>
        <w:tc>
          <w:tcPr>
            <w:tcW w:w="90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-0.038</w:t>
            </w:r>
          </w:p>
        </w:tc>
        <w:tc>
          <w:tcPr>
            <w:tcW w:w="96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0.021</w:t>
            </w:r>
          </w:p>
        </w:tc>
      </w:tr>
      <w:tr w:rsidR="00116AFE" w:rsidRPr="007F7045" w:rsidTr="00116AFE">
        <w:trPr>
          <w:trHeight w:val="300"/>
        </w:trPr>
        <w:tc>
          <w:tcPr>
            <w:tcW w:w="3940" w:type="dxa"/>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Low negative affect</w:t>
            </w:r>
          </w:p>
        </w:tc>
        <w:tc>
          <w:tcPr>
            <w:tcW w:w="800" w:type="dxa"/>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0.009</w:t>
            </w:r>
          </w:p>
        </w:tc>
        <w:tc>
          <w:tcPr>
            <w:tcW w:w="960" w:type="dxa"/>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0.022</w:t>
            </w:r>
          </w:p>
        </w:tc>
        <w:tc>
          <w:tcPr>
            <w:tcW w:w="860" w:type="dxa"/>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0.007</w:t>
            </w:r>
          </w:p>
        </w:tc>
        <w:tc>
          <w:tcPr>
            <w:tcW w:w="960" w:type="dxa"/>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0.022</w:t>
            </w:r>
          </w:p>
        </w:tc>
        <w:tc>
          <w:tcPr>
            <w:tcW w:w="900" w:type="dxa"/>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0.000</w:t>
            </w:r>
          </w:p>
        </w:tc>
        <w:tc>
          <w:tcPr>
            <w:tcW w:w="960" w:type="dxa"/>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0.023</w:t>
            </w:r>
          </w:p>
        </w:tc>
      </w:tr>
      <w:tr w:rsidR="00116AFE" w:rsidRPr="007F7045" w:rsidTr="00116AFE">
        <w:trPr>
          <w:trHeight w:val="300"/>
        </w:trPr>
        <w:tc>
          <w:tcPr>
            <w:tcW w:w="3940" w:type="dxa"/>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Observations</w:t>
            </w:r>
          </w:p>
        </w:tc>
        <w:tc>
          <w:tcPr>
            <w:tcW w:w="1760" w:type="dxa"/>
            <w:gridSpan w:val="2"/>
            <w:tcBorders>
              <w:top w:val="single" w:sz="4" w:space="0" w:color="auto"/>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4457</w:t>
            </w:r>
          </w:p>
        </w:tc>
        <w:tc>
          <w:tcPr>
            <w:tcW w:w="1820" w:type="dxa"/>
            <w:gridSpan w:val="2"/>
            <w:tcBorders>
              <w:top w:val="single" w:sz="4" w:space="0" w:color="auto"/>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4457</w:t>
            </w:r>
          </w:p>
        </w:tc>
        <w:tc>
          <w:tcPr>
            <w:tcW w:w="1860" w:type="dxa"/>
            <w:gridSpan w:val="2"/>
            <w:tcBorders>
              <w:top w:val="single" w:sz="4" w:space="0" w:color="auto"/>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4457</w:t>
            </w:r>
          </w:p>
        </w:tc>
      </w:tr>
      <w:tr w:rsidR="00116AFE" w:rsidRPr="007F7045" w:rsidTr="00116AFE">
        <w:trPr>
          <w:trHeight w:val="300"/>
        </w:trPr>
        <w:tc>
          <w:tcPr>
            <w:tcW w:w="394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Controls</w:t>
            </w:r>
          </w:p>
        </w:tc>
        <w:tc>
          <w:tcPr>
            <w:tcW w:w="80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b/>
                <w:bCs/>
                <w:color w:val="000000"/>
                <w:lang w:eastAsia="en-GB"/>
              </w:rPr>
            </w:pPr>
          </w:p>
        </w:tc>
        <w:tc>
          <w:tcPr>
            <w:tcW w:w="96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sz w:val="20"/>
                <w:szCs w:val="20"/>
                <w:lang w:eastAsia="en-GB"/>
              </w:rPr>
            </w:pPr>
          </w:p>
        </w:tc>
        <w:tc>
          <w:tcPr>
            <w:tcW w:w="86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sz w:val="20"/>
                <w:szCs w:val="20"/>
                <w:lang w:eastAsia="en-GB"/>
              </w:rPr>
            </w:pPr>
          </w:p>
        </w:tc>
        <w:tc>
          <w:tcPr>
            <w:tcW w:w="90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sz w:val="20"/>
                <w:szCs w:val="20"/>
                <w:lang w:eastAsia="en-GB"/>
              </w:rPr>
            </w:pPr>
          </w:p>
        </w:tc>
      </w:tr>
      <w:tr w:rsidR="00116AFE" w:rsidRPr="007F7045" w:rsidTr="00116AFE">
        <w:trPr>
          <w:trHeight w:val="300"/>
        </w:trPr>
        <w:tc>
          <w:tcPr>
            <w:tcW w:w="394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Demographics</w:t>
            </w:r>
          </w:p>
        </w:tc>
        <w:tc>
          <w:tcPr>
            <w:tcW w:w="17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116AFE" w:rsidRPr="007F7045" w:rsidTr="00116AFE">
        <w:trPr>
          <w:trHeight w:val="300"/>
        </w:trPr>
        <w:tc>
          <w:tcPr>
            <w:tcW w:w="394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Key Stage 2 scores</w:t>
            </w:r>
          </w:p>
        </w:tc>
        <w:tc>
          <w:tcPr>
            <w:tcW w:w="17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116AFE" w:rsidRPr="007F7045" w:rsidTr="00116AFE">
        <w:trPr>
          <w:trHeight w:val="300"/>
        </w:trPr>
        <w:tc>
          <w:tcPr>
            <w:tcW w:w="394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School fixed-effects</w:t>
            </w:r>
          </w:p>
        </w:tc>
        <w:tc>
          <w:tcPr>
            <w:tcW w:w="17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116AFE" w:rsidRPr="007F7045" w:rsidTr="00116AFE">
        <w:trPr>
          <w:trHeight w:val="300"/>
        </w:trPr>
        <w:tc>
          <w:tcPr>
            <w:tcW w:w="394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PISA scores</w:t>
            </w:r>
          </w:p>
        </w:tc>
        <w:tc>
          <w:tcPr>
            <w:tcW w:w="17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116AFE" w:rsidRPr="007F7045" w:rsidTr="00116AFE">
        <w:trPr>
          <w:trHeight w:val="300"/>
        </w:trPr>
        <w:tc>
          <w:tcPr>
            <w:tcW w:w="394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Teacher interest</w:t>
            </w:r>
          </w:p>
        </w:tc>
        <w:tc>
          <w:tcPr>
            <w:tcW w:w="17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116AFE" w:rsidRPr="007F7045" w:rsidTr="00116AFE">
        <w:trPr>
          <w:trHeight w:val="300"/>
        </w:trPr>
        <w:tc>
          <w:tcPr>
            <w:tcW w:w="394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School discipline</w:t>
            </w:r>
          </w:p>
        </w:tc>
        <w:tc>
          <w:tcPr>
            <w:tcW w:w="17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116AFE" w:rsidRPr="007F7045" w:rsidTr="00116AFE">
        <w:trPr>
          <w:trHeight w:val="300"/>
        </w:trPr>
        <w:tc>
          <w:tcPr>
            <w:tcW w:w="394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Teacher support</w:t>
            </w:r>
          </w:p>
        </w:tc>
        <w:tc>
          <w:tcPr>
            <w:tcW w:w="17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116AFE" w:rsidRPr="007F7045" w:rsidTr="00116AFE">
        <w:trPr>
          <w:trHeight w:val="300"/>
        </w:trPr>
        <w:tc>
          <w:tcPr>
            <w:tcW w:w="394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Teaching approach</w:t>
            </w:r>
          </w:p>
        </w:tc>
        <w:tc>
          <w:tcPr>
            <w:tcW w:w="17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116AFE" w:rsidRPr="007F7045" w:rsidTr="00116AFE">
        <w:trPr>
          <w:trHeight w:val="300"/>
        </w:trPr>
        <w:tc>
          <w:tcPr>
            <w:tcW w:w="394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proofErr w:type="spellStart"/>
            <w:r w:rsidRPr="007F7045">
              <w:rPr>
                <w:rFonts w:ascii="Times New Roman" w:eastAsia="Times New Roman" w:hAnsi="Times New Roman" w:cs="Times New Roman"/>
                <w:color w:val="000000"/>
                <w:lang w:eastAsia="en-GB"/>
              </w:rPr>
              <w:t>Adaptivity</w:t>
            </w:r>
            <w:proofErr w:type="spellEnd"/>
            <w:r w:rsidRPr="007F7045">
              <w:rPr>
                <w:rFonts w:ascii="Times New Roman" w:eastAsia="Times New Roman" w:hAnsi="Times New Roman" w:cs="Times New Roman"/>
                <w:color w:val="000000"/>
                <w:lang w:eastAsia="en-GB"/>
              </w:rPr>
              <w:t xml:space="preserve"> of teaching</w:t>
            </w:r>
          </w:p>
        </w:tc>
        <w:tc>
          <w:tcPr>
            <w:tcW w:w="17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116AFE" w:rsidRPr="007F7045" w:rsidTr="00116AFE">
        <w:trPr>
          <w:trHeight w:val="300"/>
        </w:trPr>
        <w:tc>
          <w:tcPr>
            <w:tcW w:w="394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Tutoring</w:t>
            </w:r>
          </w:p>
        </w:tc>
        <w:tc>
          <w:tcPr>
            <w:tcW w:w="17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116AFE" w:rsidRPr="007F7045" w:rsidTr="00116AFE">
        <w:trPr>
          <w:trHeight w:val="300"/>
        </w:trPr>
        <w:tc>
          <w:tcPr>
            <w:tcW w:w="394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xml:space="preserve">Out-of-school study </w:t>
            </w:r>
          </w:p>
        </w:tc>
        <w:tc>
          <w:tcPr>
            <w:tcW w:w="17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116AFE" w:rsidRPr="007F7045" w:rsidTr="00116AFE">
        <w:trPr>
          <w:trHeight w:val="300"/>
        </w:trPr>
        <w:tc>
          <w:tcPr>
            <w:tcW w:w="3940" w:type="dxa"/>
            <w:tcBorders>
              <w:top w:val="nil"/>
              <w:left w:val="nil"/>
              <w:bottom w:val="nil"/>
              <w:right w:val="nil"/>
            </w:tcBorders>
            <w:shd w:val="clear" w:color="auto" w:fill="auto"/>
            <w:noWrap/>
            <w:vAlign w:val="bottom"/>
            <w:hideMark/>
          </w:tcPr>
          <w:p w:rsidR="00116AFE" w:rsidRPr="007F7045" w:rsidRDefault="00DB7DE2"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Truancy</w:t>
            </w:r>
          </w:p>
        </w:tc>
        <w:tc>
          <w:tcPr>
            <w:tcW w:w="17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116AFE" w:rsidRPr="007F7045" w:rsidTr="00116AFE">
        <w:trPr>
          <w:trHeight w:val="300"/>
        </w:trPr>
        <w:tc>
          <w:tcPr>
            <w:tcW w:w="3940" w:type="dxa"/>
            <w:tcBorders>
              <w:top w:val="nil"/>
              <w:left w:val="nil"/>
              <w:bottom w:val="nil"/>
              <w:right w:val="nil"/>
            </w:tcBorders>
            <w:shd w:val="clear" w:color="auto" w:fill="auto"/>
            <w:noWrap/>
            <w:vAlign w:val="bottom"/>
            <w:hideMark/>
          </w:tcPr>
          <w:p w:rsidR="00116AFE" w:rsidRPr="007F7045" w:rsidRDefault="00DB7DE2"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xml:space="preserve">Parent </w:t>
            </w:r>
            <w:r w:rsidR="00116AFE" w:rsidRPr="007F7045">
              <w:rPr>
                <w:rFonts w:ascii="Times New Roman" w:eastAsia="Times New Roman" w:hAnsi="Times New Roman" w:cs="Times New Roman"/>
                <w:color w:val="000000"/>
                <w:lang w:eastAsia="en-GB"/>
              </w:rPr>
              <w:t>emotional support</w:t>
            </w:r>
          </w:p>
        </w:tc>
        <w:tc>
          <w:tcPr>
            <w:tcW w:w="17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116AFE" w:rsidRPr="007F7045" w:rsidTr="00116AFE">
        <w:trPr>
          <w:trHeight w:val="300"/>
        </w:trPr>
        <w:tc>
          <w:tcPr>
            <w:tcW w:w="394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Competition at school</w:t>
            </w:r>
          </w:p>
        </w:tc>
        <w:tc>
          <w:tcPr>
            <w:tcW w:w="17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116AFE" w:rsidRPr="007F7045" w:rsidTr="00116AFE">
        <w:trPr>
          <w:trHeight w:val="300"/>
        </w:trPr>
        <w:tc>
          <w:tcPr>
            <w:tcW w:w="394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Cooperation at school</w:t>
            </w:r>
          </w:p>
        </w:tc>
        <w:tc>
          <w:tcPr>
            <w:tcW w:w="17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116AFE" w:rsidRPr="007F7045" w:rsidTr="00116AFE">
        <w:trPr>
          <w:trHeight w:val="300"/>
        </w:trPr>
        <w:tc>
          <w:tcPr>
            <w:tcW w:w="394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Value of school</w:t>
            </w:r>
          </w:p>
        </w:tc>
        <w:tc>
          <w:tcPr>
            <w:tcW w:w="17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116AFE" w:rsidRPr="007F7045" w:rsidTr="00116AFE">
        <w:trPr>
          <w:trHeight w:val="300"/>
        </w:trPr>
        <w:tc>
          <w:tcPr>
            <w:tcW w:w="394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Competitiveness at school</w:t>
            </w:r>
          </w:p>
        </w:tc>
        <w:tc>
          <w:tcPr>
            <w:tcW w:w="17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116AFE" w:rsidRPr="007F7045" w:rsidTr="00116AFE">
        <w:trPr>
          <w:trHeight w:val="300"/>
        </w:trPr>
        <w:tc>
          <w:tcPr>
            <w:tcW w:w="3940" w:type="dxa"/>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Work mastery</w:t>
            </w:r>
          </w:p>
        </w:tc>
        <w:tc>
          <w:tcPr>
            <w:tcW w:w="1760" w:type="dxa"/>
            <w:gridSpan w:val="2"/>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bl>
    <w:p w:rsidR="005E3CD6" w:rsidRDefault="005E3CD6" w:rsidP="00342ABE">
      <w:pPr>
        <w:rPr>
          <w:rFonts w:ascii="Times New Roman" w:hAnsi="Times New Roman" w:cs="Times New Roman"/>
        </w:rPr>
      </w:pPr>
    </w:p>
    <w:p w:rsidR="005E3CD6" w:rsidRDefault="005E3CD6" w:rsidP="00342ABE">
      <w:pPr>
        <w:rPr>
          <w:rFonts w:ascii="Times New Roman" w:hAnsi="Times New Roman" w:cs="Times New Roman"/>
        </w:rPr>
      </w:pPr>
    </w:p>
    <w:p w:rsidR="005E3CD6" w:rsidRDefault="005E3CD6" w:rsidP="00342ABE">
      <w:pPr>
        <w:rPr>
          <w:rFonts w:ascii="Times New Roman" w:hAnsi="Times New Roman" w:cs="Times New Roman"/>
        </w:rPr>
      </w:pPr>
    </w:p>
    <w:p w:rsidR="00E96856" w:rsidRPr="00E96856" w:rsidRDefault="00E96856" w:rsidP="00E96856">
      <w:pPr>
        <w:jc w:val="center"/>
        <w:rPr>
          <w:rFonts w:ascii="Times New Roman" w:hAnsi="Times New Roman" w:cs="Times New Roman"/>
          <w:u w:val="single"/>
        </w:rPr>
      </w:pPr>
      <w:r>
        <w:rPr>
          <w:rFonts w:ascii="Times New Roman" w:hAnsi="Times New Roman" w:cs="Times New Roman"/>
          <w:u w:val="single"/>
        </w:rPr>
        <w:lastRenderedPageBreak/>
        <w:t>Fear of failure</w:t>
      </w:r>
    </w:p>
    <w:tbl>
      <w:tblPr>
        <w:tblW w:w="5393" w:type="pct"/>
        <w:jc w:val="center"/>
        <w:tblLook w:val="04A0" w:firstRow="1" w:lastRow="0" w:firstColumn="1" w:lastColumn="0" w:noHBand="0" w:noVBand="1"/>
      </w:tblPr>
      <w:tblGrid>
        <w:gridCol w:w="3588"/>
        <w:gridCol w:w="785"/>
        <w:gridCol w:w="754"/>
        <w:gridCol w:w="785"/>
        <w:gridCol w:w="754"/>
        <w:gridCol w:w="785"/>
        <w:gridCol w:w="754"/>
        <w:gridCol w:w="778"/>
        <w:gridCol w:w="752"/>
      </w:tblGrid>
      <w:tr w:rsidR="00116AFE" w:rsidRPr="007F7045" w:rsidTr="00116AFE">
        <w:trPr>
          <w:trHeight w:val="300"/>
          <w:jc w:val="center"/>
        </w:trPr>
        <w:tc>
          <w:tcPr>
            <w:tcW w:w="1847" w:type="pct"/>
            <w:tcBorders>
              <w:top w:val="single" w:sz="4" w:space="0" w:color="auto"/>
              <w:left w:val="nil"/>
              <w:bottom w:val="nil"/>
              <w:right w:val="nil"/>
            </w:tcBorders>
            <w:shd w:val="clear" w:color="000000" w:fill="99CCFF"/>
            <w:noWrap/>
            <w:vAlign w:val="bottom"/>
            <w:hideMark/>
          </w:tcPr>
          <w:p w:rsidR="00116AFE" w:rsidRPr="007F7045" w:rsidRDefault="00116AFE" w:rsidP="00116AFE">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 </w:t>
            </w:r>
          </w:p>
        </w:tc>
        <w:tc>
          <w:tcPr>
            <w:tcW w:w="794" w:type="pct"/>
            <w:gridSpan w:val="2"/>
            <w:tcBorders>
              <w:top w:val="single" w:sz="4" w:space="0" w:color="auto"/>
              <w:left w:val="nil"/>
              <w:bottom w:val="nil"/>
              <w:right w:val="nil"/>
            </w:tcBorders>
            <w:shd w:val="clear" w:color="000000" w:fill="99CCFF"/>
            <w:noWrap/>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M1</w:t>
            </w:r>
          </w:p>
        </w:tc>
        <w:tc>
          <w:tcPr>
            <w:tcW w:w="794" w:type="pct"/>
            <w:gridSpan w:val="2"/>
            <w:tcBorders>
              <w:top w:val="single" w:sz="4" w:space="0" w:color="auto"/>
              <w:left w:val="nil"/>
              <w:bottom w:val="nil"/>
              <w:right w:val="nil"/>
            </w:tcBorders>
            <w:shd w:val="clear" w:color="000000" w:fill="99CCFF"/>
            <w:noWrap/>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M2</w:t>
            </w:r>
          </w:p>
        </w:tc>
        <w:tc>
          <w:tcPr>
            <w:tcW w:w="794" w:type="pct"/>
            <w:gridSpan w:val="2"/>
            <w:tcBorders>
              <w:top w:val="single" w:sz="4" w:space="0" w:color="auto"/>
              <w:left w:val="nil"/>
              <w:bottom w:val="nil"/>
              <w:right w:val="nil"/>
            </w:tcBorders>
            <w:shd w:val="clear" w:color="000000" w:fill="99CCFF"/>
            <w:noWrap/>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M3</w:t>
            </w:r>
          </w:p>
        </w:tc>
        <w:tc>
          <w:tcPr>
            <w:tcW w:w="771" w:type="pct"/>
            <w:gridSpan w:val="2"/>
            <w:tcBorders>
              <w:top w:val="single" w:sz="4" w:space="0" w:color="auto"/>
              <w:left w:val="nil"/>
              <w:bottom w:val="nil"/>
              <w:right w:val="nil"/>
            </w:tcBorders>
            <w:shd w:val="clear" w:color="000000" w:fill="99CCFF"/>
            <w:noWrap/>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M4</w:t>
            </w:r>
          </w:p>
        </w:tc>
      </w:tr>
      <w:tr w:rsidR="00116AFE" w:rsidRPr="007F7045" w:rsidTr="00116AFE">
        <w:trPr>
          <w:trHeight w:val="600"/>
          <w:jc w:val="center"/>
        </w:trPr>
        <w:tc>
          <w:tcPr>
            <w:tcW w:w="1847" w:type="pct"/>
            <w:tcBorders>
              <w:top w:val="nil"/>
              <w:left w:val="nil"/>
              <w:bottom w:val="single" w:sz="4" w:space="0" w:color="auto"/>
              <w:right w:val="nil"/>
            </w:tcBorders>
            <w:shd w:val="clear" w:color="000000" w:fill="99CCFF"/>
            <w:noWrap/>
            <w:vAlign w:val="bottom"/>
            <w:hideMark/>
          </w:tcPr>
          <w:p w:rsidR="00116AFE" w:rsidRPr="007F7045" w:rsidRDefault="00116AFE" w:rsidP="00116AFE">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 </w:t>
            </w:r>
          </w:p>
        </w:tc>
        <w:tc>
          <w:tcPr>
            <w:tcW w:w="403" w:type="pct"/>
            <w:tcBorders>
              <w:top w:val="nil"/>
              <w:left w:val="nil"/>
              <w:bottom w:val="single" w:sz="4" w:space="0" w:color="auto"/>
              <w:right w:val="nil"/>
            </w:tcBorders>
            <w:shd w:val="clear" w:color="000000" w:fill="99CCFF"/>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390" w:type="pct"/>
            <w:tcBorders>
              <w:top w:val="nil"/>
              <w:left w:val="nil"/>
              <w:bottom w:val="single" w:sz="4" w:space="0" w:color="auto"/>
              <w:right w:val="nil"/>
            </w:tcBorders>
            <w:shd w:val="clear" w:color="000000" w:fill="99CCFF"/>
            <w:noWrap/>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403" w:type="pct"/>
            <w:tcBorders>
              <w:top w:val="nil"/>
              <w:left w:val="nil"/>
              <w:bottom w:val="single" w:sz="4" w:space="0" w:color="auto"/>
              <w:right w:val="nil"/>
            </w:tcBorders>
            <w:shd w:val="clear" w:color="000000" w:fill="99CCFF"/>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391" w:type="pct"/>
            <w:tcBorders>
              <w:top w:val="nil"/>
              <w:left w:val="nil"/>
              <w:bottom w:val="single" w:sz="4" w:space="0" w:color="auto"/>
              <w:right w:val="nil"/>
            </w:tcBorders>
            <w:shd w:val="clear" w:color="000000" w:fill="99CCFF"/>
            <w:noWrap/>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403" w:type="pct"/>
            <w:tcBorders>
              <w:top w:val="nil"/>
              <w:left w:val="nil"/>
              <w:bottom w:val="single" w:sz="4" w:space="0" w:color="auto"/>
              <w:right w:val="nil"/>
            </w:tcBorders>
            <w:shd w:val="clear" w:color="000000" w:fill="99CCFF"/>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391" w:type="pct"/>
            <w:tcBorders>
              <w:top w:val="nil"/>
              <w:left w:val="nil"/>
              <w:bottom w:val="single" w:sz="4" w:space="0" w:color="auto"/>
              <w:right w:val="nil"/>
            </w:tcBorders>
            <w:shd w:val="clear" w:color="000000" w:fill="99CCFF"/>
            <w:noWrap/>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381" w:type="pct"/>
            <w:tcBorders>
              <w:top w:val="nil"/>
              <w:left w:val="nil"/>
              <w:bottom w:val="single" w:sz="4" w:space="0" w:color="auto"/>
              <w:right w:val="nil"/>
            </w:tcBorders>
            <w:shd w:val="clear" w:color="000000" w:fill="99CCFF"/>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390" w:type="pct"/>
            <w:tcBorders>
              <w:top w:val="nil"/>
              <w:left w:val="nil"/>
              <w:bottom w:val="single" w:sz="4" w:space="0" w:color="auto"/>
              <w:right w:val="nil"/>
            </w:tcBorders>
            <w:shd w:val="clear" w:color="000000" w:fill="99CCFF"/>
            <w:noWrap/>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r>
      <w:tr w:rsidR="00116AFE" w:rsidRPr="007F7045" w:rsidTr="00116AFE">
        <w:trPr>
          <w:trHeight w:val="300"/>
          <w:jc w:val="center"/>
        </w:trPr>
        <w:tc>
          <w:tcPr>
            <w:tcW w:w="1847" w:type="pct"/>
            <w:tcBorders>
              <w:top w:val="nil"/>
              <w:left w:val="nil"/>
              <w:bottom w:val="nil"/>
              <w:right w:val="nil"/>
            </w:tcBorders>
            <w:shd w:val="clear" w:color="auto" w:fill="auto"/>
            <w:vAlign w:val="bottom"/>
            <w:hideMark/>
          </w:tcPr>
          <w:p w:rsidR="00116AFE" w:rsidRPr="007F7045" w:rsidRDefault="00116AFE" w:rsidP="00116AFE">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Fear of failure (Ref: Middle 60%)</w:t>
            </w:r>
          </w:p>
        </w:tc>
        <w:tc>
          <w:tcPr>
            <w:tcW w:w="403"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90"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03"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91"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03"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91"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81"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90"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r>
      <w:tr w:rsidR="00116AFE" w:rsidRPr="007F7045" w:rsidTr="00116AFE">
        <w:trPr>
          <w:trHeight w:val="300"/>
          <w:jc w:val="center"/>
        </w:trPr>
        <w:tc>
          <w:tcPr>
            <w:tcW w:w="1847"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High fear of failure</w:t>
            </w:r>
          </w:p>
        </w:tc>
        <w:tc>
          <w:tcPr>
            <w:tcW w:w="403"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0.049</w:t>
            </w:r>
          </w:p>
        </w:tc>
        <w:tc>
          <w:tcPr>
            <w:tcW w:w="390"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0.034</w:t>
            </w:r>
          </w:p>
        </w:tc>
        <w:tc>
          <w:tcPr>
            <w:tcW w:w="403"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0.007</w:t>
            </w:r>
          </w:p>
        </w:tc>
        <w:tc>
          <w:tcPr>
            <w:tcW w:w="391"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0.025</w:t>
            </w:r>
          </w:p>
        </w:tc>
        <w:tc>
          <w:tcPr>
            <w:tcW w:w="403"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-0.001</w:t>
            </w:r>
          </w:p>
        </w:tc>
        <w:tc>
          <w:tcPr>
            <w:tcW w:w="391"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0.025</w:t>
            </w:r>
          </w:p>
        </w:tc>
        <w:tc>
          <w:tcPr>
            <w:tcW w:w="381"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0.007</w:t>
            </w:r>
          </w:p>
        </w:tc>
        <w:tc>
          <w:tcPr>
            <w:tcW w:w="390"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0.020</w:t>
            </w:r>
          </w:p>
        </w:tc>
      </w:tr>
      <w:tr w:rsidR="00116AFE" w:rsidRPr="007F7045" w:rsidTr="00116AFE">
        <w:trPr>
          <w:trHeight w:val="300"/>
          <w:jc w:val="center"/>
        </w:trPr>
        <w:tc>
          <w:tcPr>
            <w:tcW w:w="1847" w:type="pct"/>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Low fear of failure</w:t>
            </w:r>
          </w:p>
        </w:tc>
        <w:tc>
          <w:tcPr>
            <w:tcW w:w="403" w:type="pct"/>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-0.054</w:t>
            </w:r>
          </w:p>
        </w:tc>
        <w:tc>
          <w:tcPr>
            <w:tcW w:w="390" w:type="pct"/>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0.044</w:t>
            </w:r>
          </w:p>
        </w:tc>
        <w:tc>
          <w:tcPr>
            <w:tcW w:w="403" w:type="pct"/>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-0.048</w:t>
            </w:r>
          </w:p>
        </w:tc>
        <w:tc>
          <w:tcPr>
            <w:tcW w:w="391" w:type="pct"/>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0.030</w:t>
            </w:r>
          </w:p>
        </w:tc>
        <w:tc>
          <w:tcPr>
            <w:tcW w:w="403" w:type="pct"/>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-0.052</w:t>
            </w:r>
          </w:p>
        </w:tc>
        <w:tc>
          <w:tcPr>
            <w:tcW w:w="391" w:type="pct"/>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0.028</w:t>
            </w:r>
          </w:p>
        </w:tc>
        <w:tc>
          <w:tcPr>
            <w:tcW w:w="381" w:type="pct"/>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0.004</w:t>
            </w:r>
          </w:p>
        </w:tc>
        <w:tc>
          <w:tcPr>
            <w:tcW w:w="390" w:type="pct"/>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0.024</w:t>
            </w:r>
          </w:p>
        </w:tc>
      </w:tr>
      <w:tr w:rsidR="00116AFE" w:rsidRPr="007F7045" w:rsidTr="00116AFE">
        <w:trPr>
          <w:trHeight w:val="300"/>
          <w:jc w:val="center"/>
        </w:trPr>
        <w:tc>
          <w:tcPr>
            <w:tcW w:w="1847" w:type="pct"/>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Observations</w:t>
            </w:r>
          </w:p>
        </w:tc>
        <w:tc>
          <w:tcPr>
            <w:tcW w:w="794" w:type="pct"/>
            <w:gridSpan w:val="2"/>
            <w:tcBorders>
              <w:top w:val="single" w:sz="4" w:space="0" w:color="auto"/>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4478</w:t>
            </w:r>
          </w:p>
        </w:tc>
        <w:tc>
          <w:tcPr>
            <w:tcW w:w="794" w:type="pct"/>
            <w:gridSpan w:val="2"/>
            <w:tcBorders>
              <w:top w:val="single" w:sz="4" w:space="0" w:color="auto"/>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4478</w:t>
            </w:r>
          </w:p>
        </w:tc>
        <w:tc>
          <w:tcPr>
            <w:tcW w:w="794" w:type="pct"/>
            <w:gridSpan w:val="2"/>
            <w:tcBorders>
              <w:top w:val="single" w:sz="4" w:space="0" w:color="auto"/>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4478</w:t>
            </w:r>
          </w:p>
        </w:tc>
        <w:tc>
          <w:tcPr>
            <w:tcW w:w="771" w:type="pct"/>
            <w:gridSpan w:val="2"/>
            <w:tcBorders>
              <w:top w:val="single" w:sz="4" w:space="0" w:color="auto"/>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4478</w:t>
            </w:r>
          </w:p>
        </w:tc>
      </w:tr>
      <w:tr w:rsidR="00116AFE" w:rsidRPr="007F7045" w:rsidTr="00116AFE">
        <w:trPr>
          <w:trHeight w:val="300"/>
          <w:jc w:val="center"/>
        </w:trPr>
        <w:tc>
          <w:tcPr>
            <w:tcW w:w="1847"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Controls</w:t>
            </w:r>
          </w:p>
        </w:tc>
        <w:tc>
          <w:tcPr>
            <w:tcW w:w="403"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b/>
                <w:bCs/>
                <w:color w:val="000000"/>
                <w:lang w:eastAsia="en-GB"/>
              </w:rPr>
            </w:pPr>
          </w:p>
        </w:tc>
        <w:tc>
          <w:tcPr>
            <w:tcW w:w="390"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sz w:val="20"/>
                <w:szCs w:val="20"/>
                <w:lang w:eastAsia="en-GB"/>
              </w:rPr>
            </w:pPr>
          </w:p>
        </w:tc>
        <w:tc>
          <w:tcPr>
            <w:tcW w:w="403"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sz w:val="20"/>
                <w:szCs w:val="20"/>
                <w:lang w:eastAsia="en-GB"/>
              </w:rPr>
            </w:pPr>
          </w:p>
        </w:tc>
        <w:tc>
          <w:tcPr>
            <w:tcW w:w="391"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sz w:val="20"/>
                <w:szCs w:val="20"/>
                <w:lang w:eastAsia="en-GB"/>
              </w:rPr>
            </w:pPr>
          </w:p>
        </w:tc>
        <w:tc>
          <w:tcPr>
            <w:tcW w:w="403"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sz w:val="20"/>
                <w:szCs w:val="20"/>
                <w:lang w:eastAsia="en-GB"/>
              </w:rPr>
            </w:pPr>
          </w:p>
        </w:tc>
        <w:tc>
          <w:tcPr>
            <w:tcW w:w="391"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sz w:val="20"/>
                <w:szCs w:val="20"/>
                <w:lang w:eastAsia="en-GB"/>
              </w:rPr>
            </w:pPr>
          </w:p>
        </w:tc>
        <w:tc>
          <w:tcPr>
            <w:tcW w:w="771" w:type="pct"/>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sz w:val="20"/>
                <w:szCs w:val="20"/>
                <w:lang w:eastAsia="en-GB"/>
              </w:rPr>
            </w:pPr>
          </w:p>
        </w:tc>
      </w:tr>
      <w:tr w:rsidR="00116AFE" w:rsidRPr="007F7045" w:rsidTr="00116AFE">
        <w:trPr>
          <w:trHeight w:val="300"/>
          <w:jc w:val="center"/>
        </w:trPr>
        <w:tc>
          <w:tcPr>
            <w:tcW w:w="1847"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Demographics</w:t>
            </w:r>
          </w:p>
        </w:tc>
        <w:tc>
          <w:tcPr>
            <w:tcW w:w="794" w:type="pct"/>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794" w:type="pct"/>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794" w:type="pct"/>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771" w:type="pct"/>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116AFE" w:rsidRPr="007F7045" w:rsidTr="00116AFE">
        <w:trPr>
          <w:trHeight w:val="300"/>
          <w:jc w:val="center"/>
        </w:trPr>
        <w:tc>
          <w:tcPr>
            <w:tcW w:w="1847"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Key Stage 2 scores</w:t>
            </w:r>
          </w:p>
        </w:tc>
        <w:tc>
          <w:tcPr>
            <w:tcW w:w="794" w:type="pct"/>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794" w:type="pct"/>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794" w:type="pct"/>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771" w:type="pct"/>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116AFE" w:rsidRPr="007F7045" w:rsidTr="00116AFE">
        <w:trPr>
          <w:trHeight w:val="300"/>
          <w:jc w:val="center"/>
        </w:trPr>
        <w:tc>
          <w:tcPr>
            <w:tcW w:w="1847"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School fixed-effects</w:t>
            </w:r>
          </w:p>
        </w:tc>
        <w:tc>
          <w:tcPr>
            <w:tcW w:w="794" w:type="pct"/>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794" w:type="pct"/>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794" w:type="pct"/>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771" w:type="pct"/>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116AFE" w:rsidRPr="007F7045" w:rsidTr="00116AFE">
        <w:trPr>
          <w:trHeight w:val="300"/>
          <w:jc w:val="center"/>
        </w:trPr>
        <w:tc>
          <w:tcPr>
            <w:tcW w:w="1847" w:type="pct"/>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PISA scores</w:t>
            </w:r>
          </w:p>
        </w:tc>
        <w:tc>
          <w:tcPr>
            <w:tcW w:w="403" w:type="pct"/>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90" w:type="pct"/>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03" w:type="pct"/>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91" w:type="pct"/>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03" w:type="pct"/>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91" w:type="pct"/>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771" w:type="pct"/>
            <w:gridSpan w:val="2"/>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bl>
    <w:p w:rsidR="00E96856" w:rsidRDefault="00E96856" w:rsidP="00342ABE">
      <w:pPr>
        <w:rPr>
          <w:rFonts w:ascii="Times New Roman" w:hAnsi="Times New Roman" w:cs="Times New Roman"/>
          <w:b/>
        </w:rPr>
      </w:pPr>
    </w:p>
    <w:tbl>
      <w:tblPr>
        <w:tblW w:w="8900" w:type="dxa"/>
        <w:jc w:val="center"/>
        <w:tblLook w:val="04A0" w:firstRow="1" w:lastRow="0" w:firstColumn="1" w:lastColumn="0" w:noHBand="0" w:noVBand="1"/>
      </w:tblPr>
      <w:tblGrid>
        <w:gridCol w:w="3460"/>
        <w:gridCol w:w="800"/>
        <w:gridCol w:w="960"/>
        <w:gridCol w:w="860"/>
        <w:gridCol w:w="960"/>
        <w:gridCol w:w="900"/>
        <w:gridCol w:w="960"/>
      </w:tblGrid>
      <w:tr w:rsidR="00116AFE" w:rsidRPr="007F7045" w:rsidTr="00116AFE">
        <w:trPr>
          <w:trHeight w:val="300"/>
          <w:jc w:val="center"/>
        </w:trPr>
        <w:tc>
          <w:tcPr>
            <w:tcW w:w="3460" w:type="dxa"/>
            <w:tcBorders>
              <w:top w:val="single" w:sz="4" w:space="0" w:color="auto"/>
              <w:left w:val="nil"/>
              <w:bottom w:val="nil"/>
              <w:right w:val="nil"/>
            </w:tcBorders>
            <w:shd w:val="clear" w:color="000000" w:fill="99CCFF"/>
            <w:noWrap/>
            <w:vAlign w:val="bottom"/>
            <w:hideMark/>
          </w:tcPr>
          <w:p w:rsidR="00116AFE" w:rsidRPr="007F7045" w:rsidRDefault="00116AFE" w:rsidP="00116AFE">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 </w:t>
            </w:r>
          </w:p>
        </w:tc>
        <w:tc>
          <w:tcPr>
            <w:tcW w:w="1760" w:type="dxa"/>
            <w:gridSpan w:val="2"/>
            <w:tcBorders>
              <w:top w:val="single" w:sz="4" w:space="0" w:color="auto"/>
              <w:left w:val="nil"/>
              <w:bottom w:val="nil"/>
              <w:right w:val="nil"/>
            </w:tcBorders>
            <w:shd w:val="clear" w:color="000000" w:fill="99CCFF"/>
            <w:noWrap/>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M5</w:t>
            </w:r>
          </w:p>
        </w:tc>
        <w:tc>
          <w:tcPr>
            <w:tcW w:w="1820" w:type="dxa"/>
            <w:gridSpan w:val="2"/>
            <w:tcBorders>
              <w:top w:val="single" w:sz="4" w:space="0" w:color="auto"/>
              <w:left w:val="nil"/>
              <w:bottom w:val="nil"/>
              <w:right w:val="nil"/>
            </w:tcBorders>
            <w:shd w:val="clear" w:color="000000" w:fill="99CCFF"/>
            <w:noWrap/>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M6</w:t>
            </w:r>
          </w:p>
        </w:tc>
        <w:tc>
          <w:tcPr>
            <w:tcW w:w="1860" w:type="dxa"/>
            <w:gridSpan w:val="2"/>
            <w:tcBorders>
              <w:top w:val="single" w:sz="4" w:space="0" w:color="auto"/>
              <w:left w:val="nil"/>
              <w:bottom w:val="nil"/>
              <w:right w:val="nil"/>
            </w:tcBorders>
            <w:shd w:val="clear" w:color="000000" w:fill="99CCFF"/>
            <w:noWrap/>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M7</w:t>
            </w:r>
          </w:p>
        </w:tc>
      </w:tr>
      <w:tr w:rsidR="00116AFE" w:rsidRPr="007F7045" w:rsidTr="00116AFE">
        <w:trPr>
          <w:trHeight w:val="600"/>
          <w:jc w:val="center"/>
        </w:trPr>
        <w:tc>
          <w:tcPr>
            <w:tcW w:w="3460" w:type="dxa"/>
            <w:tcBorders>
              <w:top w:val="nil"/>
              <w:left w:val="nil"/>
              <w:bottom w:val="single" w:sz="4" w:space="0" w:color="auto"/>
              <w:right w:val="nil"/>
            </w:tcBorders>
            <w:shd w:val="clear" w:color="000000" w:fill="99CCFF"/>
            <w:noWrap/>
            <w:vAlign w:val="bottom"/>
            <w:hideMark/>
          </w:tcPr>
          <w:p w:rsidR="00116AFE" w:rsidRPr="007F7045" w:rsidRDefault="00116AFE" w:rsidP="00116AFE">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 </w:t>
            </w:r>
          </w:p>
        </w:tc>
        <w:tc>
          <w:tcPr>
            <w:tcW w:w="800" w:type="dxa"/>
            <w:tcBorders>
              <w:top w:val="nil"/>
              <w:left w:val="nil"/>
              <w:bottom w:val="single" w:sz="4" w:space="0" w:color="auto"/>
              <w:right w:val="nil"/>
            </w:tcBorders>
            <w:shd w:val="clear" w:color="000000" w:fill="99CCFF"/>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960" w:type="dxa"/>
            <w:tcBorders>
              <w:top w:val="nil"/>
              <w:left w:val="nil"/>
              <w:bottom w:val="single" w:sz="4" w:space="0" w:color="auto"/>
              <w:right w:val="nil"/>
            </w:tcBorders>
            <w:shd w:val="clear" w:color="000000" w:fill="99CCFF"/>
            <w:noWrap/>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860" w:type="dxa"/>
            <w:tcBorders>
              <w:top w:val="nil"/>
              <w:left w:val="nil"/>
              <w:bottom w:val="single" w:sz="4" w:space="0" w:color="auto"/>
              <w:right w:val="nil"/>
            </w:tcBorders>
            <w:shd w:val="clear" w:color="000000" w:fill="99CCFF"/>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960" w:type="dxa"/>
            <w:tcBorders>
              <w:top w:val="nil"/>
              <w:left w:val="nil"/>
              <w:bottom w:val="single" w:sz="4" w:space="0" w:color="auto"/>
              <w:right w:val="nil"/>
            </w:tcBorders>
            <w:shd w:val="clear" w:color="000000" w:fill="99CCFF"/>
            <w:noWrap/>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900" w:type="dxa"/>
            <w:tcBorders>
              <w:top w:val="nil"/>
              <w:left w:val="nil"/>
              <w:bottom w:val="single" w:sz="4" w:space="0" w:color="auto"/>
              <w:right w:val="nil"/>
            </w:tcBorders>
            <w:shd w:val="clear" w:color="000000" w:fill="99CCFF"/>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960" w:type="dxa"/>
            <w:tcBorders>
              <w:top w:val="nil"/>
              <w:left w:val="nil"/>
              <w:bottom w:val="single" w:sz="4" w:space="0" w:color="auto"/>
              <w:right w:val="nil"/>
            </w:tcBorders>
            <w:shd w:val="clear" w:color="000000" w:fill="99CCFF"/>
            <w:noWrap/>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r>
      <w:tr w:rsidR="00116AFE" w:rsidRPr="007F7045" w:rsidTr="00116AFE">
        <w:trPr>
          <w:trHeight w:val="300"/>
          <w:jc w:val="center"/>
        </w:trPr>
        <w:tc>
          <w:tcPr>
            <w:tcW w:w="3460" w:type="dxa"/>
            <w:tcBorders>
              <w:top w:val="nil"/>
              <w:left w:val="nil"/>
              <w:bottom w:val="nil"/>
              <w:right w:val="nil"/>
            </w:tcBorders>
            <w:shd w:val="clear" w:color="auto" w:fill="auto"/>
            <w:vAlign w:val="bottom"/>
            <w:hideMark/>
          </w:tcPr>
          <w:p w:rsidR="00116AFE" w:rsidRPr="007F7045" w:rsidRDefault="00116AFE" w:rsidP="00116AFE">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Fear of failure (Ref: Middle 60%)</w:t>
            </w:r>
          </w:p>
        </w:tc>
        <w:tc>
          <w:tcPr>
            <w:tcW w:w="80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96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86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96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90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96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r>
      <w:tr w:rsidR="00116AFE" w:rsidRPr="007F7045" w:rsidTr="00116AFE">
        <w:trPr>
          <w:trHeight w:val="300"/>
          <w:jc w:val="center"/>
        </w:trPr>
        <w:tc>
          <w:tcPr>
            <w:tcW w:w="346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High fear of failure</w:t>
            </w:r>
          </w:p>
        </w:tc>
        <w:tc>
          <w:tcPr>
            <w:tcW w:w="80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0.008</w:t>
            </w:r>
          </w:p>
        </w:tc>
        <w:tc>
          <w:tcPr>
            <w:tcW w:w="96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0.021</w:t>
            </w:r>
          </w:p>
        </w:tc>
        <w:tc>
          <w:tcPr>
            <w:tcW w:w="86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0.000</w:t>
            </w:r>
          </w:p>
        </w:tc>
        <w:tc>
          <w:tcPr>
            <w:tcW w:w="96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0.021</w:t>
            </w:r>
          </w:p>
        </w:tc>
        <w:tc>
          <w:tcPr>
            <w:tcW w:w="90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-0.002</w:t>
            </w:r>
          </w:p>
        </w:tc>
        <w:tc>
          <w:tcPr>
            <w:tcW w:w="96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0.021</w:t>
            </w:r>
          </w:p>
        </w:tc>
      </w:tr>
      <w:tr w:rsidR="00116AFE" w:rsidRPr="007F7045" w:rsidTr="00116AFE">
        <w:trPr>
          <w:trHeight w:val="300"/>
          <w:jc w:val="center"/>
        </w:trPr>
        <w:tc>
          <w:tcPr>
            <w:tcW w:w="3460" w:type="dxa"/>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Low fear of failure</w:t>
            </w:r>
          </w:p>
        </w:tc>
        <w:tc>
          <w:tcPr>
            <w:tcW w:w="800" w:type="dxa"/>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0.006</w:t>
            </w:r>
          </w:p>
        </w:tc>
        <w:tc>
          <w:tcPr>
            <w:tcW w:w="960" w:type="dxa"/>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0.024</w:t>
            </w:r>
          </w:p>
        </w:tc>
        <w:tc>
          <w:tcPr>
            <w:tcW w:w="860" w:type="dxa"/>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0.006</w:t>
            </w:r>
          </w:p>
        </w:tc>
        <w:tc>
          <w:tcPr>
            <w:tcW w:w="960" w:type="dxa"/>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0.023</w:t>
            </w:r>
          </w:p>
        </w:tc>
        <w:tc>
          <w:tcPr>
            <w:tcW w:w="900" w:type="dxa"/>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0.006</w:t>
            </w:r>
          </w:p>
        </w:tc>
        <w:tc>
          <w:tcPr>
            <w:tcW w:w="960" w:type="dxa"/>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0.023</w:t>
            </w:r>
          </w:p>
        </w:tc>
      </w:tr>
      <w:tr w:rsidR="00116AFE" w:rsidRPr="007F7045" w:rsidTr="00116AFE">
        <w:trPr>
          <w:trHeight w:val="300"/>
          <w:jc w:val="center"/>
        </w:trPr>
        <w:tc>
          <w:tcPr>
            <w:tcW w:w="3460" w:type="dxa"/>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Observations</w:t>
            </w:r>
          </w:p>
        </w:tc>
        <w:tc>
          <w:tcPr>
            <w:tcW w:w="1760" w:type="dxa"/>
            <w:gridSpan w:val="2"/>
            <w:tcBorders>
              <w:top w:val="single" w:sz="4" w:space="0" w:color="auto"/>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4478</w:t>
            </w:r>
          </w:p>
        </w:tc>
        <w:tc>
          <w:tcPr>
            <w:tcW w:w="1820" w:type="dxa"/>
            <w:gridSpan w:val="2"/>
            <w:tcBorders>
              <w:top w:val="single" w:sz="4" w:space="0" w:color="auto"/>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4478</w:t>
            </w:r>
          </w:p>
        </w:tc>
        <w:tc>
          <w:tcPr>
            <w:tcW w:w="1860" w:type="dxa"/>
            <w:gridSpan w:val="2"/>
            <w:tcBorders>
              <w:top w:val="single" w:sz="4" w:space="0" w:color="auto"/>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4478</w:t>
            </w:r>
          </w:p>
        </w:tc>
      </w:tr>
      <w:tr w:rsidR="00116AFE" w:rsidRPr="007F7045" w:rsidTr="00116AFE">
        <w:trPr>
          <w:trHeight w:val="300"/>
          <w:jc w:val="center"/>
        </w:trPr>
        <w:tc>
          <w:tcPr>
            <w:tcW w:w="346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Controls</w:t>
            </w:r>
          </w:p>
        </w:tc>
        <w:tc>
          <w:tcPr>
            <w:tcW w:w="80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b/>
                <w:bCs/>
                <w:color w:val="000000"/>
                <w:lang w:eastAsia="en-GB"/>
              </w:rPr>
            </w:pPr>
          </w:p>
        </w:tc>
        <w:tc>
          <w:tcPr>
            <w:tcW w:w="96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sz w:val="20"/>
                <w:szCs w:val="20"/>
                <w:lang w:eastAsia="en-GB"/>
              </w:rPr>
            </w:pPr>
          </w:p>
        </w:tc>
        <w:tc>
          <w:tcPr>
            <w:tcW w:w="86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sz w:val="20"/>
                <w:szCs w:val="20"/>
                <w:lang w:eastAsia="en-GB"/>
              </w:rPr>
            </w:pPr>
          </w:p>
        </w:tc>
        <w:tc>
          <w:tcPr>
            <w:tcW w:w="90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sz w:val="20"/>
                <w:szCs w:val="20"/>
                <w:lang w:eastAsia="en-GB"/>
              </w:rPr>
            </w:pPr>
          </w:p>
        </w:tc>
      </w:tr>
      <w:tr w:rsidR="00116AFE" w:rsidRPr="007F7045" w:rsidTr="00116AFE">
        <w:trPr>
          <w:trHeight w:val="300"/>
          <w:jc w:val="center"/>
        </w:trPr>
        <w:tc>
          <w:tcPr>
            <w:tcW w:w="346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Demographics</w:t>
            </w:r>
          </w:p>
        </w:tc>
        <w:tc>
          <w:tcPr>
            <w:tcW w:w="17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116AFE" w:rsidRPr="007F7045" w:rsidTr="00116AFE">
        <w:trPr>
          <w:trHeight w:val="300"/>
          <w:jc w:val="center"/>
        </w:trPr>
        <w:tc>
          <w:tcPr>
            <w:tcW w:w="346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Key Stage 2 scores</w:t>
            </w:r>
          </w:p>
        </w:tc>
        <w:tc>
          <w:tcPr>
            <w:tcW w:w="17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116AFE" w:rsidRPr="007F7045" w:rsidTr="00116AFE">
        <w:trPr>
          <w:trHeight w:val="300"/>
          <w:jc w:val="center"/>
        </w:trPr>
        <w:tc>
          <w:tcPr>
            <w:tcW w:w="346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School fixed-effects</w:t>
            </w:r>
          </w:p>
        </w:tc>
        <w:tc>
          <w:tcPr>
            <w:tcW w:w="17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116AFE" w:rsidRPr="007F7045" w:rsidTr="00116AFE">
        <w:trPr>
          <w:trHeight w:val="300"/>
          <w:jc w:val="center"/>
        </w:trPr>
        <w:tc>
          <w:tcPr>
            <w:tcW w:w="346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PISA scores</w:t>
            </w:r>
          </w:p>
        </w:tc>
        <w:tc>
          <w:tcPr>
            <w:tcW w:w="17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116AFE" w:rsidRPr="007F7045" w:rsidTr="00116AFE">
        <w:trPr>
          <w:trHeight w:val="300"/>
          <w:jc w:val="center"/>
        </w:trPr>
        <w:tc>
          <w:tcPr>
            <w:tcW w:w="346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Teacher interest</w:t>
            </w:r>
          </w:p>
        </w:tc>
        <w:tc>
          <w:tcPr>
            <w:tcW w:w="17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116AFE" w:rsidRPr="007F7045" w:rsidTr="00116AFE">
        <w:trPr>
          <w:trHeight w:val="300"/>
          <w:jc w:val="center"/>
        </w:trPr>
        <w:tc>
          <w:tcPr>
            <w:tcW w:w="346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School discipline</w:t>
            </w:r>
          </w:p>
        </w:tc>
        <w:tc>
          <w:tcPr>
            <w:tcW w:w="17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116AFE" w:rsidRPr="007F7045" w:rsidTr="00116AFE">
        <w:trPr>
          <w:trHeight w:val="300"/>
          <w:jc w:val="center"/>
        </w:trPr>
        <w:tc>
          <w:tcPr>
            <w:tcW w:w="346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Teacher support</w:t>
            </w:r>
          </w:p>
        </w:tc>
        <w:tc>
          <w:tcPr>
            <w:tcW w:w="17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116AFE" w:rsidRPr="007F7045" w:rsidTr="00116AFE">
        <w:trPr>
          <w:trHeight w:val="300"/>
          <w:jc w:val="center"/>
        </w:trPr>
        <w:tc>
          <w:tcPr>
            <w:tcW w:w="346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Teaching approach</w:t>
            </w:r>
          </w:p>
        </w:tc>
        <w:tc>
          <w:tcPr>
            <w:tcW w:w="17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116AFE" w:rsidRPr="007F7045" w:rsidTr="00116AFE">
        <w:trPr>
          <w:trHeight w:val="300"/>
          <w:jc w:val="center"/>
        </w:trPr>
        <w:tc>
          <w:tcPr>
            <w:tcW w:w="346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proofErr w:type="spellStart"/>
            <w:r w:rsidRPr="007F7045">
              <w:rPr>
                <w:rFonts w:ascii="Times New Roman" w:eastAsia="Times New Roman" w:hAnsi="Times New Roman" w:cs="Times New Roman"/>
                <w:color w:val="000000"/>
                <w:lang w:eastAsia="en-GB"/>
              </w:rPr>
              <w:t>Adaptivity</w:t>
            </w:r>
            <w:proofErr w:type="spellEnd"/>
            <w:r w:rsidRPr="007F7045">
              <w:rPr>
                <w:rFonts w:ascii="Times New Roman" w:eastAsia="Times New Roman" w:hAnsi="Times New Roman" w:cs="Times New Roman"/>
                <w:color w:val="000000"/>
                <w:lang w:eastAsia="en-GB"/>
              </w:rPr>
              <w:t xml:space="preserve"> of teaching</w:t>
            </w:r>
          </w:p>
        </w:tc>
        <w:tc>
          <w:tcPr>
            <w:tcW w:w="17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116AFE" w:rsidRPr="007F7045" w:rsidTr="00116AFE">
        <w:trPr>
          <w:trHeight w:val="300"/>
          <w:jc w:val="center"/>
        </w:trPr>
        <w:tc>
          <w:tcPr>
            <w:tcW w:w="346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Tutoring</w:t>
            </w:r>
          </w:p>
        </w:tc>
        <w:tc>
          <w:tcPr>
            <w:tcW w:w="17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116AFE" w:rsidRPr="007F7045" w:rsidTr="00116AFE">
        <w:trPr>
          <w:trHeight w:val="300"/>
          <w:jc w:val="center"/>
        </w:trPr>
        <w:tc>
          <w:tcPr>
            <w:tcW w:w="346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xml:space="preserve">Out-of-school study </w:t>
            </w:r>
          </w:p>
        </w:tc>
        <w:tc>
          <w:tcPr>
            <w:tcW w:w="17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116AFE" w:rsidRPr="007F7045" w:rsidTr="00116AFE">
        <w:trPr>
          <w:trHeight w:val="300"/>
          <w:jc w:val="center"/>
        </w:trPr>
        <w:tc>
          <w:tcPr>
            <w:tcW w:w="3460" w:type="dxa"/>
            <w:tcBorders>
              <w:top w:val="nil"/>
              <w:left w:val="nil"/>
              <w:bottom w:val="nil"/>
              <w:right w:val="nil"/>
            </w:tcBorders>
            <w:shd w:val="clear" w:color="auto" w:fill="auto"/>
            <w:noWrap/>
            <w:vAlign w:val="bottom"/>
            <w:hideMark/>
          </w:tcPr>
          <w:p w:rsidR="00116AFE" w:rsidRPr="007F7045" w:rsidRDefault="00DB7DE2"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Truancy</w:t>
            </w:r>
          </w:p>
        </w:tc>
        <w:tc>
          <w:tcPr>
            <w:tcW w:w="17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116AFE" w:rsidRPr="007F7045" w:rsidTr="00116AFE">
        <w:trPr>
          <w:trHeight w:val="300"/>
          <w:jc w:val="center"/>
        </w:trPr>
        <w:tc>
          <w:tcPr>
            <w:tcW w:w="3460" w:type="dxa"/>
            <w:tcBorders>
              <w:top w:val="nil"/>
              <w:left w:val="nil"/>
              <w:bottom w:val="nil"/>
              <w:right w:val="nil"/>
            </w:tcBorders>
            <w:shd w:val="clear" w:color="auto" w:fill="auto"/>
            <w:noWrap/>
            <w:vAlign w:val="bottom"/>
            <w:hideMark/>
          </w:tcPr>
          <w:p w:rsidR="00116AFE" w:rsidRPr="007F7045" w:rsidRDefault="00DB7DE2"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xml:space="preserve">Parent </w:t>
            </w:r>
            <w:r w:rsidR="00116AFE" w:rsidRPr="007F7045">
              <w:rPr>
                <w:rFonts w:ascii="Times New Roman" w:eastAsia="Times New Roman" w:hAnsi="Times New Roman" w:cs="Times New Roman"/>
                <w:color w:val="000000"/>
                <w:lang w:eastAsia="en-GB"/>
              </w:rPr>
              <w:t>emotional support</w:t>
            </w:r>
          </w:p>
        </w:tc>
        <w:tc>
          <w:tcPr>
            <w:tcW w:w="17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116AFE" w:rsidRPr="007F7045" w:rsidTr="00116AFE">
        <w:trPr>
          <w:trHeight w:val="300"/>
          <w:jc w:val="center"/>
        </w:trPr>
        <w:tc>
          <w:tcPr>
            <w:tcW w:w="346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Competition at school</w:t>
            </w:r>
          </w:p>
        </w:tc>
        <w:tc>
          <w:tcPr>
            <w:tcW w:w="17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116AFE" w:rsidRPr="007F7045" w:rsidTr="00116AFE">
        <w:trPr>
          <w:trHeight w:val="300"/>
          <w:jc w:val="center"/>
        </w:trPr>
        <w:tc>
          <w:tcPr>
            <w:tcW w:w="346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Cooperation at school</w:t>
            </w:r>
          </w:p>
        </w:tc>
        <w:tc>
          <w:tcPr>
            <w:tcW w:w="17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116AFE" w:rsidRPr="007F7045" w:rsidTr="00116AFE">
        <w:trPr>
          <w:trHeight w:val="300"/>
          <w:jc w:val="center"/>
        </w:trPr>
        <w:tc>
          <w:tcPr>
            <w:tcW w:w="346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Value of school</w:t>
            </w:r>
          </w:p>
        </w:tc>
        <w:tc>
          <w:tcPr>
            <w:tcW w:w="17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116AFE" w:rsidRPr="007F7045" w:rsidTr="00116AFE">
        <w:trPr>
          <w:trHeight w:val="300"/>
          <w:jc w:val="center"/>
        </w:trPr>
        <w:tc>
          <w:tcPr>
            <w:tcW w:w="3460" w:type="dxa"/>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Competitiveness at school</w:t>
            </w:r>
          </w:p>
        </w:tc>
        <w:tc>
          <w:tcPr>
            <w:tcW w:w="17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116AFE" w:rsidRPr="007F7045" w:rsidTr="00116AFE">
        <w:trPr>
          <w:trHeight w:val="300"/>
          <w:jc w:val="center"/>
        </w:trPr>
        <w:tc>
          <w:tcPr>
            <w:tcW w:w="3460" w:type="dxa"/>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Work mastery</w:t>
            </w:r>
          </w:p>
        </w:tc>
        <w:tc>
          <w:tcPr>
            <w:tcW w:w="1760" w:type="dxa"/>
            <w:gridSpan w:val="2"/>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bl>
    <w:p w:rsidR="00116AFE" w:rsidRPr="00E96856" w:rsidRDefault="00116AFE" w:rsidP="00342ABE">
      <w:pPr>
        <w:rPr>
          <w:rFonts w:ascii="Times New Roman" w:hAnsi="Times New Roman" w:cs="Times New Roman"/>
          <w:b/>
        </w:rPr>
      </w:pPr>
    </w:p>
    <w:p w:rsidR="00E96856" w:rsidRDefault="00E96856" w:rsidP="00342ABE">
      <w:pPr>
        <w:rPr>
          <w:rFonts w:ascii="Times New Roman" w:hAnsi="Times New Roman" w:cs="Times New Roman"/>
        </w:rPr>
      </w:pPr>
    </w:p>
    <w:p w:rsidR="00E96856" w:rsidRDefault="00E96856" w:rsidP="00342ABE">
      <w:pPr>
        <w:rPr>
          <w:rFonts w:ascii="Times New Roman" w:hAnsi="Times New Roman" w:cs="Times New Roman"/>
        </w:rPr>
      </w:pPr>
    </w:p>
    <w:p w:rsidR="00E96856" w:rsidRDefault="00E96856" w:rsidP="00342ABE">
      <w:pPr>
        <w:rPr>
          <w:rFonts w:ascii="Times New Roman" w:hAnsi="Times New Roman" w:cs="Times New Roman"/>
        </w:rPr>
      </w:pPr>
    </w:p>
    <w:p w:rsidR="00B80588" w:rsidRPr="00653A7E" w:rsidRDefault="00B80588" w:rsidP="00B80588">
      <w:pPr>
        <w:jc w:val="center"/>
        <w:rPr>
          <w:rFonts w:ascii="Times New Roman" w:hAnsi="Times New Roman" w:cs="Times New Roman"/>
          <w:b/>
        </w:rPr>
      </w:pPr>
      <w:r>
        <w:rPr>
          <w:rFonts w:ascii="Times New Roman" w:hAnsi="Times New Roman" w:cs="Times New Roman"/>
          <w:b/>
        </w:rPr>
        <w:lastRenderedPageBreak/>
        <w:t>Appendix D</w:t>
      </w:r>
      <w:r w:rsidRPr="00342ABE">
        <w:rPr>
          <w:rFonts w:ascii="Times New Roman" w:hAnsi="Times New Roman" w:cs="Times New Roman"/>
          <w:b/>
        </w:rPr>
        <w:t xml:space="preserve">. </w:t>
      </w:r>
      <w:r>
        <w:rPr>
          <w:rFonts w:ascii="Times New Roman" w:hAnsi="Times New Roman" w:cs="Times New Roman"/>
          <w:b/>
        </w:rPr>
        <w:t xml:space="preserve">Alternative results using GCSE </w:t>
      </w:r>
      <w:r w:rsidR="00116AFE">
        <w:rPr>
          <w:rFonts w:ascii="Times New Roman" w:hAnsi="Times New Roman" w:cs="Times New Roman"/>
          <w:b/>
        </w:rPr>
        <w:t>English</w:t>
      </w:r>
      <w:r>
        <w:rPr>
          <w:rFonts w:ascii="Times New Roman" w:hAnsi="Times New Roman" w:cs="Times New Roman"/>
          <w:b/>
        </w:rPr>
        <w:t xml:space="preserve"> outcomes (continuous)</w:t>
      </w:r>
    </w:p>
    <w:p w:rsidR="00B80588" w:rsidRPr="00E96856" w:rsidRDefault="00B80588" w:rsidP="00B80588">
      <w:pPr>
        <w:jc w:val="center"/>
        <w:rPr>
          <w:rFonts w:ascii="Times New Roman" w:hAnsi="Times New Roman" w:cs="Times New Roman"/>
          <w:u w:val="single"/>
        </w:rPr>
      </w:pPr>
      <w:r w:rsidRPr="00E96856">
        <w:rPr>
          <w:rFonts w:ascii="Times New Roman" w:hAnsi="Times New Roman" w:cs="Times New Roman"/>
          <w:u w:val="single"/>
        </w:rPr>
        <w:t>Positive affect</w:t>
      </w:r>
    </w:p>
    <w:tbl>
      <w:tblPr>
        <w:tblW w:w="5236" w:type="pct"/>
        <w:jc w:val="center"/>
        <w:tblLook w:val="04A0" w:firstRow="1" w:lastRow="0" w:firstColumn="1" w:lastColumn="0" w:noHBand="0" w:noVBand="1"/>
      </w:tblPr>
      <w:tblGrid>
        <w:gridCol w:w="3398"/>
        <w:gridCol w:w="785"/>
        <w:gridCol w:w="728"/>
        <w:gridCol w:w="785"/>
        <w:gridCol w:w="728"/>
        <w:gridCol w:w="785"/>
        <w:gridCol w:w="730"/>
        <w:gridCol w:w="785"/>
        <w:gridCol w:w="728"/>
      </w:tblGrid>
      <w:tr w:rsidR="00116AFE" w:rsidRPr="007F7045" w:rsidTr="003B1878">
        <w:trPr>
          <w:trHeight w:val="300"/>
          <w:jc w:val="center"/>
        </w:trPr>
        <w:tc>
          <w:tcPr>
            <w:tcW w:w="1798" w:type="pct"/>
            <w:tcBorders>
              <w:top w:val="single" w:sz="4" w:space="0" w:color="auto"/>
              <w:left w:val="nil"/>
              <w:bottom w:val="nil"/>
              <w:right w:val="nil"/>
            </w:tcBorders>
            <w:shd w:val="clear" w:color="000000" w:fill="99CCFF"/>
            <w:noWrap/>
            <w:vAlign w:val="bottom"/>
            <w:hideMark/>
          </w:tcPr>
          <w:p w:rsidR="00116AFE" w:rsidRPr="007F7045" w:rsidRDefault="00116AFE" w:rsidP="00116AFE">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 </w:t>
            </w:r>
          </w:p>
        </w:tc>
        <w:tc>
          <w:tcPr>
            <w:tcW w:w="800" w:type="pct"/>
            <w:gridSpan w:val="2"/>
            <w:tcBorders>
              <w:top w:val="single" w:sz="4" w:space="0" w:color="auto"/>
              <w:left w:val="nil"/>
              <w:bottom w:val="nil"/>
              <w:right w:val="nil"/>
            </w:tcBorders>
            <w:shd w:val="clear" w:color="000000" w:fill="99CCFF"/>
            <w:noWrap/>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M1</w:t>
            </w:r>
          </w:p>
        </w:tc>
        <w:tc>
          <w:tcPr>
            <w:tcW w:w="800" w:type="pct"/>
            <w:gridSpan w:val="2"/>
            <w:tcBorders>
              <w:top w:val="single" w:sz="4" w:space="0" w:color="auto"/>
              <w:left w:val="nil"/>
              <w:bottom w:val="nil"/>
              <w:right w:val="nil"/>
            </w:tcBorders>
            <w:shd w:val="clear" w:color="000000" w:fill="99CCFF"/>
            <w:noWrap/>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M2</w:t>
            </w:r>
          </w:p>
        </w:tc>
        <w:tc>
          <w:tcPr>
            <w:tcW w:w="801" w:type="pct"/>
            <w:gridSpan w:val="2"/>
            <w:tcBorders>
              <w:top w:val="single" w:sz="4" w:space="0" w:color="auto"/>
              <w:left w:val="nil"/>
              <w:bottom w:val="nil"/>
              <w:right w:val="nil"/>
            </w:tcBorders>
            <w:shd w:val="clear" w:color="000000" w:fill="99CCFF"/>
            <w:noWrap/>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M3</w:t>
            </w:r>
          </w:p>
        </w:tc>
        <w:tc>
          <w:tcPr>
            <w:tcW w:w="800" w:type="pct"/>
            <w:gridSpan w:val="2"/>
            <w:tcBorders>
              <w:top w:val="single" w:sz="4" w:space="0" w:color="auto"/>
              <w:left w:val="nil"/>
              <w:bottom w:val="nil"/>
              <w:right w:val="nil"/>
            </w:tcBorders>
            <w:shd w:val="clear" w:color="000000" w:fill="99CCFF"/>
            <w:noWrap/>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M4</w:t>
            </w:r>
          </w:p>
        </w:tc>
      </w:tr>
      <w:tr w:rsidR="00116AFE" w:rsidRPr="007F7045" w:rsidTr="003B1878">
        <w:trPr>
          <w:trHeight w:val="600"/>
          <w:jc w:val="center"/>
        </w:trPr>
        <w:tc>
          <w:tcPr>
            <w:tcW w:w="1798" w:type="pct"/>
            <w:tcBorders>
              <w:top w:val="nil"/>
              <w:left w:val="nil"/>
              <w:bottom w:val="single" w:sz="4" w:space="0" w:color="auto"/>
              <w:right w:val="nil"/>
            </w:tcBorders>
            <w:shd w:val="clear" w:color="000000" w:fill="99CCFF"/>
            <w:noWrap/>
            <w:vAlign w:val="bottom"/>
            <w:hideMark/>
          </w:tcPr>
          <w:p w:rsidR="00116AFE" w:rsidRPr="007F7045" w:rsidRDefault="00116AFE" w:rsidP="00116AFE">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 </w:t>
            </w:r>
          </w:p>
        </w:tc>
        <w:tc>
          <w:tcPr>
            <w:tcW w:w="415" w:type="pct"/>
            <w:tcBorders>
              <w:top w:val="nil"/>
              <w:left w:val="nil"/>
              <w:bottom w:val="single" w:sz="4" w:space="0" w:color="auto"/>
              <w:right w:val="nil"/>
            </w:tcBorders>
            <w:shd w:val="clear" w:color="000000" w:fill="99CCFF"/>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385" w:type="pct"/>
            <w:tcBorders>
              <w:top w:val="nil"/>
              <w:left w:val="nil"/>
              <w:bottom w:val="single" w:sz="4" w:space="0" w:color="auto"/>
              <w:right w:val="nil"/>
            </w:tcBorders>
            <w:shd w:val="clear" w:color="000000" w:fill="99CCFF"/>
            <w:noWrap/>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415" w:type="pct"/>
            <w:tcBorders>
              <w:top w:val="nil"/>
              <w:left w:val="nil"/>
              <w:bottom w:val="single" w:sz="4" w:space="0" w:color="auto"/>
              <w:right w:val="nil"/>
            </w:tcBorders>
            <w:shd w:val="clear" w:color="000000" w:fill="99CCFF"/>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385" w:type="pct"/>
            <w:tcBorders>
              <w:top w:val="nil"/>
              <w:left w:val="nil"/>
              <w:bottom w:val="single" w:sz="4" w:space="0" w:color="auto"/>
              <w:right w:val="nil"/>
            </w:tcBorders>
            <w:shd w:val="clear" w:color="000000" w:fill="99CCFF"/>
            <w:noWrap/>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415" w:type="pct"/>
            <w:tcBorders>
              <w:top w:val="nil"/>
              <w:left w:val="nil"/>
              <w:bottom w:val="single" w:sz="4" w:space="0" w:color="auto"/>
              <w:right w:val="nil"/>
            </w:tcBorders>
            <w:shd w:val="clear" w:color="000000" w:fill="99CCFF"/>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386" w:type="pct"/>
            <w:tcBorders>
              <w:top w:val="nil"/>
              <w:left w:val="nil"/>
              <w:bottom w:val="single" w:sz="4" w:space="0" w:color="auto"/>
              <w:right w:val="nil"/>
            </w:tcBorders>
            <w:shd w:val="clear" w:color="000000" w:fill="99CCFF"/>
            <w:noWrap/>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415" w:type="pct"/>
            <w:tcBorders>
              <w:top w:val="nil"/>
              <w:left w:val="nil"/>
              <w:bottom w:val="single" w:sz="4" w:space="0" w:color="auto"/>
              <w:right w:val="nil"/>
            </w:tcBorders>
            <w:shd w:val="clear" w:color="000000" w:fill="99CCFF"/>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385" w:type="pct"/>
            <w:tcBorders>
              <w:top w:val="nil"/>
              <w:left w:val="nil"/>
              <w:bottom w:val="single" w:sz="4" w:space="0" w:color="auto"/>
              <w:right w:val="nil"/>
            </w:tcBorders>
            <w:shd w:val="clear" w:color="000000" w:fill="99CCFF"/>
            <w:noWrap/>
            <w:vAlign w:val="bottom"/>
            <w:hideMark/>
          </w:tcPr>
          <w:p w:rsidR="00116AFE" w:rsidRPr="007F7045" w:rsidRDefault="00116AFE" w:rsidP="00116AFE">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r>
      <w:tr w:rsidR="00116AFE" w:rsidRPr="007F7045" w:rsidTr="003B1878">
        <w:trPr>
          <w:trHeight w:val="185"/>
          <w:jc w:val="center"/>
        </w:trPr>
        <w:tc>
          <w:tcPr>
            <w:tcW w:w="1798" w:type="pct"/>
            <w:tcBorders>
              <w:top w:val="nil"/>
              <w:left w:val="nil"/>
              <w:bottom w:val="nil"/>
              <w:right w:val="nil"/>
            </w:tcBorders>
            <w:shd w:val="clear" w:color="auto" w:fill="auto"/>
            <w:vAlign w:val="bottom"/>
            <w:hideMark/>
          </w:tcPr>
          <w:p w:rsidR="00116AFE" w:rsidRPr="007F7045" w:rsidRDefault="00116AFE" w:rsidP="00116AFE">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Positive affect (Ref: Middle 60%)</w:t>
            </w:r>
          </w:p>
        </w:tc>
        <w:tc>
          <w:tcPr>
            <w:tcW w:w="415"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85"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15"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85"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15"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86"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15"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85"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r>
      <w:tr w:rsidR="00116AFE" w:rsidRPr="007F7045" w:rsidTr="003B1878">
        <w:trPr>
          <w:trHeight w:val="300"/>
          <w:jc w:val="center"/>
        </w:trPr>
        <w:tc>
          <w:tcPr>
            <w:tcW w:w="1798"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High positive affect</w:t>
            </w:r>
          </w:p>
        </w:tc>
        <w:tc>
          <w:tcPr>
            <w:tcW w:w="415"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-0.177</w:t>
            </w:r>
          </w:p>
        </w:tc>
        <w:tc>
          <w:tcPr>
            <w:tcW w:w="385"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0.044</w:t>
            </w:r>
          </w:p>
        </w:tc>
        <w:tc>
          <w:tcPr>
            <w:tcW w:w="415"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-0.092</w:t>
            </w:r>
          </w:p>
        </w:tc>
        <w:tc>
          <w:tcPr>
            <w:tcW w:w="385"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0.038</w:t>
            </w:r>
          </w:p>
        </w:tc>
        <w:tc>
          <w:tcPr>
            <w:tcW w:w="415"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-0.099</w:t>
            </w:r>
          </w:p>
        </w:tc>
        <w:tc>
          <w:tcPr>
            <w:tcW w:w="386"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0.037</w:t>
            </w:r>
          </w:p>
        </w:tc>
        <w:tc>
          <w:tcPr>
            <w:tcW w:w="415"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-0.050</w:t>
            </w:r>
          </w:p>
        </w:tc>
        <w:tc>
          <w:tcPr>
            <w:tcW w:w="385"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0.030</w:t>
            </w:r>
          </w:p>
        </w:tc>
      </w:tr>
      <w:tr w:rsidR="00116AFE" w:rsidRPr="007F7045" w:rsidTr="003B1878">
        <w:trPr>
          <w:trHeight w:val="300"/>
          <w:jc w:val="center"/>
        </w:trPr>
        <w:tc>
          <w:tcPr>
            <w:tcW w:w="1798" w:type="pct"/>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Low positive affect</w:t>
            </w:r>
          </w:p>
        </w:tc>
        <w:tc>
          <w:tcPr>
            <w:tcW w:w="415" w:type="pct"/>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-0.198</w:t>
            </w:r>
          </w:p>
        </w:tc>
        <w:tc>
          <w:tcPr>
            <w:tcW w:w="385" w:type="pct"/>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0.037</w:t>
            </w:r>
          </w:p>
        </w:tc>
        <w:tc>
          <w:tcPr>
            <w:tcW w:w="415" w:type="pct"/>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-0.165</w:t>
            </w:r>
          </w:p>
        </w:tc>
        <w:tc>
          <w:tcPr>
            <w:tcW w:w="385" w:type="pct"/>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0.029</w:t>
            </w:r>
          </w:p>
        </w:tc>
        <w:tc>
          <w:tcPr>
            <w:tcW w:w="415" w:type="pct"/>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-0.173</w:t>
            </w:r>
          </w:p>
        </w:tc>
        <w:tc>
          <w:tcPr>
            <w:tcW w:w="386" w:type="pct"/>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0.028</w:t>
            </w:r>
          </w:p>
        </w:tc>
        <w:tc>
          <w:tcPr>
            <w:tcW w:w="415" w:type="pct"/>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-0.158</w:t>
            </w:r>
          </w:p>
        </w:tc>
        <w:tc>
          <w:tcPr>
            <w:tcW w:w="385" w:type="pct"/>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0.030</w:t>
            </w:r>
          </w:p>
        </w:tc>
      </w:tr>
      <w:tr w:rsidR="00116AFE" w:rsidRPr="007F7045" w:rsidTr="003B1878">
        <w:trPr>
          <w:trHeight w:val="300"/>
          <w:jc w:val="center"/>
        </w:trPr>
        <w:tc>
          <w:tcPr>
            <w:tcW w:w="1798" w:type="pct"/>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Observations</w:t>
            </w:r>
          </w:p>
        </w:tc>
        <w:tc>
          <w:tcPr>
            <w:tcW w:w="800" w:type="pct"/>
            <w:gridSpan w:val="2"/>
            <w:tcBorders>
              <w:top w:val="single" w:sz="4" w:space="0" w:color="auto"/>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4497</w:t>
            </w:r>
          </w:p>
        </w:tc>
        <w:tc>
          <w:tcPr>
            <w:tcW w:w="800" w:type="pct"/>
            <w:gridSpan w:val="2"/>
            <w:tcBorders>
              <w:top w:val="single" w:sz="4" w:space="0" w:color="auto"/>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4497</w:t>
            </w:r>
          </w:p>
        </w:tc>
        <w:tc>
          <w:tcPr>
            <w:tcW w:w="801" w:type="pct"/>
            <w:gridSpan w:val="2"/>
            <w:tcBorders>
              <w:top w:val="single" w:sz="4" w:space="0" w:color="auto"/>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4497</w:t>
            </w:r>
          </w:p>
        </w:tc>
        <w:tc>
          <w:tcPr>
            <w:tcW w:w="800" w:type="pct"/>
            <w:gridSpan w:val="2"/>
            <w:tcBorders>
              <w:top w:val="single" w:sz="4" w:space="0" w:color="auto"/>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4497</w:t>
            </w:r>
          </w:p>
        </w:tc>
      </w:tr>
      <w:tr w:rsidR="00116AFE" w:rsidRPr="007F7045" w:rsidTr="003B1878">
        <w:trPr>
          <w:trHeight w:val="300"/>
          <w:jc w:val="center"/>
        </w:trPr>
        <w:tc>
          <w:tcPr>
            <w:tcW w:w="1798"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Controls</w:t>
            </w:r>
          </w:p>
        </w:tc>
        <w:tc>
          <w:tcPr>
            <w:tcW w:w="415"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b/>
                <w:bCs/>
                <w:color w:val="000000"/>
                <w:lang w:eastAsia="en-GB"/>
              </w:rPr>
            </w:pPr>
          </w:p>
        </w:tc>
        <w:tc>
          <w:tcPr>
            <w:tcW w:w="385"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sz w:val="20"/>
                <w:szCs w:val="20"/>
                <w:lang w:eastAsia="en-GB"/>
              </w:rPr>
            </w:pPr>
          </w:p>
        </w:tc>
        <w:tc>
          <w:tcPr>
            <w:tcW w:w="415"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sz w:val="20"/>
                <w:szCs w:val="20"/>
                <w:lang w:eastAsia="en-GB"/>
              </w:rPr>
            </w:pPr>
          </w:p>
        </w:tc>
        <w:tc>
          <w:tcPr>
            <w:tcW w:w="385"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sz w:val="20"/>
                <w:szCs w:val="20"/>
                <w:lang w:eastAsia="en-GB"/>
              </w:rPr>
            </w:pPr>
          </w:p>
        </w:tc>
        <w:tc>
          <w:tcPr>
            <w:tcW w:w="415"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sz w:val="20"/>
                <w:szCs w:val="20"/>
                <w:lang w:eastAsia="en-GB"/>
              </w:rPr>
            </w:pPr>
          </w:p>
        </w:tc>
        <w:tc>
          <w:tcPr>
            <w:tcW w:w="386"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sz w:val="20"/>
                <w:szCs w:val="20"/>
                <w:lang w:eastAsia="en-GB"/>
              </w:rPr>
            </w:pPr>
          </w:p>
        </w:tc>
        <w:tc>
          <w:tcPr>
            <w:tcW w:w="800" w:type="pct"/>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sz w:val="20"/>
                <w:szCs w:val="20"/>
                <w:lang w:eastAsia="en-GB"/>
              </w:rPr>
            </w:pPr>
          </w:p>
        </w:tc>
      </w:tr>
      <w:tr w:rsidR="00116AFE" w:rsidRPr="007F7045" w:rsidTr="003B1878">
        <w:trPr>
          <w:trHeight w:val="300"/>
          <w:jc w:val="center"/>
        </w:trPr>
        <w:tc>
          <w:tcPr>
            <w:tcW w:w="1798"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Demographics</w:t>
            </w:r>
          </w:p>
        </w:tc>
        <w:tc>
          <w:tcPr>
            <w:tcW w:w="800" w:type="pct"/>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800" w:type="pct"/>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801" w:type="pct"/>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800" w:type="pct"/>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116AFE" w:rsidRPr="007F7045" w:rsidTr="003B1878">
        <w:trPr>
          <w:trHeight w:val="300"/>
          <w:jc w:val="center"/>
        </w:trPr>
        <w:tc>
          <w:tcPr>
            <w:tcW w:w="1798"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Key Stage 2 scores</w:t>
            </w:r>
          </w:p>
        </w:tc>
        <w:tc>
          <w:tcPr>
            <w:tcW w:w="800" w:type="pct"/>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800" w:type="pct"/>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801" w:type="pct"/>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800" w:type="pct"/>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116AFE" w:rsidRPr="007F7045" w:rsidTr="003B1878">
        <w:trPr>
          <w:trHeight w:val="300"/>
          <w:jc w:val="center"/>
        </w:trPr>
        <w:tc>
          <w:tcPr>
            <w:tcW w:w="1798" w:type="pct"/>
            <w:tcBorders>
              <w:top w:val="nil"/>
              <w:left w:val="nil"/>
              <w:bottom w:val="nil"/>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School fixed-effects</w:t>
            </w:r>
          </w:p>
        </w:tc>
        <w:tc>
          <w:tcPr>
            <w:tcW w:w="800" w:type="pct"/>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800" w:type="pct"/>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801" w:type="pct"/>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800" w:type="pct"/>
            <w:gridSpan w:val="2"/>
            <w:tcBorders>
              <w:top w:val="nil"/>
              <w:left w:val="nil"/>
              <w:bottom w:val="nil"/>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116AFE" w:rsidRPr="007F7045" w:rsidTr="003B1878">
        <w:trPr>
          <w:trHeight w:val="300"/>
          <w:jc w:val="center"/>
        </w:trPr>
        <w:tc>
          <w:tcPr>
            <w:tcW w:w="1798" w:type="pct"/>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PISA scores</w:t>
            </w:r>
          </w:p>
        </w:tc>
        <w:tc>
          <w:tcPr>
            <w:tcW w:w="415" w:type="pct"/>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85" w:type="pct"/>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15" w:type="pct"/>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85" w:type="pct"/>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15" w:type="pct"/>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86" w:type="pct"/>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800" w:type="pct"/>
            <w:gridSpan w:val="2"/>
            <w:tcBorders>
              <w:top w:val="nil"/>
              <w:left w:val="nil"/>
              <w:bottom w:val="single" w:sz="4" w:space="0" w:color="auto"/>
              <w:right w:val="nil"/>
            </w:tcBorders>
            <w:shd w:val="clear" w:color="auto" w:fill="auto"/>
            <w:noWrap/>
            <w:vAlign w:val="bottom"/>
            <w:hideMark/>
          </w:tcPr>
          <w:p w:rsidR="00116AFE" w:rsidRPr="007F7045" w:rsidRDefault="00116AFE" w:rsidP="00116AFE">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bl>
    <w:p w:rsidR="00B80588" w:rsidRDefault="00B80588" w:rsidP="00B80588">
      <w:pPr>
        <w:rPr>
          <w:rFonts w:ascii="Times New Roman" w:hAnsi="Times New Roman" w:cs="Times New Roman"/>
        </w:rPr>
      </w:pPr>
    </w:p>
    <w:tbl>
      <w:tblPr>
        <w:tblW w:w="9080" w:type="dxa"/>
        <w:tblLook w:val="04A0" w:firstRow="1" w:lastRow="0" w:firstColumn="1" w:lastColumn="0" w:noHBand="0" w:noVBand="1"/>
      </w:tblPr>
      <w:tblGrid>
        <w:gridCol w:w="3640"/>
        <w:gridCol w:w="800"/>
        <w:gridCol w:w="960"/>
        <w:gridCol w:w="860"/>
        <w:gridCol w:w="960"/>
        <w:gridCol w:w="900"/>
        <w:gridCol w:w="960"/>
      </w:tblGrid>
      <w:tr w:rsidR="003B1878" w:rsidRPr="007F7045" w:rsidTr="003B1878">
        <w:trPr>
          <w:trHeight w:val="300"/>
        </w:trPr>
        <w:tc>
          <w:tcPr>
            <w:tcW w:w="3640" w:type="dxa"/>
            <w:tcBorders>
              <w:top w:val="single" w:sz="4" w:space="0" w:color="auto"/>
              <w:left w:val="nil"/>
              <w:bottom w:val="nil"/>
              <w:right w:val="nil"/>
            </w:tcBorders>
            <w:shd w:val="clear" w:color="000000" w:fill="99CCFF"/>
            <w:noWrap/>
            <w:vAlign w:val="bottom"/>
            <w:hideMark/>
          </w:tcPr>
          <w:p w:rsidR="003B1878" w:rsidRPr="007F7045" w:rsidRDefault="003B1878" w:rsidP="003B1878">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 </w:t>
            </w:r>
          </w:p>
        </w:tc>
        <w:tc>
          <w:tcPr>
            <w:tcW w:w="1760" w:type="dxa"/>
            <w:gridSpan w:val="2"/>
            <w:tcBorders>
              <w:top w:val="single" w:sz="4" w:space="0" w:color="auto"/>
              <w:left w:val="nil"/>
              <w:bottom w:val="nil"/>
              <w:right w:val="nil"/>
            </w:tcBorders>
            <w:shd w:val="clear" w:color="000000" w:fill="99CCFF"/>
            <w:noWrap/>
            <w:vAlign w:val="bottom"/>
            <w:hideMark/>
          </w:tcPr>
          <w:p w:rsidR="003B1878" w:rsidRPr="007F7045" w:rsidRDefault="003B1878" w:rsidP="003B1878">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M5</w:t>
            </w:r>
          </w:p>
        </w:tc>
        <w:tc>
          <w:tcPr>
            <w:tcW w:w="1820" w:type="dxa"/>
            <w:gridSpan w:val="2"/>
            <w:tcBorders>
              <w:top w:val="single" w:sz="4" w:space="0" w:color="auto"/>
              <w:left w:val="nil"/>
              <w:bottom w:val="nil"/>
              <w:right w:val="nil"/>
            </w:tcBorders>
            <w:shd w:val="clear" w:color="000000" w:fill="99CCFF"/>
            <w:noWrap/>
            <w:vAlign w:val="bottom"/>
            <w:hideMark/>
          </w:tcPr>
          <w:p w:rsidR="003B1878" w:rsidRPr="007F7045" w:rsidRDefault="003B1878" w:rsidP="003B1878">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M6</w:t>
            </w:r>
          </w:p>
        </w:tc>
        <w:tc>
          <w:tcPr>
            <w:tcW w:w="1860" w:type="dxa"/>
            <w:gridSpan w:val="2"/>
            <w:tcBorders>
              <w:top w:val="single" w:sz="4" w:space="0" w:color="auto"/>
              <w:left w:val="nil"/>
              <w:bottom w:val="nil"/>
              <w:right w:val="nil"/>
            </w:tcBorders>
            <w:shd w:val="clear" w:color="000000" w:fill="99CCFF"/>
            <w:noWrap/>
            <w:vAlign w:val="bottom"/>
            <w:hideMark/>
          </w:tcPr>
          <w:p w:rsidR="003B1878" w:rsidRPr="007F7045" w:rsidRDefault="003B1878" w:rsidP="003B1878">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M7</w:t>
            </w:r>
          </w:p>
        </w:tc>
      </w:tr>
      <w:tr w:rsidR="003B1878" w:rsidRPr="007F7045" w:rsidTr="003B1878">
        <w:trPr>
          <w:trHeight w:val="600"/>
        </w:trPr>
        <w:tc>
          <w:tcPr>
            <w:tcW w:w="3640" w:type="dxa"/>
            <w:tcBorders>
              <w:top w:val="nil"/>
              <w:left w:val="nil"/>
              <w:bottom w:val="single" w:sz="4" w:space="0" w:color="auto"/>
              <w:right w:val="nil"/>
            </w:tcBorders>
            <w:shd w:val="clear" w:color="000000" w:fill="99CCFF"/>
            <w:noWrap/>
            <w:vAlign w:val="bottom"/>
            <w:hideMark/>
          </w:tcPr>
          <w:p w:rsidR="003B1878" w:rsidRPr="007F7045" w:rsidRDefault="003B1878" w:rsidP="003B1878">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 </w:t>
            </w:r>
          </w:p>
        </w:tc>
        <w:tc>
          <w:tcPr>
            <w:tcW w:w="800" w:type="dxa"/>
            <w:tcBorders>
              <w:top w:val="nil"/>
              <w:left w:val="nil"/>
              <w:bottom w:val="single" w:sz="4" w:space="0" w:color="auto"/>
              <w:right w:val="nil"/>
            </w:tcBorders>
            <w:shd w:val="clear" w:color="000000" w:fill="99CCFF"/>
            <w:vAlign w:val="bottom"/>
            <w:hideMark/>
          </w:tcPr>
          <w:p w:rsidR="003B1878" w:rsidRPr="007F7045" w:rsidRDefault="003B1878" w:rsidP="003B1878">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960" w:type="dxa"/>
            <w:tcBorders>
              <w:top w:val="nil"/>
              <w:left w:val="nil"/>
              <w:bottom w:val="single" w:sz="4" w:space="0" w:color="auto"/>
              <w:right w:val="nil"/>
            </w:tcBorders>
            <w:shd w:val="clear" w:color="000000" w:fill="99CCFF"/>
            <w:noWrap/>
            <w:vAlign w:val="bottom"/>
            <w:hideMark/>
          </w:tcPr>
          <w:p w:rsidR="003B1878" w:rsidRPr="007F7045" w:rsidRDefault="003B1878" w:rsidP="003B1878">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860" w:type="dxa"/>
            <w:tcBorders>
              <w:top w:val="nil"/>
              <w:left w:val="nil"/>
              <w:bottom w:val="single" w:sz="4" w:space="0" w:color="auto"/>
              <w:right w:val="nil"/>
            </w:tcBorders>
            <w:shd w:val="clear" w:color="000000" w:fill="99CCFF"/>
            <w:vAlign w:val="bottom"/>
            <w:hideMark/>
          </w:tcPr>
          <w:p w:rsidR="003B1878" w:rsidRPr="007F7045" w:rsidRDefault="003B1878" w:rsidP="003B1878">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960" w:type="dxa"/>
            <w:tcBorders>
              <w:top w:val="nil"/>
              <w:left w:val="nil"/>
              <w:bottom w:val="single" w:sz="4" w:space="0" w:color="auto"/>
              <w:right w:val="nil"/>
            </w:tcBorders>
            <w:shd w:val="clear" w:color="000000" w:fill="99CCFF"/>
            <w:noWrap/>
            <w:vAlign w:val="bottom"/>
            <w:hideMark/>
          </w:tcPr>
          <w:p w:rsidR="003B1878" w:rsidRPr="007F7045" w:rsidRDefault="003B1878" w:rsidP="003B1878">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900" w:type="dxa"/>
            <w:tcBorders>
              <w:top w:val="nil"/>
              <w:left w:val="nil"/>
              <w:bottom w:val="single" w:sz="4" w:space="0" w:color="auto"/>
              <w:right w:val="nil"/>
            </w:tcBorders>
            <w:shd w:val="clear" w:color="000000" w:fill="99CCFF"/>
            <w:vAlign w:val="bottom"/>
            <w:hideMark/>
          </w:tcPr>
          <w:p w:rsidR="003B1878" w:rsidRPr="007F7045" w:rsidRDefault="003B1878" w:rsidP="003B1878">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960" w:type="dxa"/>
            <w:tcBorders>
              <w:top w:val="nil"/>
              <w:left w:val="nil"/>
              <w:bottom w:val="single" w:sz="4" w:space="0" w:color="auto"/>
              <w:right w:val="nil"/>
            </w:tcBorders>
            <w:shd w:val="clear" w:color="000000" w:fill="99CCFF"/>
            <w:noWrap/>
            <w:vAlign w:val="bottom"/>
            <w:hideMark/>
          </w:tcPr>
          <w:p w:rsidR="003B1878" w:rsidRPr="007F7045" w:rsidRDefault="003B1878" w:rsidP="003B1878">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r>
      <w:tr w:rsidR="003B1878" w:rsidRPr="007F7045" w:rsidTr="003B1878">
        <w:trPr>
          <w:trHeight w:val="300"/>
        </w:trPr>
        <w:tc>
          <w:tcPr>
            <w:tcW w:w="3640" w:type="dxa"/>
            <w:tcBorders>
              <w:top w:val="nil"/>
              <w:left w:val="nil"/>
              <w:bottom w:val="nil"/>
              <w:right w:val="nil"/>
            </w:tcBorders>
            <w:shd w:val="clear" w:color="auto" w:fill="auto"/>
            <w:vAlign w:val="bottom"/>
            <w:hideMark/>
          </w:tcPr>
          <w:p w:rsidR="003B1878" w:rsidRPr="007F7045" w:rsidRDefault="003B1878" w:rsidP="003B1878">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Positive affect (Ref: Middle 60%)</w:t>
            </w:r>
          </w:p>
        </w:tc>
        <w:tc>
          <w:tcPr>
            <w:tcW w:w="800" w:type="dxa"/>
            <w:tcBorders>
              <w:top w:val="nil"/>
              <w:left w:val="nil"/>
              <w:bottom w:val="nil"/>
              <w:right w:val="nil"/>
            </w:tcBorders>
            <w:shd w:val="clear" w:color="auto" w:fill="auto"/>
            <w:noWrap/>
            <w:vAlign w:val="bottom"/>
            <w:hideMark/>
          </w:tcPr>
          <w:p w:rsidR="003B1878" w:rsidRPr="007F7045" w:rsidRDefault="003B1878" w:rsidP="003B1878">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960" w:type="dxa"/>
            <w:tcBorders>
              <w:top w:val="nil"/>
              <w:left w:val="nil"/>
              <w:bottom w:val="nil"/>
              <w:right w:val="nil"/>
            </w:tcBorders>
            <w:shd w:val="clear" w:color="auto" w:fill="auto"/>
            <w:noWrap/>
            <w:vAlign w:val="bottom"/>
            <w:hideMark/>
          </w:tcPr>
          <w:p w:rsidR="003B1878" w:rsidRPr="007F7045" w:rsidRDefault="003B1878" w:rsidP="003B1878">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860" w:type="dxa"/>
            <w:tcBorders>
              <w:top w:val="nil"/>
              <w:left w:val="nil"/>
              <w:bottom w:val="nil"/>
              <w:right w:val="nil"/>
            </w:tcBorders>
            <w:shd w:val="clear" w:color="auto" w:fill="auto"/>
            <w:noWrap/>
            <w:vAlign w:val="bottom"/>
            <w:hideMark/>
          </w:tcPr>
          <w:p w:rsidR="003B1878" w:rsidRPr="007F7045" w:rsidRDefault="003B1878" w:rsidP="003B1878">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960" w:type="dxa"/>
            <w:tcBorders>
              <w:top w:val="nil"/>
              <w:left w:val="nil"/>
              <w:bottom w:val="nil"/>
              <w:right w:val="nil"/>
            </w:tcBorders>
            <w:shd w:val="clear" w:color="auto" w:fill="auto"/>
            <w:noWrap/>
            <w:vAlign w:val="bottom"/>
            <w:hideMark/>
          </w:tcPr>
          <w:p w:rsidR="003B1878" w:rsidRPr="007F7045" w:rsidRDefault="003B1878" w:rsidP="003B1878">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900" w:type="dxa"/>
            <w:tcBorders>
              <w:top w:val="nil"/>
              <w:left w:val="nil"/>
              <w:bottom w:val="nil"/>
              <w:right w:val="nil"/>
            </w:tcBorders>
            <w:shd w:val="clear" w:color="auto" w:fill="auto"/>
            <w:noWrap/>
            <w:vAlign w:val="bottom"/>
            <w:hideMark/>
          </w:tcPr>
          <w:p w:rsidR="003B1878" w:rsidRPr="007F7045" w:rsidRDefault="003B1878" w:rsidP="003B1878">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960" w:type="dxa"/>
            <w:tcBorders>
              <w:top w:val="nil"/>
              <w:left w:val="nil"/>
              <w:bottom w:val="nil"/>
              <w:right w:val="nil"/>
            </w:tcBorders>
            <w:shd w:val="clear" w:color="auto" w:fill="auto"/>
            <w:noWrap/>
            <w:vAlign w:val="bottom"/>
            <w:hideMark/>
          </w:tcPr>
          <w:p w:rsidR="003B1878" w:rsidRPr="007F7045" w:rsidRDefault="003B1878" w:rsidP="003B1878">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r>
      <w:tr w:rsidR="003B1878" w:rsidRPr="007F7045" w:rsidTr="003B1878">
        <w:trPr>
          <w:trHeight w:val="300"/>
        </w:trPr>
        <w:tc>
          <w:tcPr>
            <w:tcW w:w="3640" w:type="dxa"/>
            <w:tcBorders>
              <w:top w:val="nil"/>
              <w:left w:val="nil"/>
              <w:bottom w:val="nil"/>
              <w:right w:val="nil"/>
            </w:tcBorders>
            <w:shd w:val="clear" w:color="auto" w:fill="auto"/>
            <w:noWrap/>
            <w:vAlign w:val="bottom"/>
            <w:hideMark/>
          </w:tcPr>
          <w:p w:rsidR="003B1878" w:rsidRPr="007F7045" w:rsidRDefault="003B1878" w:rsidP="003B1878">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High positive affect</w:t>
            </w:r>
          </w:p>
        </w:tc>
        <w:tc>
          <w:tcPr>
            <w:tcW w:w="800" w:type="dxa"/>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-0.064</w:t>
            </w:r>
          </w:p>
        </w:tc>
        <w:tc>
          <w:tcPr>
            <w:tcW w:w="960" w:type="dxa"/>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0.030</w:t>
            </w:r>
          </w:p>
        </w:tc>
        <w:tc>
          <w:tcPr>
            <w:tcW w:w="860" w:type="dxa"/>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-0.077</w:t>
            </w:r>
          </w:p>
        </w:tc>
        <w:tc>
          <w:tcPr>
            <w:tcW w:w="960" w:type="dxa"/>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0.030</w:t>
            </w:r>
          </w:p>
        </w:tc>
        <w:tc>
          <w:tcPr>
            <w:tcW w:w="900" w:type="dxa"/>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-0.084</w:t>
            </w:r>
          </w:p>
        </w:tc>
        <w:tc>
          <w:tcPr>
            <w:tcW w:w="960" w:type="dxa"/>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0.031</w:t>
            </w:r>
          </w:p>
        </w:tc>
      </w:tr>
      <w:tr w:rsidR="003B1878" w:rsidRPr="007F7045" w:rsidTr="003B1878">
        <w:trPr>
          <w:trHeight w:val="300"/>
        </w:trPr>
        <w:tc>
          <w:tcPr>
            <w:tcW w:w="3640" w:type="dxa"/>
            <w:tcBorders>
              <w:top w:val="nil"/>
              <w:left w:val="nil"/>
              <w:bottom w:val="single" w:sz="4" w:space="0" w:color="auto"/>
              <w:right w:val="nil"/>
            </w:tcBorders>
            <w:shd w:val="clear" w:color="auto" w:fill="auto"/>
            <w:noWrap/>
            <w:vAlign w:val="bottom"/>
            <w:hideMark/>
          </w:tcPr>
          <w:p w:rsidR="003B1878" w:rsidRPr="007F7045" w:rsidRDefault="003B1878" w:rsidP="003B1878">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Low positive affect</w:t>
            </w:r>
          </w:p>
        </w:tc>
        <w:tc>
          <w:tcPr>
            <w:tcW w:w="800" w:type="dxa"/>
            <w:tcBorders>
              <w:top w:val="nil"/>
              <w:left w:val="nil"/>
              <w:bottom w:val="single" w:sz="4" w:space="0" w:color="auto"/>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-0.141</w:t>
            </w:r>
          </w:p>
        </w:tc>
        <w:tc>
          <w:tcPr>
            <w:tcW w:w="960" w:type="dxa"/>
            <w:tcBorders>
              <w:top w:val="nil"/>
              <w:left w:val="nil"/>
              <w:bottom w:val="single" w:sz="4" w:space="0" w:color="auto"/>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0.030</w:t>
            </w:r>
          </w:p>
        </w:tc>
        <w:tc>
          <w:tcPr>
            <w:tcW w:w="860" w:type="dxa"/>
            <w:tcBorders>
              <w:top w:val="nil"/>
              <w:left w:val="nil"/>
              <w:bottom w:val="single" w:sz="4" w:space="0" w:color="auto"/>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-0.133</w:t>
            </w:r>
          </w:p>
        </w:tc>
        <w:tc>
          <w:tcPr>
            <w:tcW w:w="960" w:type="dxa"/>
            <w:tcBorders>
              <w:top w:val="nil"/>
              <w:left w:val="nil"/>
              <w:bottom w:val="single" w:sz="4" w:space="0" w:color="auto"/>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0.031</w:t>
            </w:r>
          </w:p>
        </w:tc>
        <w:tc>
          <w:tcPr>
            <w:tcW w:w="900" w:type="dxa"/>
            <w:tcBorders>
              <w:top w:val="nil"/>
              <w:left w:val="nil"/>
              <w:bottom w:val="single" w:sz="4" w:space="0" w:color="auto"/>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-0.121</w:t>
            </w:r>
          </w:p>
        </w:tc>
        <w:tc>
          <w:tcPr>
            <w:tcW w:w="960" w:type="dxa"/>
            <w:tcBorders>
              <w:top w:val="nil"/>
              <w:left w:val="nil"/>
              <w:bottom w:val="single" w:sz="4" w:space="0" w:color="auto"/>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0.030</w:t>
            </w:r>
          </w:p>
        </w:tc>
      </w:tr>
      <w:tr w:rsidR="003B1878" w:rsidRPr="007F7045" w:rsidTr="003B1878">
        <w:trPr>
          <w:trHeight w:val="300"/>
        </w:trPr>
        <w:tc>
          <w:tcPr>
            <w:tcW w:w="3640" w:type="dxa"/>
            <w:tcBorders>
              <w:top w:val="nil"/>
              <w:left w:val="nil"/>
              <w:bottom w:val="single" w:sz="4" w:space="0" w:color="auto"/>
              <w:right w:val="nil"/>
            </w:tcBorders>
            <w:shd w:val="clear" w:color="auto" w:fill="auto"/>
            <w:noWrap/>
            <w:vAlign w:val="bottom"/>
            <w:hideMark/>
          </w:tcPr>
          <w:p w:rsidR="003B1878" w:rsidRPr="007F7045" w:rsidRDefault="003B1878" w:rsidP="003B1878">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Observations</w:t>
            </w:r>
          </w:p>
        </w:tc>
        <w:tc>
          <w:tcPr>
            <w:tcW w:w="1760" w:type="dxa"/>
            <w:gridSpan w:val="2"/>
            <w:tcBorders>
              <w:top w:val="single" w:sz="4" w:space="0" w:color="auto"/>
              <w:left w:val="nil"/>
              <w:bottom w:val="single" w:sz="4" w:space="0" w:color="auto"/>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4497</w:t>
            </w:r>
          </w:p>
        </w:tc>
        <w:tc>
          <w:tcPr>
            <w:tcW w:w="1820" w:type="dxa"/>
            <w:gridSpan w:val="2"/>
            <w:tcBorders>
              <w:top w:val="single" w:sz="4" w:space="0" w:color="auto"/>
              <w:left w:val="nil"/>
              <w:bottom w:val="single" w:sz="4" w:space="0" w:color="auto"/>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4497</w:t>
            </w:r>
          </w:p>
        </w:tc>
        <w:tc>
          <w:tcPr>
            <w:tcW w:w="1860" w:type="dxa"/>
            <w:gridSpan w:val="2"/>
            <w:tcBorders>
              <w:top w:val="single" w:sz="4" w:space="0" w:color="auto"/>
              <w:left w:val="nil"/>
              <w:bottom w:val="single" w:sz="4" w:space="0" w:color="auto"/>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4497</w:t>
            </w:r>
          </w:p>
        </w:tc>
      </w:tr>
      <w:tr w:rsidR="003B1878" w:rsidRPr="007F7045" w:rsidTr="003B1878">
        <w:trPr>
          <w:trHeight w:val="300"/>
        </w:trPr>
        <w:tc>
          <w:tcPr>
            <w:tcW w:w="3640" w:type="dxa"/>
            <w:tcBorders>
              <w:top w:val="nil"/>
              <w:left w:val="nil"/>
              <w:bottom w:val="nil"/>
              <w:right w:val="nil"/>
            </w:tcBorders>
            <w:shd w:val="clear" w:color="auto" w:fill="auto"/>
            <w:noWrap/>
            <w:vAlign w:val="bottom"/>
            <w:hideMark/>
          </w:tcPr>
          <w:p w:rsidR="003B1878" w:rsidRPr="007F7045" w:rsidRDefault="003B1878" w:rsidP="003B1878">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Controls</w:t>
            </w:r>
          </w:p>
        </w:tc>
        <w:tc>
          <w:tcPr>
            <w:tcW w:w="800" w:type="dxa"/>
            <w:tcBorders>
              <w:top w:val="nil"/>
              <w:left w:val="nil"/>
              <w:bottom w:val="nil"/>
              <w:right w:val="nil"/>
            </w:tcBorders>
            <w:shd w:val="clear" w:color="auto" w:fill="auto"/>
            <w:noWrap/>
            <w:vAlign w:val="bottom"/>
            <w:hideMark/>
          </w:tcPr>
          <w:p w:rsidR="003B1878" w:rsidRPr="007F7045" w:rsidRDefault="003B1878" w:rsidP="003B1878">
            <w:pPr>
              <w:spacing w:after="0" w:line="240" w:lineRule="auto"/>
              <w:rPr>
                <w:rFonts w:ascii="Times New Roman" w:eastAsia="Times New Roman" w:hAnsi="Times New Roman" w:cs="Times New Roman"/>
                <w:b/>
                <w:bCs/>
                <w:color w:val="000000"/>
                <w:lang w:eastAsia="en-GB"/>
              </w:rPr>
            </w:pPr>
          </w:p>
        </w:tc>
        <w:tc>
          <w:tcPr>
            <w:tcW w:w="960" w:type="dxa"/>
            <w:tcBorders>
              <w:top w:val="nil"/>
              <w:left w:val="nil"/>
              <w:bottom w:val="nil"/>
              <w:right w:val="nil"/>
            </w:tcBorders>
            <w:shd w:val="clear" w:color="auto" w:fill="auto"/>
            <w:noWrap/>
            <w:vAlign w:val="bottom"/>
            <w:hideMark/>
          </w:tcPr>
          <w:p w:rsidR="003B1878" w:rsidRPr="007F7045" w:rsidRDefault="003B1878" w:rsidP="003B1878">
            <w:pPr>
              <w:spacing w:after="0" w:line="240" w:lineRule="auto"/>
              <w:rPr>
                <w:rFonts w:ascii="Times New Roman" w:eastAsia="Times New Roman" w:hAnsi="Times New Roman" w:cs="Times New Roman"/>
                <w:sz w:val="20"/>
                <w:szCs w:val="20"/>
                <w:lang w:eastAsia="en-GB"/>
              </w:rPr>
            </w:pPr>
          </w:p>
        </w:tc>
        <w:tc>
          <w:tcPr>
            <w:tcW w:w="860" w:type="dxa"/>
            <w:tcBorders>
              <w:top w:val="nil"/>
              <w:left w:val="nil"/>
              <w:bottom w:val="nil"/>
              <w:right w:val="nil"/>
            </w:tcBorders>
            <w:shd w:val="clear" w:color="auto" w:fill="auto"/>
            <w:noWrap/>
            <w:vAlign w:val="bottom"/>
            <w:hideMark/>
          </w:tcPr>
          <w:p w:rsidR="003B1878" w:rsidRPr="007F7045" w:rsidRDefault="003B1878" w:rsidP="003B1878">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rsidR="003B1878" w:rsidRPr="007F7045" w:rsidRDefault="003B1878" w:rsidP="003B1878">
            <w:pPr>
              <w:spacing w:after="0" w:line="240" w:lineRule="auto"/>
              <w:rPr>
                <w:rFonts w:ascii="Times New Roman" w:eastAsia="Times New Roman" w:hAnsi="Times New Roman" w:cs="Times New Roman"/>
                <w:sz w:val="20"/>
                <w:szCs w:val="20"/>
                <w:lang w:eastAsia="en-GB"/>
              </w:rPr>
            </w:pPr>
          </w:p>
        </w:tc>
        <w:tc>
          <w:tcPr>
            <w:tcW w:w="900" w:type="dxa"/>
            <w:tcBorders>
              <w:top w:val="nil"/>
              <w:left w:val="nil"/>
              <w:bottom w:val="nil"/>
              <w:right w:val="nil"/>
            </w:tcBorders>
            <w:shd w:val="clear" w:color="auto" w:fill="auto"/>
            <w:noWrap/>
            <w:vAlign w:val="bottom"/>
            <w:hideMark/>
          </w:tcPr>
          <w:p w:rsidR="003B1878" w:rsidRPr="007F7045" w:rsidRDefault="003B1878" w:rsidP="003B1878">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rsidR="003B1878" w:rsidRPr="007F7045" w:rsidRDefault="003B1878" w:rsidP="003B1878">
            <w:pPr>
              <w:spacing w:after="0" w:line="240" w:lineRule="auto"/>
              <w:rPr>
                <w:rFonts w:ascii="Times New Roman" w:eastAsia="Times New Roman" w:hAnsi="Times New Roman" w:cs="Times New Roman"/>
                <w:sz w:val="20"/>
                <w:szCs w:val="20"/>
                <w:lang w:eastAsia="en-GB"/>
              </w:rPr>
            </w:pPr>
          </w:p>
        </w:tc>
      </w:tr>
      <w:tr w:rsidR="003B1878" w:rsidRPr="007F7045" w:rsidTr="003B1878">
        <w:trPr>
          <w:trHeight w:val="300"/>
        </w:trPr>
        <w:tc>
          <w:tcPr>
            <w:tcW w:w="3640" w:type="dxa"/>
            <w:tcBorders>
              <w:top w:val="nil"/>
              <w:left w:val="nil"/>
              <w:bottom w:val="nil"/>
              <w:right w:val="nil"/>
            </w:tcBorders>
            <w:shd w:val="clear" w:color="auto" w:fill="auto"/>
            <w:noWrap/>
            <w:vAlign w:val="bottom"/>
            <w:hideMark/>
          </w:tcPr>
          <w:p w:rsidR="003B1878" w:rsidRPr="007F7045" w:rsidRDefault="003B1878" w:rsidP="003B1878">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Demographics</w:t>
            </w:r>
          </w:p>
        </w:tc>
        <w:tc>
          <w:tcPr>
            <w:tcW w:w="176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3B1878" w:rsidRPr="007F7045" w:rsidTr="003B1878">
        <w:trPr>
          <w:trHeight w:val="300"/>
        </w:trPr>
        <w:tc>
          <w:tcPr>
            <w:tcW w:w="3640" w:type="dxa"/>
            <w:tcBorders>
              <w:top w:val="nil"/>
              <w:left w:val="nil"/>
              <w:bottom w:val="nil"/>
              <w:right w:val="nil"/>
            </w:tcBorders>
            <w:shd w:val="clear" w:color="auto" w:fill="auto"/>
            <w:noWrap/>
            <w:vAlign w:val="bottom"/>
            <w:hideMark/>
          </w:tcPr>
          <w:p w:rsidR="003B1878" w:rsidRPr="007F7045" w:rsidRDefault="003B1878" w:rsidP="003B1878">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Key Stage 2 scores</w:t>
            </w:r>
          </w:p>
        </w:tc>
        <w:tc>
          <w:tcPr>
            <w:tcW w:w="176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3B1878" w:rsidRPr="007F7045" w:rsidTr="003B1878">
        <w:trPr>
          <w:trHeight w:val="300"/>
        </w:trPr>
        <w:tc>
          <w:tcPr>
            <w:tcW w:w="3640" w:type="dxa"/>
            <w:tcBorders>
              <w:top w:val="nil"/>
              <w:left w:val="nil"/>
              <w:bottom w:val="nil"/>
              <w:right w:val="nil"/>
            </w:tcBorders>
            <w:shd w:val="clear" w:color="auto" w:fill="auto"/>
            <w:noWrap/>
            <w:vAlign w:val="bottom"/>
            <w:hideMark/>
          </w:tcPr>
          <w:p w:rsidR="003B1878" w:rsidRPr="007F7045" w:rsidRDefault="003B1878" w:rsidP="003B1878">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School fixed-effects</w:t>
            </w:r>
          </w:p>
        </w:tc>
        <w:tc>
          <w:tcPr>
            <w:tcW w:w="176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3B1878" w:rsidRPr="007F7045" w:rsidTr="003B1878">
        <w:trPr>
          <w:trHeight w:val="300"/>
        </w:trPr>
        <w:tc>
          <w:tcPr>
            <w:tcW w:w="3640" w:type="dxa"/>
            <w:tcBorders>
              <w:top w:val="nil"/>
              <w:left w:val="nil"/>
              <w:bottom w:val="nil"/>
              <w:right w:val="nil"/>
            </w:tcBorders>
            <w:shd w:val="clear" w:color="auto" w:fill="auto"/>
            <w:noWrap/>
            <w:vAlign w:val="bottom"/>
            <w:hideMark/>
          </w:tcPr>
          <w:p w:rsidR="003B1878" w:rsidRPr="007F7045" w:rsidRDefault="003B1878" w:rsidP="003B1878">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PISA scores</w:t>
            </w:r>
          </w:p>
        </w:tc>
        <w:tc>
          <w:tcPr>
            <w:tcW w:w="176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3B1878" w:rsidRPr="007F7045" w:rsidTr="003B1878">
        <w:trPr>
          <w:trHeight w:val="300"/>
        </w:trPr>
        <w:tc>
          <w:tcPr>
            <w:tcW w:w="3640" w:type="dxa"/>
            <w:tcBorders>
              <w:top w:val="nil"/>
              <w:left w:val="nil"/>
              <w:bottom w:val="nil"/>
              <w:right w:val="nil"/>
            </w:tcBorders>
            <w:shd w:val="clear" w:color="auto" w:fill="auto"/>
            <w:noWrap/>
            <w:vAlign w:val="bottom"/>
            <w:hideMark/>
          </w:tcPr>
          <w:p w:rsidR="003B1878" w:rsidRPr="007F7045" w:rsidRDefault="003B1878" w:rsidP="003B1878">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Teacher interest</w:t>
            </w:r>
          </w:p>
        </w:tc>
        <w:tc>
          <w:tcPr>
            <w:tcW w:w="176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3B1878" w:rsidRPr="007F7045" w:rsidTr="003B1878">
        <w:trPr>
          <w:trHeight w:val="300"/>
        </w:trPr>
        <w:tc>
          <w:tcPr>
            <w:tcW w:w="3640" w:type="dxa"/>
            <w:tcBorders>
              <w:top w:val="nil"/>
              <w:left w:val="nil"/>
              <w:bottom w:val="nil"/>
              <w:right w:val="nil"/>
            </w:tcBorders>
            <w:shd w:val="clear" w:color="auto" w:fill="auto"/>
            <w:noWrap/>
            <w:vAlign w:val="bottom"/>
            <w:hideMark/>
          </w:tcPr>
          <w:p w:rsidR="003B1878" w:rsidRPr="007F7045" w:rsidRDefault="003B1878" w:rsidP="003B1878">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School discipline</w:t>
            </w:r>
          </w:p>
        </w:tc>
        <w:tc>
          <w:tcPr>
            <w:tcW w:w="176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3B1878" w:rsidRPr="007F7045" w:rsidTr="003B1878">
        <w:trPr>
          <w:trHeight w:val="300"/>
        </w:trPr>
        <w:tc>
          <w:tcPr>
            <w:tcW w:w="3640" w:type="dxa"/>
            <w:tcBorders>
              <w:top w:val="nil"/>
              <w:left w:val="nil"/>
              <w:bottom w:val="nil"/>
              <w:right w:val="nil"/>
            </w:tcBorders>
            <w:shd w:val="clear" w:color="auto" w:fill="auto"/>
            <w:noWrap/>
            <w:vAlign w:val="bottom"/>
            <w:hideMark/>
          </w:tcPr>
          <w:p w:rsidR="003B1878" w:rsidRPr="007F7045" w:rsidRDefault="003B1878" w:rsidP="003B1878">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Teacher support</w:t>
            </w:r>
          </w:p>
        </w:tc>
        <w:tc>
          <w:tcPr>
            <w:tcW w:w="176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3B1878" w:rsidRPr="007F7045" w:rsidTr="003B1878">
        <w:trPr>
          <w:trHeight w:val="300"/>
        </w:trPr>
        <w:tc>
          <w:tcPr>
            <w:tcW w:w="3640" w:type="dxa"/>
            <w:tcBorders>
              <w:top w:val="nil"/>
              <w:left w:val="nil"/>
              <w:bottom w:val="nil"/>
              <w:right w:val="nil"/>
            </w:tcBorders>
            <w:shd w:val="clear" w:color="auto" w:fill="auto"/>
            <w:noWrap/>
            <w:vAlign w:val="bottom"/>
            <w:hideMark/>
          </w:tcPr>
          <w:p w:rsidR="003B1878" w:rsidRPr="007F7045" w:rsidRDefault="003B1878" w:rsidP="003B1878">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Teaching approach</w:t>
            </w:r>
          </w:p>
        </w:tc>
        <w:tc>
          <w:tcPr>
            <w:tcW w:w="176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3B1878" w:rsidRPr="007F7045" w:rsidTr="003B1878">
        <w:trPr>
          <w:trHeight w:val="300"/>
        </w:trPr>
        <w:tc>
          <w:tcPr>
            <w:tcW w:w="3640" w:type="dxa"/>
            <w:tcBorders>
              <w:top w:val="nil"/>
              <w:left w:val="nil"/>
              <w:bottom w:val="nil"/>
              <w:right w:val="nil"/>
            </w:tcBorders>
            <w:shd w:val="clear" w:color="auto" w:fill="auto"/>
            <w:noWrap/>
            <w:vAlign w:val="bottom"/>
            <w:hideMark/>
          </w:tcPr>
          <w:p w:rsidR="003B1878" w:rsidRPr="007F7045" w:rsidRDefault="003B1878" w:rsidP="003B1878">
            <w:pPr>
              <w:spacing w:after="0" w:line="240" w:lineRule="auto"/>
              <w:rPr>
                <w:rFonts w:ascii="Times New Roman" w:eastAsia="Times New Roman" w:hAnsi="Times New Roman" w:cs="Times New Roman"/>
                <w:color w:val="000000"/>
                <w:lang w:eastAsia="en-GB"/>
              </w:rPr>
            </w:pPr>
            <w:proofErr w:type="spellStart"/>
            <w:r w:rsidRPr="007F7045">
              <w:rPr>
                <w:rFonts w:ascii="Times New Roman" w:eastAsia="Times New Roman" w:hAnsi="Times New Roman" w:cs="Times New Roman"/>
                <w:color w:val="000000"/>
                <w:lang w:eastAsia="en-GB"/>
              </w:rPr>
              <w:t>Adaptivity</w:t>
            </w:r>
            <w:proofErr w:type="spellEnd"/>
            <w:r w:rsidRPr="007F7045">
              <w:rPr>
                <w:rFonts w:ascii="Times New Roman" w:eastAsia="Times New Roman" w:hAnsi="Times New Roman" w:cs="Times New Roman"/>
                <w:color w:val="000000"/>
                <w:lang w:eastAsia="en-GB"/>
              </w:rPr>
              <w:t xml:space="preserve"> of teaching</w:t>
            </w:r>
          </w:p>
        </w:tc>
        <w:tc>
          <w:tcPr>
            <w:tcW w:w="176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3B1878" w:rsidRPr="007F7045" w:rsidTr="003B1878">
        <w:trPr>
          <w:trHeight w:val="300"/>
        </w:trPr>
        <w:tc>
          <w:tcPr>
            <w:tcW w:w="3640" w:type="dxa"/>
            <w:tcBorders>
              <w:top w:val="nil"/>
              <w:left w:val="nil"/>
              <w:bottom w:val="nil"/>
              <w:right w:val="nil"/>
            </w:tcBorders>
            <w:shd w:val="clear" w:color="auto" w:fill="auto"/>
            <w:noWrap/>
            <w:vAlign w:val="bottom"/>
            <w:hideMark/>
          </w:tcPr>
          <w:p w:rsidR="003B1878" w:rsidRPr="007F7045" w:rsidRDefault="003B1878" w:rsidP="003B1878">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Tutoring</w:t>
            </w:r>
          </w:p>
        </w:tc>
        <w:tc>
          <w:tcPr>
            <w:tcW w:w="176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3B1878" w:rsidRPr="007F7045" w:rsidTr="003B1878">
        <w:trPr>
          <w:trHeight w:val="300"/>
        </w:trPr>
        <w:tc>
          <w:tcPr>
            <w:tcW w:w="3640" w:type="dxa"/>
            <w:tcBorders>
              <w:top w:val="nil"/>
              <w:left w:val="nil"/>
              <w:bottom w:val="nil"/>
              <w:right w:val="nil"/>
            </w:tcBorders>
            <w:shd w:val="clear" w:color="auto" w:fill="auto"/>
            <w:noWrap/>
            <w:vAlign w:val="bottom"/>
            <w:hideMark/>
          </w:tcPr>
          <w:p w:rsidR="003B1878" w:rsidRPr="007F7045" w:rsidRDefault="003B1878" w:rsidP="003B1878">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xml:space="preserve">Out-of-school study </w:t>
            </w:r>
          </w:p>
        </w:tc>
        <w:tc>
          <w:tcPr>
            <w:tcW w:w="176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3B1878" w:rsidRPr="007F7045" w:rsidTr="003B1878">
        <w:trPr>
          <w:trHeight w:val="300"/>
        </w:trPr>
        <w:tc>
          <w:tcPr>
            <w:tcW w:w="3640" w:type="dxa"/>
            <w:tcBorders>
              <w:top w:val="nil"/>
              <w:left w:val="nil"/>
              <w:bottom w:val="nil"/>
              <w:right w:val="nil"/>
            </w:tcBorders>
            <w:shd w:val="clear" w:color="auto" w:fill="auto"/>
            <w:noWrap/>
            <w:vAlign w:val="bottom"/>
            <w:hideMark/>
          </w:tcPr>
          <w:p w:rsidR="003B1878" w:rsidRPr="007F7045" w:rsidRDefault="00DB7DE2" w:rsidP="003B1878">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Truancy</w:t>
            </w:r>
          </w:p>
        </w:tc>
        <w:tc>
          <w:tcPr>
            <w:tcW w:w="176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3B1878" w:rsidRPr="007F7045" w:rsidTr="003B1878">
        <w:trPr>
          <w:trHeight w:val="300"/>
        </w:trPr>
        <w:tc>
          <w:tcPr>
            <w:tcW w:w="3640" w:type="dxa"/>
            <w:tcBorders>
              <w:top w:val="nil"/>
              <w:left w:val="nil"/>
              <w:bottom w:val="nil"/>
              <w:right w:val="nil"/>
            </w:tcBorders>
            <w:shd w:val="clear" w:color="auto" w:fill="auto"/>
            <w:noWrap/>
            <w:vAlign w:val="bottom"/>
            <w:hideMark/>
          </w:tcPr>
          <w:p w:rsidR="003B1878" w:rsidRPr="007F7045" w:rsidRDefault="00DB7DE2" w:rsidP="003B1878">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xml:space="preserve">Parent </w:t>
            </w:r>
            <w:r w:rsidR="003B1878" w:rsidRPr="007F7045">
              <w:rPr>
                <w:rFonts w:ascii="Times New Roman" w:eastAsia="Times New Roman" w:hAnsi="Times New Roman" w:cs="Times New Roman"/>
                <w:color w:val="000000"/>
                <w:lang w:eastAsia="en-GB"/>
              </w:rPr>
              <w:t>emotional support</w:t>
            </w:r>
          </w:p>
        </w:tc>
        <w:tc>
          <w:tcPr>
            <w:tcW w:w="176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3B1878" w:rsidRPr="007F7045" w:rsidTr="003B1878">
        <w:trPr>
          <w:trHeight w:val="300"/>
        </w:trPr>
        <w:tc>
          <w:tcPr>
            <w:tcW w:w="3640" w:type="dxa"/>
            <w:tcBorders>
              <w:top w:val="nil"/>
              <w:left w:val="nil"/>
              <w:bottom w:val="nil"/>
              <w:right w:val="nil"/>
            </w:tcBorders>
            <w:shd w:val="clear" w:color="auto" w:fill="auto"/>
            <w:noWrap/>
            <w:vAlign w:val="bottom"/>
            <w:hideMark/>
          </w:tcPr>
          <w:p w:rsidR="003B1878" w:rsidRPr="007F7045" w:rsidRDefault="003B1878" w:rsidP="003B1878">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Competition at school</w:t>
            </w:r>
          </w:p>
        </w:tc>
        <w:tc>
          <w:tcPr>
            <w:tcW w:w="176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3B1878" w:rsidRPr="007F7045" w:rsidTr="003B1878">
        <w:trPr>
          <w:trHeight w:val="300"/>
        </w:trPr>
        <w:tc>
          <w:tcPr>
            <w:tcW w:w="3640" w:type="dxa"/>
            <w:tcBorders>
              <w:top w:val="nil"/>
              <w:left w:val="nil"/>
              <w:bottom w:val="nil"/>
              <w:right w:val="nil"/>
            </w:tcBorders>
            <w:shd w:val="clear" w:color="auto" w:fill="auto"/>
            <w:noWrap/>
            <w:vAlign w:val="bottom"/>
            <w:hideMark/>
          </w:tcPr>
          <w:p w:rsidR="003B1878" w:rsidRPr="007F7045" w:rsidRDefault="003B1878" w:rsidP="003B1878">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Cooperation at school</w:t>
            </w:r>
          </w:p>
        </w:tc>
        <w:tc>
          <w:tcPr>
            <w:tcW w:w="176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3B1878" w:rsidRPr="007F7045" w:rsidTr="003B1878">
        <w:trPr>
          <w:trHeight w:val="300"/>
        </w:trPr>
        <w:tc>
          <w:tcPr>
            <w:tcW w:w="3640" w:type="dxa"/>
            <w:tcBorders>
              <w:top w:val="nil"/>
              <w:left w:val="nil"/>
              <w:bottom w:val="nil"/>
              <w:right w:val="nil"/>
            </w:tcBorders>
            <w:shd w:val="clear" w:color="auto" w:fill="auto"/>
            <w:noWrap/>
            <w:vAlign w:val="bottom"/>
            <w:hideMark/>
          </w:tcPr>
          <w:p w:rsidR="003B1878" w:rsidRPr="007F7045" w:rsidRDefault="003B1878" w:rsidP="003B1878">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Value of school</w:t>
            </w:r>
          </w:p>
        </w:tc>
        <w:tc>
          <w:tcPr>
            <w:tcW w:w="176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3B1878" w:rsidRPr="007F7045" w:rsidTr="003B1878">
        <w:trPr>
          <w:trHeight w:val="300"/>
        </w:trPr>
        <w:tc>
          <w:tcPr>
            <w:tcW w:w="3640" w:type="dxa"/>
            <w:tcBorders>
              <w:top w:val="nil"/>
              <w:left w:val="nil"/>
              <w:bottom w:val="nil"/>
              <w:right w:val="nil"/>
            </w:tcBorders>
            <w:shd w:val="clear" w:color="auto" w:fill="auto"/>
            <w:noWrap/>
            <w:vAlign w:val="bottom"/>
            <w:hideMark/>
          </w:tcPr>
          <w:p w:rsidR="003B1878" w:rsidRPr="007F7045" w:rsidRDefault="003B1878" w:rsidP="003B1878">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Competitiveness at school</w:t>
            </w:r>
          </w:p>
        </w:tc>
        <w:tc>
          <w:tcPr>
            <w:tcW w:w="176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3B1878" w:rsidRPr="007F7045" w:rsidTr="003B1878">
        <w:trPr>
          <w:trHeight w:val="300"/>
        </w:trPr>
        <w:tc>
          <w:tcPr>
            <w:tcW w:w="3640" w:type="dxa"/>
            <w:tcBorders>
              <w:top w:val="nil"/>
              <w:left w:val="nil"/>
              <w:bottom w:val="single" w:sz="4" w:space="0" w:color="auto"/>
              <w:right w:val="nil"/>
            </w:tcBorders>
            <w:shd w:val="clear" w:color="auto" w:fill="auto"/>
            <w:noWrap/>
            <w:vAlign w:val="bottom"/>
            <w:hideMark/>
          </w:tcPr>
          <w:p w:rsidR="003B1878" w:rsidRPr="007F7045" w:rsidRDefault="003B1878" w:rsidP="003B1878">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Work mastery</w:t>
            </w:r>
          </w:p>
        </w:tc>
        <w:tc>
          <w:tcPr>
            <w:tcW w:w="1760" w:type="dxa"/>
            <w:gridSpan w:val="2"/>
            <w:tcBorders>
              <w:top w:val="nil"/>
              <w:left w:val="nil"/>
              <w:bottom w:val="single" w:sz="4" w:space="0" w:color="auto"/>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single" w:sz="4" w:space="0" w:color="auto"/>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single" w:sz="4" w:space="0" w:color="auto"/>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bl>
    <w:p w:rsidR="00116AFE" w:rsidRDefault="00116AFE" w:rsidP="00B80588">
      <w:pPr>
        <w:rPr>
          <w:rFonts w:ascii="Times New Roman" w:hAnsi="Times New Roman" w:cs="Times New Roman"/>
        </w:rPr>
      </w:pPr>
    </w:p>
    <w:p w:rsidR="00116AFE" w:rsidRDefault="00116AFE" w:rsidP="00B80588">
      <w:pPr>
        <w:rPr>
          <w:rFonts w:ascii="Times New Roman" w:hAnsi="Times New Roman" w:cs="Times New Roman"/>
        </w:rPr>
      </w:pPr>
    </w:p>
    <w:p w:rsidR="00B80588" w:rsidRDefault="00B80588" w:rsidP="00B80588">
      <w:pPr>
        <w:rPr>
          <w:rFonts w:ascii="Times New Roman" w:hAnsi="Times New Roman" w:cs="Times New Roman"/>
        </w:rPr>
      </w:pPr>
    </w:p>
    <w:p w:rsidR="00B80588" w:rsidRPr="00E96856" w:rsidRDefault="00B80588" w:rsidP="00B80588">
      <w:pPr>
        <w:jc w:val="center"/>
        <w:rPr>
          <w:rFonts w:ascii="Times New Roman" w:hAnsi="Times New Roman" w:cs="Times New Roman"/>
          <w:u w:val="single"/>
        </w:rPr>
      </w:pPr>
      <w:r>
        <w:rPr>
          <w:rFonts w:ascii="Times New Roman" w:hAnsi="Times New Roman" w:cs="Times New Roman"/>
          <w:u w:val="single"/>
        </w:rPr>
        <w:lastRenderedPageBreak/>
        <w:t>Negative</w:t>
      </w:r>
      <w:r w:rsidRPr="00E96856">
        <w:rPr>
          <w:rFonts w:ascii="Times New Roman" w:hAnsi="Times New Roman" w:cs="Times New Roman"/>
          <w:u w:val="single"/>
        </w:rPr>
        <w:t xml:space="preserve"> affect</w:t>
      </w:r>
    </w:p>
    <w:tbl>
      <w:tblPr>
        <w:tblW w:w="5236" w:type="pct"/>
        <w:jc w:val="center"/>
        <w:tblLook w:val="04A0" w:firstRow="1" w:lastRow="0" w:firstColumn="1" w:lastColumn="0" w:noHBand="0" w:noVBand="1"/>
      </w:tblPr>
      <w:tblGrid>
        <w:gridCol w:w="3387"/>
        <w:gridCol w:w="785"/>
        <w:gridCol w:w="731"/>
        <w:gridCol w:w="785"/>
        <w:gridCol w:w="732"/>
        <w:gridCol w:w="785"/>
        <w:gridCol w:w="732"/>
        <w:gridCol w:w="785"/>
        <w:gridCol w:w="730"/>
      </w:tblGrid>
      <w:tr w:rsidR="003B1878" w:rsidRPr="007F7045" w:rsidTr="003B1878">
        <w:trPr>
          <w:trHeight w:val="300"/>
          <w:jc w:val="center"/>
        </w:trPr>
        <w:tc>
          <w:tcPr>
            <w:tcW w:w="1792" w:type="pct"/>
            <w:tcBorders>
              <w:top w:val="single" w:sz="4" w:space="0" w:color="auto"/>
              <w:left w:val="nil"/>
              <w:bottom w:val="nil"/>
              <w:right w:val="nil"/>
            </w:tcBorders>
            <w:shd w:val="clear" w:color="000000" w:fill="99CCFF"/>
            <w:noWrap/>
            <w:vAlign w:val="bottom"/>
            <w:hideMark/>
          </w:tcPr>
          <w:p w:rsidR="003B1878" w:rsidRPr="007F7045" w:rsidRDefault="003B1878" w:rsidP="003B1878">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 </w:t>
            </w:r>
          </w:p>
        </w:tc>
        <w:tc>
          <w:tcPr>
            <w:tcW w:w="802" w:type="pct"/>
            <w:gridSpan w:val="2"/>
            <w:tcBorders>
              <w:top w:val="single" w:sz="4" w:space="0" w:color="auto"/>
              <w:left w:val="nil"/>
              <w:bottom w:val="nil"/>
              <w:right w:val="nil"/>
            </w:tcBorders>
            <w:shd w:val="clear" w:color="000000" w:fill="99CCFF"/>
            <w:noWrap/>
            <w:vAlign w:val="bottom"/>
            <w:hideMark/>
          </w:tcPr>
          <w:p w:rsidR="003B1878" w:rsidRPr="007F7045" w:rsidRDefault="003B1878" w:rsidP="003B1878">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M1</w:t>
            </w:r>
          </w:p>
        </w:tc>
        <w:tc>
          <w:tcPr>
            <w:tcW w:w="802" w:type="pct"/>
            <w:gridSpan w:val="2"/>
            <w:tcBorders>
              <w:top w:val="single" w:sz="4" w:space="0" w:color="auto"/>
              <w:left w:val="nil"/>
              <w:bottom w:val="nil"/>
              <w:right w:val="nil"/>
            </w:tcBorders>
            <w:shd w:val="clear" w:color="000000" w:fill="99CCFF"/>
            <w:noWrap/>
            <w:vAlign w:val="bottom"/>
            <w:hideMark/>
          </w:tcPr>
          <w:p w:rsidR="003B1878" w:rsidRPr="007F7045" w:rsidRDefault="003B1878" w:rsidP="003B1878">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M2</w:t>
            </w:r>
          </w:p>
        </w:tc>
        <w:tc>
          <w:tcPr>
            <w:tcW w:w="802" w:type="pct"/>
            <w:gridSpan w:val="2"/>
            <w:tcBorders>
              <w:top w:val="single" w:sz="4" w:space="0" w:color="auto"/>
              <w:left w:val="nil"/>
              <w:bottom w:val="nil"/>
              <w:right w:val="nil"/>
            </w:tcBorders>
            <w:shd w:val="clear" w:color="000000" w:fill="99CCFF"/>
            <w:noWrap/>
            <w:vAlign w:val="bottom"/>
            <w:hideMark/>
          </w:tcPr>
          <w:p w:rsidR="003B1878" w:rsidRPr="007F7045" w:rsidRDefault="003B1878" w:rsidP="003B1878">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M3</w:t>
            </w:r>
          </w:p>
        </w:tc>
        <w:tc>
          <w:tcPr>
            <w:tcW w:w="801" w:type="pct"/>
            <w:gridSpan w:val="2"/>
            <w:tcBorders>
              <w:top w:val="single" w:sz="4" w:space="0" w:color="auto"/>
              <w:left w:val="nil"/>
              <w:bottom w:val="nil"/>
              <w:right w:val="nil"/>
            </w:tcBorders>
            <w:shd w:val="clear" w:color="000000" w:fill="99CCFF"/>
            <w:noWrap/>
            <w:vAlign w:val="bottom"/>
            <w:hideMark/>
          </w:tcPr>
          <w:p w:rsidR="003B1878" w:rsidRPr="007F7045" w:rsidRDefault="003B1878" w:rsidP="003B1878">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M4</w:t>
            </w:r>
          </w:p>
        </w:tc>
      </w:tr>
      <w:tr w:rsidR="003B1878" w:rsidRPr="007F7045" w:rsidTr="003B1878">
        <w:trPr>
          <w:trHeight w:val="600"/>
          <w:jc w:val="center"/>
        </w:trPr>
        <w:tc>
          <w:tcPr>
            <w:tcW w:w="1792" w:type="pct"/>
            <w:tcBorders>
              <w:top w:val="nil"/>
              <w:left w:val="nil"/>
              <w:bottom w:val="single" w:sz="4" w:space="0" w:color="auto"/>
              <w:right w:val="nil"/>
            </w:tcBorders>
            <w:shd w:val="clear" w:color="000000" w:fill="99CCFF"/>
            <w:noWrap/>
            <w:vAlign w:val="bottom"/>
            <w:hideMark/>
          </w:tcPr>
          <w:p w:rsidR="003B1878" w:rsidRPr="007F7045" w:rsidRDefault="003B1878" w:rsidP="003B1878">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 </w:t>
            </w:r>
          </w:p>
        </w:tc>
        <w:tc>
          <w:tcPr>
            <w:tcW w:w="415" w:type="pct"/>
            <w:tcBorders>
              <w:top w:val="nil"/>
              <w:left w:val="nil"/>
              <w:bottom w:val="single" w:sz="4" w:space="0" w:color="auto"/>
              <w:right w:val="nil"/>
            </w:tcBorders>
            <w:shd w:val="clear" w:color="000000" w:fill="99CCFF"/>
            <w:vAlign w:val="bottom"/>
            <w:hideMark/>
          </w:tcPr>
          <w:p w:rsidR="003B1878" w:rsidRPr="007F7045" w:rsidRDefault="003B1878" w:rsidP="003B1878">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387" w:type="pct"/>
            <w:tcBorders>
              <w:top w:val="nil"/>
              <w:left w:val="nil"/>
              <w:bottom w:val="single" w:sz="4" w:space="0" w:color="auto"/>
              <w:right w:val="nil"/>
            </w:tcBorders>
            <w:shd w:val="clear" w:color="000000" w:fill="99CCFF"/>
            <w:noWrap/>
            <w:vAlign w:val="bottom"/>
            <w:hideMark/>
          </w:tcPr>
          <w:p w:rsidR="003B1878" w:rsidRPr="007F7045" w:rsidRDefault="003B1878" w:rsidP="003B1878">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415" w:type="pct"/>
            <w:tcBorders>
              <w:top w:val="nil"/>
              <w:left w:val="nil"/>
              <w:bottom w:val="single" w:sz="4" w:space="0" w:color="auto"/>
              <w:right w:val="nil"/>
            </w:tcBorders>
            <w:shd w:val="clear" w:color="000000" w:fill="99CCFF"/>
            <w:vAlign w:val="bottom"/>
            <w:hideMark/>
          </w:tcPr>
          <w:p w:rsidR="003B1878" w:rsidRPr="007F7045" w:rsidRDefault="003B1878" w:rsidP="003B1878">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387" w:type="pct"/>
            <w:tcBorders>
              <w:top w:val="nil"/>
              <w:left w:val="nil"/>
              <w:bottom w:val="single" w:sz="4" w:space="0" w:color="auto"/>
              <w:right w:val="nil"/>
            </w:tcBorders>
            <w:shd w:val="clear" w:color="000000" w:fill="99CCFF"/>
            <w:noWrap/>
            <w:vAlign w:val="bottom"/>
            <w:hideMark/>
          </w:tcPr>
          <w:p w:rsidR="003B1878" w:rsidRPr="007F7045" w:rsidRDefault="003B1878" w:rsidP="003B1878">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415" w:type="pct"/>
            <w:tcBorders>
              <w:top w:val="nil"/>
              <w:left w:val="nil"/>
              <w:bottom w:val="single" w:sz="4" w:space="0" w:color="auto"/>
              <w:right w:val="nil"/>
            </w:tcBorders>
            <w:shd w:val="clear" w:color="000000" w:fill="99CCFF"/>
            <w:vAlign w:val="bottom"/>
            <w:hideMark/>
          </w:tcPr>
          <w:p w:rsidR="003B1878" w:rsidRPr="007F7045" w:rsidRDefault="003B1878" w:rsidP="003B1878">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387" w:type="pct"/>
            <w:tcBorders>
              <w:top w:val="nil"/>
              <w:left w:val="nil"/>
              <w:bottom w:val="single" w:sz="4" w:space="0" w:color="auto"/>
              <w:right w:val="nil"/>
            </w:tcBorders>
            <w:shd w:val="clear" w:color="000000" w:fill="99CCFF"/>
            <w:noWrap/>
            <w:vAlign w:val="bottom"/>
            <w:hideMark/>
          </w:tcPr>
          <w:p w:rsidR="003B1878" w:rsidRPr="007F7045" w:rsidRDefault="003B1878" w:rsidP="003B1878">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415" w:type="pct"/>
            <w:tcBorders>
              <w:top w:val="nil"/>
              <w:left w:val="nil"/>
              <w:bottom w:val="single" w:sz="4" w:space="0" w:color="auto"/>
              <w:right w:val="nil"/>
            </w:tcBorders>
            <w:shd w:val="clear" w:color="000000" w:fill="99CCFF"/>
            <w:vAlign w:val="bottom"/>
            <w:hideMark/>
          </w:tcPr>
          <w:p w:rsidR="003B1878" w:rsidRPr="007F7045" w:rsidRDefault="003B1878" w:rsidP="003B1878">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386" w:type="pct"/>
            <w:tcBorders>
              <w:top w:val="nil"/>
              <w:left w:val="nil"/>
              <w:bottom w:val="single" w:sz="4" w:space="0" w:color="auto"/>
              <w:right w:val="nil"/>
            </w:tcBorders>
            <w:shd w:val="clear" w:color="000000" w:fill="99CCFF"/>
            <w:noWrap/>
            <w:vAlign w:val="bottom"/>
            <w:hideMark/>
          </w:tcPr>
          <w:p w:rsidR="003B1878" w:rsidRPr="007F7045" w:rsidRDefault="003B1878" w:rsidP="003B1878">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r>
      <w:tr w:rsidR="003B1878" w:rsidRPr="007F7045" w:rsidTr="003B1878">
        <w:trPr>
          <w:trHeight w:val="300"/>
          <w:jc w:val="center"/>
        </w:trPr>
        <w:tc>
          <w:tcPr>
            <w:tcW w:w="1792" w:type="pct"/>
            <w:tcBorders>
              <w:top w:val="nil"/>
              <w:left w:val="nil"/>
              <w:bottom w:val="nil"/>
              <w:right w:val="nil"/>
            </w:tcBorders>
            <w:shd w:val="clear" w:color="auto" w:fill="auto"/>
            <w:vAlign w:val="bottom"/>
            <w:hideMark/>
          </w:tcPr>
          <w:p w:rsidR="003B1878" w:rsidRPr="007F7045" w:rsidRDefault="003B1878" w:rsidP="003B1878">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Negative affect (Ref: Middle 60%)</w:t>
            </w:r>
          </w:p>
        </w:tc>
        <w:tc>
          <w:tcPr>
            <w:tcW w:w="415" w:type="pct"/>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87" w:type="pct"/>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15" w:type="pct"/>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87" w:type="pct"/>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15" w:type="pct"/>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87" w:type="pct"/>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15" w:type="pct"/>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86" w:type="pct"/>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r>
      <w:tr w:rsidR="003B1878" w:rsidRPr="007F7045" w:rsidTr="003B1878">
        <w:trPr>
          <w:trHeight w:val="300"/>
          <w:jc w:val="center"/>
        </w:trPr>
        <w:tc>
          <w:tcPr>
            <w:tcW w:w="1792" w:type="pct"/>
            <w:tcBorders>
              <w:top w:val="nil"/>
              <w:left w:val="nil"/>
              <w:bottom w:val="nil"/>
              <w:right w:val="nil"/>
            </w:tcBorders>
            <w:shd w:val="clear" w:color="auto" w:fill="auto"/>
            <w:noWrap/>
            <w:vAlign w:val="bottom"/>
            <w:hideMark/>
          </w:tcPr>
          <w:p w:rsidR="003B1878" w:rsidRPr="007F7045" w:rsidRDefault="003B1878" w:rsidP="003B1878">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High negative affect</w:t>
            </w:r>
          </w:p>
        </w:tc>
        <w:tc>
          <w:tcPr>
            <w:tcW w:w="415" w:type="pct"/>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0.000</w:t>
            </w:r>
          </w:p>
        </w:tc>
        <w:tc>
          <w:tcPr>
            <w:tcW w:w="387" w:type="pct"/>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0.032</w:t>
            </w:r>
          </w:p>
        </w:tc>
        <w:tc>
          <w:tcPr>
            <w:tcW w:w="415" w:type="pct"/>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-0.040</w:t>
            </w:r>
          </w:p>
        </w:tc>
        <w:tc>
          <w:tcPr>
            <w:tcW w:w="387" w:type="pct"/>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0.026</w:t>
            </w:r>
          </w:p>
        </w:tc>
        <w:tc>
          <w:tcPr>
            <w:tcW w:w="415" w:type="pct"/>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-0.047</w:t>
            </w:r>
          </w:p>
        </w:tc>
        <w:tc>
          <w:tcPr>
            <w:tcW w:w="387" w:type="pct"/>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0.025</w:t>
            </w:r>
          </w:p>
        </w:tc>
        <w:tc>
          <w:tcPr>
            <w:tcW w:w="415" w:type="pct"/>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-0.045</w:t>
            </w:r>
          </w:p>
        </w:tc>
        <w:tc>
          <w:tcPr>
            <w:tcW w:w="386" w:type="pct"/>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0.024</w:t>
            </w:r>
          </w:p>
        </w:tc>
      </w:tr>
      <w:tr w:rsidR="003B1878" w:rsidRPr="007F7045" w:rsidTr="003B1878">
        <w:trPr>
          <w:trHeight w:val="300"/>
          <w:jc w:val="center"/>
        </w:trPr>
        <w:tc>
          <w:tcPr>
            <w:tcW w:w="1792" w:type="pct"/>
            <w:tcBorders>
              <w:top w:val="nil"/>
              <w:left w:val="nil"/>
              <w:bottom w:val="single" w:sz="4" w:space="0" w:color="auto"/>
              <w:right w:val="nil"/>
            </w:tcBorders>
            <w:shd w:val="clear" w:color="auto" w:fill="auto"/>
            <w:noWrap/>
            <w:vAlign w:val="bottom"/>
            <w:hideMark/>
          </w:tcPr>
          <w:p w:rsidR="003B1878" w:rsidRPr="007F7045" w:rsidRDefault="003B1878" w:rsidP="003B1878">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Low negative affect</w:t>
            </w:r>
          </w:p>
        </w:tc>
        <w:tc>
          <w:tcPr>
            <w:tcW w:w="415" w:type="pct"/>
            <w:tcBorders>
              <w:top w:val="nil"/>
              <w:left w:val="nil"/>
              <w:bottom w:val="single" w:sz="4" w:space="0" w:color="auto"/>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-0.142</w:t>
            </w:r>
          </w:p>
        </w:tc>
        <w:tc>
          <w:tcPr>
            <w:tcW w:w="387" w:type="pct"/>
            <w:tcBorders>
              <w:top w:val="nil"/>
              <w:left w:val="nil"/>
              <w:bottom w:val="single" w:sz="4" w:space="0" w:color="auto"/>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0.036</w:t>
            </w:r>
          </w:p>
        </w:tc>
        <w:tc>
          <w:tcPr>
            <w:tcW w:w="415" w:type="pct"/>
            <w:tcBorders>
              <w:top w:val="nil"/>
              <w:left w:val="nil"/>
              <w:bottom w:val="single" w:sz="4" w:space="0" w:color="auto"/>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-0.074</w:t>
            </w:r>
          </w:p>
        </w:tc>
        <w:tc>
          <w:tcPr>
            <w:tcW w:w="387" w:type="pct"/>
            <w:tcBorders>
              <w:top w:val="nil"/>
              <w:left w:val="nil"/>
              <w:bottom w:val="single" w:sz="4" w:space="0" w:color="auto"/>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0.032</w:t>
            </w:r>
          </w:p>
        </w:tc>
        <w:tc>
          <w:tcPr>
            <w:tcW w:w="415" w:type="pct"/>
            <w:tcBorders>
              <w:top w:val="nil"/>
              <w:left w:val="nil"/>
              <w:bottom w:val="single" w:sz="4" w:space="0" w:color="auto"/>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-0.075</w:t>
            </w:r>
          </w:p>
        </w:tc>
        <w:tc>
          <w:tcPr>
            <w:tcW w:w="387" w:type="pct"/>
            <w:tcBorders>
              <w:top w:val="nil"/>
              <w:left w:val="nil"/>
              <w:bottom w:val="single" w:sz="4" w:space="0" w:color="auto"/>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0.031</w:t>
            </w:r>
          </w:p>
        </w:tc>
        <w:tc>
          <w:tcPr>
            <w:tcW w:w="415" w:type="pct"/>
            <w:tcBorders>
              <w:top w:val="nil"/>
              <w:left w:val="nil"/>
              <w:bottom w:val="single" w:sz="4" w:space="0" w:color="auto"/>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-0.052</w:t>
            </w:r>
          </w:p>
        </w:tc>
        <w:tc>
          <w:tcPr>
            <w:tcW w:w="386" w:type="pct"/>
            <w:tcBorders>
              <w:top w:val="nil"/>
              <w:left w:val="nil"/>
              <w:bottom w:val="single" w:sz="4" w:space="0" w:color="auto"/>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0.029</w:t>
            </w:r>
          </w:p>
        </w:tc>
      </w:tr>
      <w:tr w:rsidR="003B1878" w:rsidRPr="007F7045" w:rsidTr="003B1878">
        <w:trPr>
          <w:trHeight w:val="300"/>
          <w:jc w:val="center"/>
        </w:trPr>
        <w:tc>
          <w:tcPr>
            <w:tcW w:w="1792" w:type="pct"/>
            <w:tcBorders>
              <w:top w:val="nil"/>
              <w:left w:val="nil"/>
              <w:bottom w:val="single" w:sz="4" w:space="0" w:color="auto"/>
              <w:right w:val="nil"/>
            </w:tcBorders>
            <w:shd w:val="clear" w:color="auto" w:fill="auto"/>
            <w:noWrap/>
            <w:vAlign w:val="bottom"/>
            <w:hideMark/>
          </w:tcPr>
          <w:p w:rsidR="003B1878" w:rsidRPr="007F7045" w:rsidRDefault="003B1878" w:rsidP="003B1878">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Observations</w:t>
            </w:r>
          </w:p>
        </w:tc>
        <w:tc>
          <w:tcPr>
            <w:tcW w:w="802" w:type="pct"/>
            <w:gridSpan w:val="2"/>
            <w:tcBorders>
              <w:top w:val="single" w:sz="4" w:space="0" w:color="auto"/>
              <w:left w:val="nil"/>
              <w:bottom w:val="single" w:sz="4" w:space="0" w:color="auto"/>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4459</w:t>
            </w:r>
          </w:p>
        </w:tc>
        <w:tc>
          <w:tcPr>
            <w:tcW w:w="802" w:type="pct"/>
            <w:gridSpan w:val="2"/>
            <w:tcBorders>
              <w:top w:val="single" w:sz="4" w:space="0" w:color="auto"/>
              <w:left w:val="nil"/>
              <w:bottom w:val="single" w:sz="4" w:space="0" w:color="auto"/>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4459</w:t>
            </w:r>
          </w:p>
        </w:tc>
        <w:tc>
          <w:tcPr>
            <w:tcW w:w="802" w:type="pct"/>
            <w:gridSpan w:val="2"/>
            <w:tcBorders>
              <w:top w:val="single" w:sz="4" w:space="0" w:color="auto"/>
              <w:left w:val="nil"/>
              <w:bottom w:val="single" w:sz="4" w:space="0" w:color="auto"/>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4459</w:t>
            </w:r>
          </w:p>
        </w:tc>
        <w:tc>
          <w:tcPr>
            <w:tcW w:w="801" w:type="pct"/>
            <w:gridSpan w:val="2"/>
            <w:tcBorders>
              <w:top w:val="single" w:sz="4" w:space="0" w:color="auto"/>
              <w:left w:val="nil"/>
              <w:bottom w:val="single" w:sz="4" w:space="0" w:color="auto"/>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4459</w:t>
            </w:r>
          </w:p>
        </w:tc>
      </w:tr>
      <w:tr w:rsidR="003B1878" w:rsidRPr="007F7045" w:rsidTr="003B1878">
        <w:trPr>
          <w:trHeight w:val="300"/>
          <w:jc w:val="center"/>
        </w:trPr>
        <w:tc>
          <w:tcPr>
            <w:tcW w:w="1792" w:type="pct"/>
            <w:tcBorders>
              <w:top w:val="nil"/>
              <w:left w:val="nil"/>
              <w:bottom w:val="nil"/>
              <w:right w:val="nil"/>
            </w:tcBorders>
            <w:shd w:val="clear" w:color="auto" w:fill="auto"/>
            <w:noWrap/>
            <w:vAlign w:val="bottom"/>
            <w:hideMark/>
          </w:tcPr>
          <w:p w:rsidR="003B1878" w:rsidRPr="007F7045" w:rsidRDefault="003B1878" w:rsidP="003B1878">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Controls</w:t>
            </w:r>
          </w:p>
        </w:tc>
        <w:tc>
          <w:tcPr>
            <w:tcW w:w="415" w:type="pct"/>
            <w:tcBorders>
              <w:top w:val="nil"/>
              <w:left w:val="nil"/>
              <w:bottom w:val="nil"/>
              <w:right w:val="nil"/>
            </w:tcBorders>
            <w:shd w:val="clear" w:color="auto" w:fill="auto"/>
            <w:noWrap/>
            <w:vAlign w:val="bottom"/>
            <w:hideMark/>
          </w:tcPr>
          <w:p w:rsidR="003B1878" w:rsidRPr="007F7045" w:rsidRDefault="003B1878" w:rsidP="003B1878">
            <w:pPr>
              <w:spacing w:after="0" w:line="240" w:lineRule="auto"/>
              <w:rPr>
                <w:rFonts w:ascii="Times New Roman" w:eastAsia="Times New Roman" w:hAnsi="Times New Roman" w:cs="Times New Roman"/>
                <w:b/>
                <w:bCs/>
                <w:color w:val="000000"/>
                <w:lang w:eastAsia="en-GB"/>
              </w:rPr>
            </w:pPr>
          </w:p>
        </w:tc>
        <w:tc>
          <w:tcPr>
            <w:tcW w:w="387" w:type="pct"/>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sz w:val="20"/>
                <w:szCs w:val="20"/>
                <w:lang w:eastAsia="en-GB"/>
              </w:rPr>
            </w:pPr>
          </w:p>
        </w:tc>
        <w:tc>
          <w:tcPr>
            <w:tcW w:w="415" w:type="pct"/>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sz w:val="20"/>
                <w:szCs w:val="20"/>
                <w:lang w:eastAsia="en-GB"/>
              </w:rPr>
            </w:pPr>
          </w:p>
        </w:tc>
        <w:tc>
          <w:tcPr>
            <w:tcW w:w="387" w:type="pct"/>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sz w:val="20"/>
                <w:szCs w:val="20"/>
                <w:lang w:eastAsia="en-GB"/>
              </w:rPr>
            </w:pPr>
          </w:p>
        </w:tc>
        <w:tc>
          <w:tcPr>
            <w:tcW w:w="415" w:type="pct"/>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sz w:val="20"/>
                <w:szCs w:val="20"/>
                <w:lang w:eastAsia="en-GB"/>
              </w:rPr>
            </w:pPr>
          </w:p>
        </w:tc>
        <w:tc>
          <w:tcPr>
            <w:tcW w:w="387" w:type="pct"/>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sz w:val="20"/>
                <w:szCs w:val="20"/>
                <w:lang w:eastAsia="en-GB"/>
              </w:rPr>
            </w:pPr>
          </w:p>
        </w:tc>
        <w:tc>
          <w:tcPr>
            <w:tcW w:w="801" w:type="pct"/>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sz w:val="20"/>
                <w:szCs w:val="20"/>
                <w:lang w:eastAsia="en-GB"/>
              </w:rPr>
            </w:pPr>
          </w:p>
        </w:tc>
      </w:tr>
      <w:tr w:rsidR="003B1878" w:rsidRPr="007F7045" w:rsidTr="003B1878">
        <w:trPr>
          <w:trHeight w:val="300"/>
          <w:jc w:val="center"/>
        </w:trPr>
        <w:tc>
          <w:tcPr>
            <w:tcW w:w="1792" w:type="pct"/>
            <w:tcBorders>
              <w:top w:val="nil"/>
              <w:left w:val="nil"/>
              <w:bottom w:val="nil"/>
              <w:right w:val="nil"/>
            </w:tcBorders>
            <w:shd w:val="clear" w:color="auto" w:fill="auto"/>
            <w:noWrap/>
            <w:vAlign w:val="bottom"/>
            <w:hideMark/>
          </w:tcPr>
          <w:p w:rsidR="003B1878" w:rsidRPr="007F7045" w:rsidRDefault="003B1878" w:rsidP="003B1878">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Demographics</w:t>
            </w:r>
          </w:p>
        </w:tc>
        <w:tc>
          <w:tcPr>
            <w:tcW w:w="802" w:type="pct"/>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802" w:type="pct"/>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802" w:type="pct"/>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801" w:type="pct"/>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3B1878" w:rsidRPr="007F7045" w:rsidTr="003B1878">
        <w:trPr>
          <w:trHeight w:val="300"/>
          <w:jc w:val="center"/>
        </w:trPr>
        <w:tc>
          <w:tcPr>
            <w:tcW w:w="1792" w:type="pct"/>
            <w:tcBorders>
              <w:top w:val="nil"/>
              <w:left w:val="nil"/>
              <w:bottom w:val="nil"/>
              <w:right w:val="nil"/>
            </w:tcBorders>
            <w:shd w:val="clear" w:color="auto" w:fill="auto"/>
            <w:noWrap/>
            <w:vAlign w:val="bottom"/>
            <w:hideMark/>
          </w:tcPr>
          <w:p w:rsidR="003B1878" w:rsidRPr="007F7045" w:rsidRDefault="003B1878" w:rsidP="003B1878">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Key Stage 2 scores</w:t>
            </w:r>
          </w:p>
        </w:tc>
        <w:tc>
          <w:tcPr>
            <w:tcW w:w="802" w:type="pct"/>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802" w:type="pct"/>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802" w:type="pct"/>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801" w:type="pct"/>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3B1878" w:rsidRPr="007F7045" w:rsidTr="003B1878">
        <w:trPr>
          <w:trHeight w:val="300"/>
          <w:jc w:val="center"/>
        </w:trPr>
        <w:tc>
          <w:tcPr>
            <w:tcW w:w="1792" w:type="pct"/>
            <w:tcBorders>
              <w:top w:val="nil"/>
              <w:left w:val="nil"/>
              <w:bottom w:val="nil"/>
              <w:right w:val="nil"/>
            </w:tcBorders>
            <w:shd w:val="clear" w:color="auto" w:fill="auto"/>
            <w:noWrap/>
            <w:vAlign w:val="bottom"/>
            <w:hideMark/>
          </w:tcPr>
          <w:p w:rsidR="003B1878" w:rsidRPr="007F7045" w:rsidRDefault="003B1878" w:rsidP="003B1878">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School fixed-effects</w:t>
            </w:r>
          </w:p>
        </w:tc>
        <w:tc>
          <w:tcPr>
            <w:tcW w:w="802" w:type="pct"/>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802" w:type="pct"/>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802" w:type="pct"/>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801" w:type="pct"/>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3B1878" w:rsidRPr="007F7045" w:rsidTr="003B1878">
        <w:trPr>
          <w:trHeight w:val="300"/>
          <w:jc w:val="center"/>
        </w:trPr>
        <w:tc>
          <w:tcPr>
            <w:tcW w:w="1792" w:type="pct"/>
            <w:tcBorders>
              <w:top w:val="nil"/>
              <w:left w:val="nil"/>
              <w:bottom w:val="single" w:sz="4" w:space="0" w:color="auto"/>
              <w:right w:val="nil"/>
            </w:tcBorders>
            <w:shd w:val="clear" w:color="auto" w:fill="auto"/>
            <w:noWrap/>
            <w:vAlign w:val="bottom"/>
            <w:hideMark/>
          </w:tcPr>
          <w:p w:rsidR="003B1878" w:rsidRPr="007F7045" w:rsidRDefault="003B1878" w:rsidP="003B1878">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PISA scores</w:t>
            </w:r>
          </w:p>
        </w:tc>
        <w:tc>
          <w:tcPr>
            <w:tcW w:w="415" w:type="pct"/>
            <w:tcBorders>
              <w:top w:val="nil"/>
              <w:left w:val="nil"/>
              <w:bottom w:val="single" w:sz="4" w:space="0" w:color="auto"/>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87" w:type="pct"/>
            <w:tcBorders>
              <w:top w:val="nil"/>
              <w:left w:val="nil"/>
              <w:bottom w:val="single" w:sz="4" w:space="0" w:color="auto"/>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15" w:type="pct"/>
            <w:tcBorders>
              <w:top w:val="nil"/>
              <w:left w:val="nil"/>
              <w:bottom w:val="single" w:sz="4" w:space="0" w:color="auto"/>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87" w:type="pct"/>
            <w:tcBorders>
              <w:top w:val="nil"/>
              <w:left w:val="nil"/>
              <w:bottom w:val="single" w:sz="4" w:space="0" w:color="auto"/>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15" w:type="pct"/>
            <w:tcBorders>
              <w:top w:val="nil"/>
              <w:left w:val="nil"/>
              <w:bottom w:val="single" w:sz="4" w:space="0" w:color="auto"/>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87" w:type="pct"/>
            <w:tcBorders>
              <w:top w:val="nil"/>
              <w:left w:val="nil"/>
              <w:bottom w:val="single" w:sz="4" w:space="0" w:color="auto"/>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801" w:type="pct"/>
            <w:gridSpan w:val="2"/>
            <w:tcBorders>
              <w:top w:val="nil"/>
              <w:left w:val="nil"/>
              <w:bottom w:val="single" w:sz="4" w:space="0" w:color="auto"/>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bl>
    <w:p w:rsidR="00B80588" w:rsidRPr="00E96856" w:rsidRDefault="00B80588" w:rsidP="00B80588">
      <w:pPr>
        <w:rPr>
          <w:rFonts w:ascii="Times New Roman" w:hAnsi="Times New Roman" w:cs="Times New Roman"/>
          <w:b/>
        </w:rPr>
      </w:pPr>
    </w:p>
    <w:tbl>
      <w:tblPr>
        <w:tblW w:w="9060" w:type="dxa"/>
        <w:jc w:val="center"/>
        <w:tblLook w:val="04A0" w:firstRow="1" w:lastRow="0" w:firstColumn="1" w:lastColumn="0" w:noHBand="0" w:noVBand="1"/>
      </w:tblPr>
      <w:tblGrid>
        <w:gridCol w:w="3620"/>
        <w:gridCol w:w="800"/>
        <w:gridCol w:w="960"/>
        <w:gridCol w:w="860"/>
        <w:gridCol w:w="960"/>
        <w:gridCol w:w="900"/>
        <w:gridCol w:w="960"/>
      </w:tblGrid>
      <w:tr w:rsidR="003B1878" w:rsidRPr="007F7045" w:rsidTr="003B1878">
        <w:trPr>
          <w:trHeight w:val="300"/>
          <w:jc w:val="center"/>
        </w:trPr>
        <w:tc>
          <w:tcPr>
            <w:tcW w:w="3620" w:type="dxa"/>
            <w:tcBorders>
              <w:top w:val="single" w:sz="4" w:space="0" w:color="auto"/>
              <w:left w:val="nil"/>
              <w:bottom w:val="nil"/>
              <w:right w:val="nil"/>
            </w:tcBorders>
            <w:shd w:val="clear" w:color="000000" w:fill="99CCFF"/>
            <w:noWrap/>
            <w:vAlign w:val="bottom"/>
            <w:hideMark/>
          </w:tcPr>
          <w:p w:rsidR="003B1878" w:rsidRPr="007F7045" w:rsidRDefault="003B1878" w:rsidP="003B1878">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 </w:t>
            </w:r>
          </w:p>
        </w:tc>
        <w:tc>
          <w:tcPr>
            <w:tcW w:w="1760" w:type="dxa"/>
            <w:gridSpan w:val="2"/>
            <w:tcBorders>
              <w:top w:val="single" w:sz="4" w:space="0" w:color="auto"/>
              <w:left w:val="nil"/>
              <w:bottom w:val="nil"/>
              <w:right w:val="nil"/>
            </w:tcBorders>
            <w:shd w:val="clear" w:color="000000" w:fill="99CCFF"/>
            <w:noWrap/>
            <w:vAlign w:val="bottom"/>
            <w:hideMark/>
          </w:tcPr>
          <w:p w:rsidR="003B1878" w:rsidRPr="007F7045" w:rsidRDefault="003B1878" w:rsidP="003B1878">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M5</w:t>
            </w:r>
          </w:p>
        </w:tc>
        <w:tc>
          <w:tcPr>
            <w:tcW w:w="1820" w:type="dxa"/>
            <w:gridSpan w:val="2"/>
            <w:tcBorders>
              <w:top w:val="single" w:sz="4" w:space="0" w:color="auto"/>
              <w:left w:val="nil"/>
              <w:bottom w:val="nil"/>
              <w:right w:val="nil"/>
            </w:tcBorders>
            <w:shd w:val="clear" w:color="000000" w:fill="99CCFF"/>
            <w:noWrap/>
            <w:vAlign w:val="bottom"/>
            <w:hideMark/>
          </w:tcPr>
          <w:p w:rsidR="003B1878" w:rsidRPr="007F7045" w:rsidRDefault="003B1878" w:rsidP="003B1878">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M6</w:t>
            </w:r>
          </w:p>
        </w:tc>
        <w:tc>
          <w:tcPr>
            <w:tcW w:w="1860" w:type="dxa"/>
            <w:gridSpan w:val="2"/>
            <w:tcBorders>
              <w:top w:val="single" w:sz="4" w:space="0" w:color="auto"/>
              <w:left w:val="nil"/>
              <w:bottom w:val="nil"/>
              <w:right w:val="nil"/>
            </w:tcBorders>
            <w:shd w:val="clear" w:color="000000" w:fill="99CCFF"/>
            <w:noWrap/>
            <w:vAlign w:val="bottom"/>
            <w:hideMark/>
          </w:tcPr>
          <w:p w:rsidR="003B1878" w:rsidRPr="007F7045" w:rsidRDefault="003B1878" w:rsidP="003B1878">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M7</w:t>
            </w:r>
          </w:p>
        </w:tc>
      </w:tr>
      <w:tr w:rsidR="003B1878" w:rsidRPr="007F7045" w:rsidTr="003B1878">
        <w:trPr>
          <w:trHeight w:val="600"/>
          <w:jc w:val="center"/>
        </w:trPr>
        <w:tc>
          <w:tcPr>
            <w:tcW w:w="3620" w:type="dxa"/>
            <w:tcBorders>
              <w:top w:val="nil"/>
              <w:left w:val="nil"/>
              <w:bottom w:val="single" w:sz="4" w:space="0" w:color="auto"/>
              <w:right w:val="nil"/>
            </w:tcBorders>
            <w:shd w:val="clear" w:color="000000" w:fill="99CCFF"/>
            <w:noWrap/>
            <w:vAlign w:val="bottom"/>
            <w:hideMark/>
          </w:tcPr>
          <w:p w:rsidR="003B1878" w:rsidRPr="007F7045" w:rsidRDefault="003B1878" w:rsidP="003B1878">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 </w:t>
            </w:r>
          </w:p>
        </w:tc>
        <w:tc>
          <w:tcPr>
            <w:tcW w:w="800" w:type="dxa"/>
            <w:tcBorders>
              <w:top w:val="nil"/>
              <w:left w:val="nil"/>
              <w:bottom w:val="single" w:sz="4" w:space="0" w:color="auto"/>
              <w:right w:val="nil"/>
            </w:tcBorders>
            <w:shd w:val="clear" w:color="000000" w:fill="99CCFF"/>
            <w:vAlign w:val="bottom"/>
            <w:hideMark/>
          </w:tcPr>
          <w:p w:rsidR="003B1878" w:rsidRPr="007F7045" w:rsidRDefault="003B1878" w:rsidP="003B1878">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960" w:type="dxa"/>
            <w:tcBorders>
              <w:top w:val="nil"/>
              <w:left w:val="nil"/>
              <w:bottom w:val="single" w:sz="4" w:space="0" w:color="auto"/>
              <w:right w:val="nil"/>
            </w:tcBorders>
            <w:shd w:val="clear" w:color="000000" w:fill="99CCFF"/>
            <w:noWrap/>
            <w:vAlign w:val="bottom"/>
            <w:hideMark/>
          </w:tcPr>
          <w:p w:rsidR="003B1878" w:rsidRPr="007F7045" w:rsidRDefault="003B1878" w:rsidP="003B1878">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860" w:type="dxa"/>
            <w:tcBorders>
              <w:top w:val="nil"/>
              <w:left w:val="nil"/>
              <w:bottom w:val="single" w:sz="4" w:space="0" w:color="auto"/>
              <w:right w:val="nil"/>
            </w:tcBorders>
            <w:shd w:val="clear" w:color="000000" w:fill="99CCFF"/>
            <w:vAlign w:val="bottom"/>
            <w:hideMark/>
          </w:tcPr>
          <w:p w:rsidR="003B1878" w:rsidRPr="007F7045" w:rsidRDefault="003B1878" w:rsidP="003B1878">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960" w:type="dxa"/>
            <w:tcBorders>
              <w:top w:val="nil"/>
              <w:left w:val="nil"/>
              <w:bottom w:val="single" w:sz="4" w:space="0" w:color="auto"/>
              <w:right w:val="nil"/>
            </w:tcBorders>
            <w:shd w:val="clear" w:color="000000" w:fill="99CCFF"/>
            <w:noWrap/>
            <w:vAlign w:val="bottom"/>
            <w:hideMark/>
          </w:tcPr>
          <w:p w:rsidR="003B1878" w:rsidRPr="007F7045" w:rsidRDefault="003B1878" w:rsidP="003B1878">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900" w:type="dxa"/>
            <w:tcBorders>
              <w:top w:val="nil"/>
              <w:left w:val="nil"/>
              <w:bottom w:val="single" w:sz="4" w:space="0" w:color="auto"/>
              <w:right w:val="nil"/>
            </w:tcBorders>
            <w:shd w:val="clear" w:color="000000" w:fill="99CCFF"/>
            <w:vAlign w:val="bottom"/>
            <w:hideMark/>
          </w:tcPr>
          <w:p w:rsidR="003B1878" w:rsidRPr="007F7045" w:rsidRDefault="003B1878" w:rsidP="003B1878">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960" w:type="dxa"/>
            <w:tcBorders>
              <w:top w:val="nil"/>
              <w:left w:val="nil"/>
              <w:bottom w:val="single" w:sz="4" w:space="0" w:color="auto"/>
              <w:right w:val="nil"/>
            </w:tcBorders>
            <w:shd w:val="clear" w:color="000000" w:fill="99CCFF"/>
            <w:noWrap/>
            <w:vAlign w:val="bottom"/>
            <w:hideMark/>
          </w:tcPr>
          <w:p w:rsidR="003B1878" w:rsidRPr="007F7045" w:rsidRDefault="003B1878" w:rsidP="003B1878">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r>
      <w:tr w:rsidR="003B1878" w:rsidRPr="007F7045" w:rsidTr="003B1878">
        <w:trPr>
          <w:trHeight w:val="300"/>
          <w:jc w:val="center"/>
        </w:trPr>
        <w:tc>
          <w:tcPr>
            <w:tcW w:w="3620" w:type="dxa"/>
            <w:tcBorders>
              <w:top w:val="nil"/>
              <w:left w:val="nil"/>
              <w:bottom w:val="nil"/>
              <w:right w:val="nil"/>
            </w:tcBorders>
            <w:shd w:val="clear" w:color="auto" w:fill="auto"/>
            <w:vAlign w:val="bottom"/>
            <w:hideMark/>
          </w:tcPr>
          <w:p w:rsidR="003B1878" w:rsidRPr="007F7045" w:rsidRDefault="003B1878" w:rsidP="003B1878">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Negative affect (Ref: Middle 60%)</w:t>
            </w:r>
          </w:p>
        </w:tc>
        <w:tc>
          <w:tcPr>
            <w:tcW w:w="800" w:type="dxa"/>
            <w:tcBorders>
              <w:top w:val="nil"/>
              <w:left w:val="nil"/>
              <w:bottom w:val="nil"/>
              <w:right w:val="nil"/>
            </w:tcBorders>
            <w:shd w:val="clear" w:color="auto" w:fill="auto"/>
            <w:noWrap/>
            <w:vAlign w:val="bottom"/>
            <w:hideMark/>
          </w:tcPr>
          <w:p w:rsidR="003B1878" w:rsidRPr="007F7045" w:rsidRDefault="003B1878" w:rsidP="003B1878">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960" w:type="dxa"/>
            <w:tcBorders>
              <w:top w:val="nil"/>
              <w:left w:val="nil"/>
              <w:bottom w:val="nil"/>
              <w:right w:val="nil"/>
            </w:tcBorders>
            <w:shd w:val="clear" w:color="auto" w:fill="auto"/>
            <w:noWrap/>
            <w:vAlign w:val="bottom"/>
            <w:hideMark/>
          </w:tcPr>
          <w:p w:rsidR="003B1878" w:rsidRPr="007F7045" w:rsidRDefault="003B1878" w:rsidP="003B1878">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860" w:type="dxa"/>
            <w:tcBorders>
              <w:top w:val="nil"/>
              <w:left w:val="nil"/>
              <w:bottom w:val="nil"/>
              <w:right w:val="nil"/>
            </w:tcBorders>
            <w:shd w:val="clear" w:color="auto" w:fill="auto"/>
            <w:noWrap/>
            <w:vAlign w:val="bottom"/>
            <w:hideMark/>
          </w:tcPr>
          <w:p w:rsidR="003B1878" w:rsidRPr="007F7045" w:rsidRDefault="003B1878" w:rsidP="003B1878">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960" w:type="dxa"/>
            <w:tcBorders>
              <w:top w:val="nil"/>
              <w:left w:val="nil"/>
              <w:bottom w:val="nil"/>
              <w:right w:val="nil"/>
            </w:tcBorders>
            <w:shd w:val="clear" w:color="auto" w:fill="auto"/>
            <w:noWrap/>
            <w:vAlign w:val="bottom"/>
            <w:hideMark/>
          </w:tcPr>
          <w:p w:rsidR="003B1878" w:rsidRPr="007F7045" w:rsidRDefault="003B1878" w:rsidP="003B1878">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900" w:type="dxa"/>
            <w:tcBorders>
              <w:top w:val="nil"/>
              <w:left w:val="nil"/>
              <w:bottom w:val="nil"/>
              <w:right w:val="nil"/>
            </w:tcBorders>
            <w:shd w:val="clear" w:color="auto" w:fill="auto"/>
            <w:noWrap/>
            <w:vAlign w:val="bottom"/>
            <w:hideMark/>
          </w:tcPr>
          <w:p w:rsidR="003B1878" w:rsidRPr="007F7045" w:rsidRDefault="003B1878" w:rsidP="003B1878">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960" w:type="dxa"/>
            <w:tcBorders>
              <w:top w:val="nil"/>
              <w:left w:val="nil"/>
              <w:bottom w:val="nil"/>
              <w:right w:val="nil"/>
            </w:tcBorders>
            <w:shd w:val="clear" w:color="auto" w:fill="auto"/>
            <w:noWrap/>
            <w:vAlign w:val="bottom"/>
            <w:hideMark/>
          </w:tcPr>
          <w:p w:rsidR="003B1878" w:rsidRPr="007F7045" w:rsidRDefault="003B1878" w:rsidP="003B1878">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r>
      <w:tr w:rsidR="003B1878" w:rsidRPr="007F7045" w:rsidTr="003B1878">
        <w:trPr>
          <w:trHeight w:val="300"/>
          <w:jc w:val="center"/>
        </w:trPr>
        <w:tc>
          <w:tcPr>
            <w:tcW w:w="3620" w:type="dxa"/>
            <w:tcBorders>
              <w:top w:val="nil"/>
              <w:left w:val="nil"/>
              <w:bottom w:val="nil"/>
              <w:right w:val="nil"/>
            </w:tcBorders>
            <w:shd w:val="clear" w:color="auto" w:fill="auto"/>
            <w:noWrap/>
            <w:vAlign w:val="bottom"/>
            <w:hideMark/>
          </w:tcPr>
          <w:p w:rsidR="003B1878" w:rsidRPr="007F7045" w:rsidRDefault="003B1878" w:rsidP="003B1878">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High negative affect</w:t>
            </w:r>
          </w:p>
        </w:tc>
        <w:tc>
          <w:tcPr>
            <w:tcW w:w="800" w:type="dxa"/>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-0.025</w:t>
            </w:r>
          </w:p>
        </w:tc>
        <w:tc>
          <w:tcPr>
            <w:tcW w:w="960" w:type="dxa"/>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0.023</w:t>
            </w:r>
          </w:p>
        </w:tc>
        <w:tc>
          <w:tcPr>
            <w:tcW w:w="860" w:type="dxa"/>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-0.024</w:t>
            </w:r>
          </w:p>
        </w:tc>
        <w:tc>
          <w:tcPr>
            <w:tcW w:w="960" w:type="dxa"/>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0.024</w:t>
            </w:r>
          </w:p>
        </w:tc>
        <w:tc>
          <w:tcPr>
            <w:tcW w:w="900" w:type="dxa"/>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-0.018</w:t>
            </w:r>
          </w:p>
        </w:tc>
        <w:tc>
          <w:tcPr>
            <w:tcW w:w="960" w:type="dxa"/>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0.024</w:t>
            </w:r>
          </w:p>
        </w:tc>
      </w:tr>
      <w:tr w:rsidR="003B1878" w:rsidRPr="007F7045" w:rsidTr="003B1878">
        <w:trPr>
          <w:trHeight w:val="300"/>
          <w:jc w:val="center"/>
        </w:trPr>
        <w:tc>
          <w:tcPr>
            <w:tcW w:w="3620" w:type="dxa"/>
            <w:tcBorders>
              <w:top w:val="nil"/>
              <w:left w:val="nil"/>
              <w:bottom w:val="single" w:sz="4" w:space="0" w:color="auto"/>
              <w:right w:val="nil"/>
            </w:tcBorders>
            <w:shd w:val="clear" w:color="auto" w:fill="auto"/>
            <w:noWrap/>
            <w:vAlign w:val="bottom"/>
            <w:hideMark/>
          </w:tcPr>
          <w:p w:rsidR="003B1878" w:rsidRPr="007F7045" w:rsidRDefault="003B1878" w:rsidP="003B1878">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Low negative affect</w:t>
            </w:r>
          </w:p>
        </w:tc>
        <w:tc>
          <w:tcPr>
            <w:tcW w:w="800" w:type="dxa"/>
            <w:tcBorders>
              <w:top w:val="nil"/>
              <w:left w:val="nil"/>
              <w:bottom w:val="single" w:sz="4" w:space="0" w:color="auto"/>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-0.057</w:t>
            </w:r>
          </w:p>
        </w:tc>
        <w:tc>
          <w:tcPr>
            <w:tcW w:w="960" w:type="dxa"/>
            <w:tcBorders>
              <w:top w:val="nil"/>
              <w:left w:val="nil"/>
              <w:bottom w:val="single" w:sz="4" w:space="0" w:color="auto"/>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0.029</w:t>
            </w:r>
          </w:p>
        </w:tc>
        <w:tc>
          <w:tcPr>
            <w:tcW w:w="860" w:type="dxa"/>
            <w:tcBorders>
              <w:top w:val="nil"/>
              <w:left w:val="nil"/>
              <w:bottom w:val="single" w:sz="4" w:space="0" w:color="auto"/>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-0.059</w:t>
            </w:r>
          </w:p>
        </w:tc>
        <w:tc>
          <w:tcPr>
            <w:tcW w:w="960" w:type="dxa"/>
            <w:tcBorders>
              <w:top w:val="nil"/>
              <w:left w:val="nil"/>
              <w:bottom w:val="single" w:sz="4" w:space="0" w:color="auto"/>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0.028</w:t>
            </w:r>
          </w:p>
        </w:tc>
        <w:tc>
          <w:tcPr>
            <w:tcW w:w="900" w:type="dxa"/>
            <w:tcBorders>
              <w:top w:val="nil"/>
              <w:left w:val="nil"/>
              <w:bottom w:val="single" w:sz="4" w:space="0" w:color="auto"/>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-0.066</w:t>
            </w:r>
          </w:p>
        </w:tc>
        <w:tc>
          <w:tcPr>
            <w:tcW w:w="960" w:type="dxa"/>
            <w:tcBorders>
              <w:top w:val="nil"/>
              <w:left w:val="nil"/>
              <w:bottom w:val="single" w:sz="4" w:space="0" w:color="auto"/>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0.029</w:t>
            </w:r>
          </w:p>
        </w:tc>
      </w:tr>
      <w:tr w:rsidR="003B1878" w:rsidRPr="007F7045" w:rsidTr="003B1878">
        <w:trPr>
          <w:trHeight w:val="300"/>
          <w:jc w:val="center"/>
        </w:trPr>
        <w:tc>
          <w:tcPr>
            <w:tcW w:w="3620" w:type="dxa"/>
            <w:tcBorders>
              <w:top w:val="nil"/>
              <w:left w:val="nil"/>
              <w:bottom w:val="single" w:sz="4" w:space="0" w:color="auto"/>
              <w:right w:val="nil"/>
            </w:tcBorders>
            <w:shd w:val="clear" w:color="auto" w:fill="auto"/>
            <w:noWrap/>
            <w:vAlign w:val="bottom"/>
            <w:hideMark/>
          </w:tcPr>
          <w:p w:rsidR="003B1878" w:rsidRPr="007F7045" w:rsidRDefault="003B1878" w:rsidP="003B1878">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Observations</w:t>
            </w:r>
          </w:p>
        </w:tc>
        <w:tc>
          <w:tcPr>
            <w:tcW w:w="1760" w:type="dxa"/>
            <w:gridSpan w:val="2"/>
            <w:tcBorders>
              <w:top w:val="single" w:sz="4" w:space="0" w:color="auto"/>
              <w:left w:val="nil"/>
              <w:bottom w:val="single" w:sz="4" w:space="0" w:color="auto"/>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4459</w:t>
            </w:r>
          </w:p>
        </w:tc>
        <w:tc>
          <w:tcPr>
            <w:tcW w:w="1820" w:type="dxa"/>
            <w:gridSpan w:val="2"/>
            <w:tcBorders>
              <w:top w:val="single" w:sz="4" w:space="0" w:color="auto"/>
              <w:left w:val="nil"/>
              <w:bottom w:val="single" w:sz="4" w:space="0" w:color="auto"/>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4459</w:t>
            </w:r>
          </w:p>
        </w:tc>
        <w:tc>
          <w:tcPr>
            <w:tcW w:w="1860" w:type="dxa"/>
            <w:gridSpan w:val="2"/>
            <w:tcBorders>
              <w:top w:val="single" w:sz="4" w:space="0" w:color="auto"/>
              <w:left w:val="nil"/>
              <w:bottom w:val="single" w:sz="4" w:space="0" w:color="auto"/>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4459</w:t>
            </w:r>
          </w:p>
        </w:tc>
      </w:tr>
      <w:tr w:rsidR="003B1878" w:rsidRPr="007F7045" w:rsidTr="003B1878">
        <w:trPr>
          <w:trHeight w:val="300"/>
          <w:jc w:val="center"/>
        </w:trPr>
        <w:tc>
          <w:tcPr>
            <w:tcW w:w="3620" w:type="dxa"/>
            <w:tcBorders>
              <w:top w:val="nil"/>
              <w:left w:val="nil"/>
              <w:bottom w:val="nil"/>
              <w:right w:val="nil"/>
            </w:tcBorders>
            <w:shd w:val="clear" w:color="auto" w:fill="auto"/>
            <w:noWrap/>
            <w:vAlign w:val="bottom"/>
            <w:hideMark/>
          </w:tcPr>
          <w:p w:rsidR="003B1878" w:rsidRPr="007F7045" w:rsidRDefault="003B1878" w:rsidP="003B1878">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Controls</w:t>
            </w:r>
          </w:p>
        </w:tc>
        <w:tc>
          <w:tcPr>
            <w:tcW w:w="800" w:type="dxa"/>
            <w:tcBorders>
              <w:top w:val="nil"/>
              <w:left w:val="nil"/>
              <w:bottom w:val="nil"/>
              <w:right w:val="nil"/>
            </w:tcBorders>
            <w:shd w:val="clear" w:color="auto" w:fill="auto"/>
            <w:noWrap/>
            <w:vAlign w:val="bottom"/>
            <w:hideMark/>
          </w:tcPr>
          <w:p w:rsidR="003B1878" w:rsidRPr="007F7045" w:rsidRDefault="003B1878" w:rsidP="003B1878">
            <w:pPr>
              <w:spacing w:after="0" w:line="240" w:lineRule="auto"/>
              <w:rPr>
                <w:rFonts w:ascii="Times New Roman" w:eastAsia="Times New Roman" w:hAnsi="Times New Roman" w:cs="Times New Roman"/>
                <w:b/>
                <w:bCs/>
                <w:color w:val="000000"/>
                <w:lang w:eastAsia="en-GB"/>
              </w:rPr>
            </w:pPr>
          </w:p>
        </w:tc>
        <w:tc>
          <w:tcPr>
            <w:tcW w:w="960" w:type="dxa"/>
            <w:tcBorders>
              <w:top w:val="nil"/>
              <w:left w:val="nil"/>
              <w:bottom w:val="nil"/>
              <w:right w:val="nil"/>
            </w:tcBorders>
            <w:shd w:val="clear" w:color="auto" w:fill="auto"/>
            <w:noWrap/>
            <w:vAlign w:val="bottom"/>
            <w:hideMark/>
          </w:tcPr>
          <w:p w:rsidR="003B1878" w:rsidRPr="007F7045" w:rsidRDefault="003B1878" w:rsidP="003B1878">
            <w:pPr>
              <w:spacing w:after="0" w:line="240" w:lineRule="auto"/>
              <w:rPr>
                <w:rFonts w:ascii="Times New Roman" w:eastAsia="Times New Roman" w:hAnsi="Times New Roman" w:cs="Times New Roman"/>
                <w:sz w:val="20"/>
                <w:szCs w:val="20"/>
                <w:lang w:eastAsia="en-GB"/>
              </w:rPr>
            </w:pPr>
          </w:p>
        </w:tc>
        <w:tc>
          <w:tcPr>
            <w:tcW w:w="860" w:type="dxa"/>
            <w:tcBorders>
              <w:top w:val="nil"/>
              <w:left w:val="nil"/>
              <w:bottom w:val="nil"/>
              <w:right w:val="nil"/>
            </w:tcBorders>
            <w:shd w:val="clear" w:color="auto" w:fill="auto"/>
            <w:noWrap/>
            <w:vAlign w:val="bottom"/>
            <w:hideMark/>
          </w:tcPr>
          <w:p w:rsidR="003B1878" w:rsidRPr="007F7045" w:rsidRDefault="003B1878" w:rsidP="003B1878">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rsidR="003B1878" w:rsidRPr="007F7045" w:rsidRDefault="003B1878" w:rsidP="003B1878">
            <w:pPr>
              <w:spacing w:after="0" w:line="240" w:lineRule="auto"/>
              <w:rPr>
                <w:rFonts w:ascii="Times New Roman" w:eastAsia="Times New Roman" w:hAnsi="Times New Roman" w:cs="Times New Roman"/>
                <w:sz w:val="20"/>
                <w:szCs w:val="20"/>
                <w:lang w:eastAsia="en-GB"/>
              </w:rPr>
            </w:pPr>
          </w:p>
        </w:tc>
        <w:tc>
          <w:tcPr>
            <w:tcW w:w="900" w:type="dxa"/>
            <w:tcBorders>
              <w:top w:val="nil"/>
              <w:left w:val="nil"/>
              <w:bottom w:val="nil"/>
              <w:right w:val="nil"/>
            </w:tcBorders>
            <w:shd w:val="clear" w:color="auto" w:fill="auto"/>
            <w:noWrap/>
            <w:vAlign w:val="bottom"/>
            <w:hideMark/>
          </w:tcPr>
          <w:p w:rsidR="003B1878" w:rsidRPr="007F7045" w:rsidRDefault="003B1878" w:rsidP="003B1878">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rsidR="003B1878" w:rsidRPr="007F7045" w:rsidRDefault="003B1878" w:rsidP="003B1878">
            <w:pPr>
              <w:spacing w:after="0" w:line="240" w:lineRule="auto"/>
              <w:rPr>
                <w:rFonts w:ascii="Times New Roman" w:eastAsia="Times New Roman" w:hAnsi="Times New Roman" w:cs="Times New Roman"/>
                <w:sz w:val="20"/>
                <w:szCs w:val="20"/>
                <w:lang w:eastAsia="en-GB"/>
              </w:rPr>
            </w:pPr>
          </w:p>
        </w:tc>
      </w:tr>
      <w:tr w:rsidR="003B1878" w:rsidRPr="007F7045" w:rsidTr="003B1878">
        <w:trPr>
          <w:trHeight w:val="300"/>
          <w:jc w:val="center"/>
        </w:trPr>
        <w:tc>
          <w:tcPr>
            <w:tcW w:w="3620" w:type="dxa"/>
            <w:tcBorders>
              <w:top w:val="nil"/>
              <w:left w:val="nil"/>
              <w:bottom w:val="nil"/>
              <w:right w:val="nil"/>
            </w:tcBorders>
            <w:shd w:val="clear" w:color="auto" w:fill="auto"/>
            <w:noWrap/>
            <w:vAlign w:val="bottom"/>
            <w:hideMark/>
          </w:tcPr>
          <w:p w:rsidR="003B1878" w:rsidRPr="007F7045" w:rsidRDefault="003B1878" w:rsidP="003B1878">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Demographics</w:t>
            </w:r>
          </w:p>
        </w:tc>
        <w:tc>
          <w:tcPr>
            <w:tcW w:w="176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3B1878" w:rsidRPr="007F7045" w:rsidTr="003B1878">
        <w:trPr>
          <w:trHeight w:val="300"/>
          <w:jc w:val="center"/>
        </w:trPr>
        <w:tc>
          <w:tcPr>
            <w:tcW w:w="3620" w:type="dxa"/>
            <w:tcBorders>
              <w:top w:val="nil"/>
              <w:left w:val="nil"/>
              <w:bottom w:val="nil"/>
              <w:right w:val="nil"/>
            </w:tcBorders>
            <w:shd w:val="clear" w:color="auto" w:fill="auto"/>
            <w:noWrap/>
            <w:vAlign w:val="bottom"/>
            <w:hideMark/>
          </w:tcPr>
          <w:p w:rsidR="003B1878" w:rsidRPr="007F7045" w:rsidRDefault="003B1878" w:rsidP="003B1878">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Key Stage 2 scores</w:t>
            </w:r>
          </w:p>
        </w:tc>
        <w:tc>
          <w:tcPr>
            <w:tcW w:w="176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3B1878" w:rsidRPr="007F7045" w:rsidTr="003B1878">
        <w:trPr>
          <w:trHeight w:val="300"/>
          <w:jc w:val="center"/>
        </w:trPr>
        <w:tc>
          <w:tcPr>
            <w:tcW w:w="3620" w:type="dxa"/>
            <w:tcBorders>
              <w:top w:val="nil"/>
              <w:left w:val="nil"/>
              <w:bottom w:val="nil"/>
              <w:right w:val="nil"/>
            </w:tcBorders>
            <w:shd w:val="clear" w:color="auto" w:fill="auto"/>
            <w:noWrap/>
            <w:vAlign w:val="bottom"/>
            <w:hideMark/>
          </w:tcPr>
          <w:p w:rsidR="003B1878" w:rsidRPr="007F7045" w:rsidRDefault="003B1878" w:rsidP="003B1878">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School fixed-effects</w:t>
            </w:r>
          </w:p>
        </w:tc>
        <w:tc>
          <w:tcPr>
            <w:tcW w:w="176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3B1878" w:rsidRPr="007F7045" w:rsidTr="003B1878">
        <w:trPr>
          <w:trHeight w:val="300"/>
          <w:jc w:val="center"/>
        </w:trPr>
        <w:tc>
          <w:tcPr>
            <w:tcW w:w="3620" w:type="dxa"/>
            <w:tcBorders>
              <w:top w:val="nil"/>
              <w:left w:val="nil"/>
              <w:bottom w:val="nil"/>
              <w:right w:val="nil"/>
            </w:tcBorders>
            <w:shd w:val="clear" w:color="auto" w:fill="auto"/>
            <w:noWrap/>
            <w:vAlign w:val="bottom"/>
            <w:hideMark/>
          </w:tcPr>
          <w:p w:rsidR="003B1878" w:rsidRPr="007F7045" w:rsidRDefault="003B1878" w:rsidP="003B1878">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PISA scores</w:t>
            </w:r>
          </w:p>
        </w:tc>
        <w:tc>
          <w:tcPr>
            <w:tcW w:w="176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3B1878" w:rsidRPr="007F7045" w:rsidTr="003B1878">
        <w:trPr>
          <w:trHeight w:val="300"/>
          <w:jc w:val="center"/>
        </w:trPr>
        <w:tc>
          <w:tcPr>
            <w:tcW w:w="3620" w:type="dxa"/>
            <w:tcBorders>
              <w:top w:val="nil"/>
              <w:left w:val="nil"/>
              <w:bottom w:val="nil"/>
              <w:right w:val="nil"/>
            </w:tcBorders>
            <w:shd w:val="clear" w:color="auto" w:fill="auto"/>
            <w:noWrap/>
            <w:vAlign w:val="bottom"/>
            <w:hideMark/>
          </w:tcPr>
          <w:p w:rsidR="003B1878" w:rsidRPr="007F7045" w:rsidRDefault="003B1878" w:rsidP="003B1878">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Teacher interest</w:t>
            </w:r>
          </w:p>
        </w:tc>
        <w:tc>
          <w:tcPr>
            <w:tcW w:w="176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3B1878" w:rsidRPr="007F7045" w:rsidTr="003B1878">
        <w:trPr>
          <w:trHeight w:val="300"/>
          <w:jc w:val="center"/>
        </w:trPr>
        <w:tc>
          <w:tcPr>
            <w:tcW w:w="3620" w:type="dxa"/>
            <w:tcBorders>
              <w:top w:val="nil"/>
              <w:left w:val="nil"/>
              <w:bottom w:val="nil"/>
              <w:right w:val="nil"/>
            </w:tcBorders>
            <w:shd w:val="clear" w:color="auto" w:fill="auto"/>
            <w:noWrap/>
            <w:vAlign w:val="bottom"/>
            <w:hideMark/>
          </w:tcPr>
          <w:p w:rsidR="003B1878" w:rsidRPr="007F7045" w:rsidRDefault="003B1878" w:rsidP="003B1878">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School discipline</w:t>
            </w:r>
          </w:p>
        </w:tc>
        <w:tc>
          <w:tcPr>
            <w:tcW w:w="176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3B1878" w:rsidRPr="007F7045" w:rsidTr="003B1878">
        <w:trPr>
          <w:trHeight w:val="300"/>
          <w:jc w:val="center"/>
        </w:trPr>
        <w:tc>
          <w:tcPr>
            <w:tcW w:w="3620" w:type="dxa"/>
            <w:tcBorders>
              <w:top w:val="nil"/>
              <w:left w:val="nil"/>
              <w:bottom w:val="nil"/>
              <w:right w:val="nil"/>
            </w:tcBorders>
            <w:shd w:val="clear" w:color="auto" w:fill="auto"/>
            <w:noWrap/>
            <w:vAlign w:val="bottom"/>
            <w:hideMark/>
          </w:tcPr>
          <w:p w:rsidR="003B1878" w:rsidRPr="007F7045" w:rsidRDefault="003B1878" w:rsidP="003B1878">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Teacher support</w:t>
            </w:r>
          </w:p>
        </w:tc>
        <w:tc>
          <w:tcPr>
            <w:tcW w:w="176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3B1878" w:rsidRPr="007F7045" w:rsidTr="003B1878">
        <w:trPr>
          <w:trHeight w:val="300"/>
          <w:jc w:val="center"/>
        </w:trPr>
        <w:tc>
          <w:tcPr>
            <w:tcW w:w="3620" w:type="dxa"/>
            <w:tcBorders>
              <w:top w:val="nil"/>
              <w:left w:val="nil"/>
              <w:bottom w:val="nil"/>
              <w:right w:val="nil"/>
            </w:tcBorders>
            <w:shd w:val="clear" w:color="auto" w:fill="auto"/>
            <w:noWrap/>
            <w:vAlign w:val="bottom"/>
            <w:hideMark/>
          </w:tcPr>
          <w:p w:rsidR="003B1878" w:rsidRPr="007F7045" w:rsidRDefault="003B1878" w:rsidP="003B1878">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Teaching approach</w:t>
            </w:r>
          </w:p>
        </w:tc>
        <w:tc>
          <w:tcPr>
            <w:tcW w:w="176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3B1878" w:rsidRPr="007F7045" w:rsidTr="003B1878">
        <w:trPr>
          <w:trHeight w:val="300"/>
          <w:jc w:val="center"/>
        </w:trPr>
        <w:tc>
          <w:tcPr>
            <w:tcW w:w="3620" w:type="dxa"/>
            <w:tcBorders>
              <w:top w:val="nil"/>
              <w:left w:val="nil"/>
              <w:bottom w:val="nil"/>
              <w:right w:val="nil"/>
            </w:tcBorders>
            <w:shd w:val="clear" w:color="auto" w:fill="auto"/>
            <w:noWrap/>
            <w:vAlign w:val="bottom"/>
            <w:hideMark/>
          </w:tcPr>
          <w:p w:rsidR="003B1878" w:rsidRPr="007F7045" w:rsidRDefault="003B1878" w:rsidP="003B1878">
            <w:pPr>
              <w:spacing w:after="0" w:line="240" w:lineRule="auto"/>
              <w:rPr>
                <w:rFonts w:ascii="Times New Roman" w:eastAsia="Times New Roman" w:hAnsi="Times New Roman" w:cs="Times New Roman"/>
                <w:color w:val="000000"/>
                <w:lang w:eastAsia="en-GB"/>
              </w:rPr>
            </w:pPr>
            <w:proofErr w:type="spellStart"/>
            <w:r w:rsidRPr="007F7045">
              <w:rPr>
                <w:rFonts w:ascii="Times New Roman" w:eastAsia="Times New Roman" w:hAnsi="Times New Roman" w:cs="Times New Roman"/>
                <w:color w:val="000000"/>
                <w:lang w:eastAsia="en-GB"/>
              </w:rPr>
              <w:t>Adaptivity</w:t>
            </w:r>
            <w:proofErr w:type="spellEnd"/>
            <w:r w:rsidRPr="007F7045">
              <w:rPr>
                <w:rFonts w:ascii="Times New Roman" w:eastAsia="Times New Roman" w:hAnsi="Times New Roman" w:cs="Times New Roman"/>
                <w:color w:val="000000"/>
                <w:lang w:eastAsia="en-GB"/>
              </w:rPr>
              <w:t xml:space="preserve"> of teaching</w:t>
            </w:r>
          </w:p>
        </w:tc>
        <w:tc>
          <w:tcPr>
            <w:tcW w:w="176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3B1878" w:rsidRPr="007F7045" w:rsidTr="003B1878">
        <w:trPr>
          <w:trHeight w:val="300"/>
          <w:jc w:val="center"/>
        </w:trPr>
        <w:tc>
          <w:tcPr>
            <w:tcW w:w="3620" w:type="dxa"/>
            <w:tcBorders>
              <w:top w:val="nil"/>
              <w:left w:val="nil"/>
              <w:bottom w:val="nil"/>
              <w:right w:val="nil"/>
            </w:tcBorders>
            <w:shd w:val="clear" w:color="auto" w:fill="auto"/>
            <w:noWrap/>
            <w:vAlign w:val="bottom"/>
            <w:hideMark/>
          </w:tcPr>
          <w:p w:rsidR="003B1878" w:rsidRPr="007F7045" w:rsidRDefault="003B1878" w:rsidP="003B1878">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Tutoring</w:t>
            </w:r>
          </w:p>
        </w:tc>
        <w:tc>
          <w:tcPr>
            <w:tcW w:w="176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3B1878" w:rsidRPr="007F7045" w:rsidTr="003B1878">
        <w:trPr>
          <w:trHeight w:val="300"/>
          <w:jc w:val="center"/>
        </w:trPr>
        <w:tc>
          <w:tcPr>
            <w:tcW w:w="3620" w:type="dxa"/>
            <w:tcBorders>
              <w:top w:val="nil"/>
              <w:left w:val="nil"/>
              <w:bottom w:val="nil"/>
              <w:right w:val="nil"/>
            </w:tcBorders>
            <w:shd w:val="clear" w:color="auto" w:fill="auto"/>
            <w:noWrap/>
            <w:vAlign w:val="bottom"/>
            <w:hideMark/>
          </w:tcPr>
          <w:p w:rsidR="003B1878" w:rsidRPr="007F7045" w:rsidRDefault="003B1878" w:rsidP="003B1878">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xml:space="preserve">Out-of-school study </w:t>
            </w:r>
          </w:p>
        </w:tc>
        <w:tc>
          <w:tcPr>
            <w:tcW w:w="176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3B1878" w:rsidRPr="007F7045" w:rsidTr="003B1878">
        <w:trPr>
          <w:trHeight w:val="300"/>
          <w:jc w:val="center"/>
        </w:trPr>
        <w:tc>
          <w:tcPr>
            <w:tcW w:w="3620" w:type="dxa"/>
            <w:tcBorders>
              <w:top w:val="nil"/>
              <w:left w:val="nil"/>
              <w:bottom w:val="nil"/>
              <w:right w:val="nil"/>
            </w:tcBorders>
            <w:shd w:val="clear" w:color="auto" w:fill="auto"/>
            <w:noWrap/>
            <w:vAlign w:val="bottom"/>
            <w:hideMark/>
          </w:tcPr>
          <w:p w:rsidR="003B1878" w:rsidRPr="007F7045" w:rsidRDefault="00DB7DE2" w:rsidP="003B1878">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Truancy</w:t>
            </w:r>
          </w:p>
        </w:tc>
        <w:tc>
          <w:tcPr>
            <w:tcW w:w="176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3B1878" w:rsidRPr="007F7045" w:rsidTr="003B1878">
        <w:trPr>
          <w:trHeight w:val="300"/>
          <w:jc w:val="center"/>
        </w:trPr>
        <w:tc>
          <w:tcPr>
            <w:tcW w:w="3620" w:type="dxa"/>
            <w:tcBorders>
              <w:top w:val="nil"/>
              <w:left w:val="nil"/>
              <w:bottom w:val="nil"/>
              <w:right w:val="nil"/>
            </w:tcBorders>
            <w:shd w:val="clear" w:color="auto" w:fill="auto"/>
            <w:noWrap/>
            <w:vAlign w:val="bottom"/>
            <w:hideMark/>
          </w:tcPr>
          <w:p w:rsidR="003B1878" w:rsidRPr="007F7045" w:rsidRDefault="00DB7DE2" w:rsidP="003B1878">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xml:space="preserve">Parent </w:t>
            </w:r>
            <w:r w:rsidR="003B1878" w:rsidRPr="007F7045">
              <w:rPr>
                <w:rFonts w:ascii="Times New Roman" w:eastAsia="Times New Roman" w:hAnsi="Times New Roman" w:cs="Times New Roman"/>
                <w:color w:val="000000"/>
                <w:lang w:eastAsia="en-GB"/>
              </w:rPr>
              <w:t>emotional support</w:t>
            </w:r>
          </w:p>
        </w:tc>
        <w:tc>
          <w:tcPr>
            <w:tcW w:w="176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3B1878" w:rsidRPr="007F7045" w:rsidTr="003B1878">
        <w:trPr>
          <w:trHeight w:val="300"/>
          <w:jc w:val="center"/>
        </w:trPr>
        <w:tc>
          <w:tcPr>
            <w:tcW w:w="3620" w:type="dxa"/>
            <w:tcBorders>
              <w:top w:val="nil"/>
              <w:left w:val="nil"/>
              <w:bottom w:val="nil"/>
              <w:right w:val="nil"/>
            </w:tcBorders>
            <w:shd w:val="clear" w:color="auto" w:fill="auto"/>
            <w:noWrap/>
            <w:vAlign w:val="bottom"/>
            <w:hideMark/>
          </w:tcPr>
          <w:p w:rsidR="003B1878" w:rsidRPr="007F7045" w:rsidRDefault="003B1878" w:rsidP="003B1878">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Competition at school</w:t>
            </w:r>
          </w:p>
        </w:tc>
        <w:tc>
          <w:tcPr>
            <w:tcW w:w="176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3B1878" w:rsidRPr="007F7045" w:rsidTr="003B1878">
        <w:trPr>
          <w:trHeight w:val="300"/>
          <w:jc w:val="center"/>
        </w:trPr>
        <w:tc>
          <w:tcPr>
            <w:tcW w:w="3620" w:type="dxa"/>
            <w:tcBorders>
              <w:top w:val="nil"/>
              <w:left w:val="nil"/>
              <w:bottom w:val="nil"/>
              <w:right w:val="nil"/>
            </w:tcBorders>
            <w:shd w:val="clear" w:color="auto" w:fill="auto"/>
            <w:noWrap/>
            <w:vAlign w:val="bottom"/>
            <w:hideMark/>
          </w:tcPr>
          <w:p w:rsidR="003B1878" w:rsidRPr="007F7045" w:rsidRDefault="003B1878" w:rsidP="003B1878">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Cooperation at school</w:t>
            </w:r>
          </w:p>
        </w:tc>
        <w:tc>
          <w:tcPr>
            <w:tcW w:w="176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3B1878" w:rsidRPr="007F7045" w:rsidTr="003B1878">
        <w:trPr>
          <w:trHeight w:val="300"/>
          <w:jc w:val="center"/>
        </w:trPr>
        <w:tc>
          <w:tcPr>
            <w:tcW w:w="3620" w:type="dxa"/>
            <w:tcBorders>
              <w:top w:val="nil"/>
              <w:left w:val="nil"/>
              <w:bottom w:val="nil"/>
              <w:right w:val="nil"/>
            </w:tcBorders>
            <w:shd w:val="clear" w:color="auto" w:fill="auto"/>
            <w:noWrap/>
            <w:vAlign w:val="bottom"/>
            <w:hideMark/>
          </w:tcPr>
          <w:p w:rsidR="003B1878" w:rsidRPr="007F7045" w:rsidRDefault="003B1878" w:rsidP="003B1878">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Value of school</w:t>
            </w:r>
          </w:p>
        </w:tc>
        <w:tc>
          <w:tcPr>
            <w:tcW w:w="176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3B1878" w:rsidRPr="007F7045" w:rsidTr="003B1878">
        <w:trPr>
          <w:trHeight w:val="300"/>
          <w:jc w:val="center"/>
        </w:trPr>
        <w:tc>
          <w:tcPr>
            <w:tcW w:w="3620" w:type="dxa"/>
            <w:tcBorders>
              <w:top w:val="nil"/>
              <w:left w:val="nil"/>
              <w:bottom w:val="nil"/>
              <w:right w:val="nil"/>
            </w:tcBorders>
            <w:shd w:val="clear" w:color="auto" w:fill="auto"/>
            <w:noWrap/>
            <w:vAlign w:val="bottom"/>
            <w:hideMark/>
          </w:tcPr>
          <w:p w:rsidR="003B1878" w:rsidRPr="007F7045" w:rsidRDefault="003B1878" w:rsidP="003B1878">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Competitiveness at school</w:t>
            </w:r>
          </w:p>
        </w:tc>
        <w:tc>
          <w:tcPr>
            <w:tcW w:w="176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3B1878" w:rsidRPr="007F7045" w:rsidTr="003B1878">
        <w:trPr>
          <w:trHeight w:val="300"/>
          <w:jc w:val="center"/>
        </w:trPr>
        <w:tc>
          <w:tcPr>
            <w:tcW w:w="3620" w:type="dxa"/>
            <w:tcBorders>
              <w:top w:val="nil"/>
              <w:left w:val="nil"/>
              <w:bottom w:val="single" w:sz="4" w:space="0" w:color="auto"/>
              <w:right w:val="nil"/>
            </w:tcBorders>
            <w:shd w:val="clear" w:color="auto" w:fill="auto"/>
            <w:noWrap/>
            <w:vAlign w:val="bottom"/>
            <w:hideMark/>
          </w:tcPr>
          <w:p w:rsidR="003B1878" w:rsidRPr="007F7045" w:rsidRDefault="003B1878" w:rsidP="003B1878">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Work mastery</w:t>
            </w:r>
          </w:p>
        </w:tc>
        <w:tc>
          <w:tcPr>
            <w:tcW w:w="1760" w:type="dxa"/>
            <w:gridSpan w:val="2"/>
            <w:tcBorders>
              <w:top w:val="nil"/>
              <w:left w:val="nil"/>
              <w:bottom w:val="single" w:sz="4" w:space="0" w:color="auto"/>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single" w:sz="4" w:space="0" w:color="auto"/>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single" w:sz="4" w:space="0" w:color="auto"/>
              <w:right w:val="nil"/>
            </w:tcBorders>
            <w:shd w:val="clear" w:color="auto" w:fill="auto"/>
            <w:noWrap/>
            <w:vAlign w:val="bottom"/>
            <w:hideMark/>
          </w:tcPr>
          <w:p w:rsidR="003B1878" w:rsidRPr="007F7045" w:rsidRDefault="003B1878" w:rsidP="003B1878">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bl>
    <w:p w:rsidR="00B80588" w:rsidRDefault="00B80588" w:rsidP="00B80588">
      <w:pPr>
        <w:rPr>
          <w:rFonts w:ascii="Times New Roman" w:hAnsi="Times New Roman" w:cs="Times New Roman"/>
        </w:rPr>
      </w:pPr>
    </w:p>
    <w:p w:rsidR="00B80588" w:rsidRDefault="00B80588" w:rsidP="00B80588">
      <w:pPr>
        <w:rPr>
          <w:rFonts w:ascii="Times New Roman" w:hAnsi="Times New Roman" w:cs="Times New Roman"/>
        </w:rPr>
      </w:pPr>
    </w:p>
    <w:p w:rsidR="00B80588" w:rsidRDefault="00B80588" w:rsidP="00B80588">
      <w:pPr>
        <w:rPr>
          <w:rFonts w:ascii="Times New Roman" w:hAnsi="Times New Roman" w:cs="Times New Roman"/>
        </w:rPr>
      </w:pPr>
    </w:p>
    <w:p w:rsidR="00B80588" w:rsidRPr="00E96856" w:rsidRDefault="00B80588" w:rsidP="00B80588">
      <w:pPr>
        <w:jc w:val="center"/>
        <w:rPr>
          <w:rFonts w:ascii="Times New Roman" w:hAnsi="Times New Roman" w:cs="Times New Roman"/>
          <w:u w:val="single"/>
        </w:rPr>
      </w:pPr>
      <w:r>
        <w:rPr>
          <w:rFonts w:ascii="Times New Roman" w:hAnsi="Times New Roman" w:cs="Times New Roman"/>
          <w:u w:val="single"/>
        </w:rPr>
        <w:lastRenderedPageBreak/>
        <w:t>Fear of failure</w:t>
      </w:r>
    </w:p>
    <w:tbl>
      <w:tblPr>
        <w:tblW w:w="5236" w:type="pct"/>
        <w:tblInd w:w="-426" w:type="dxa"/>
        <w:tblLook w:val="04A0" w:firstRow="1" w:lastRow="0" w:firstColumn="1" w:lastColumn="0" w:noHBand="0" w:noVBand="1"/>
      </w:tblPr>
      <w:tblGrid>
        <w:gridCol w:w="3306"/>
        <w:gridCol w:w="785"/>
        <w:gridCol w:w="752"/>
        <w:gridCol w:w="785"/>
        <w:gridCol w:w="752"/>
        <w:gridCol w:w="785"/>
        <w:gridCol w:w="752"/>
        <w:gridCol w:w="785"/>
        <w:gridCol w:w="750"/>
      </w:tblGrid>
      <w:tr w:rsidR="00F22D75" w:rsidRPr="007F7045" w:rsidTr="00F22D75">
        <w:trPr>
          <w:trHeight w:val="300"/>
        </w:trPr>
        <w:tc>
          <w:tcPr>
            <w:tcW w:w="1749" w:type="pct"/>
            <w:tcBorders>
              <w:top w:val="single" w:sz="4" w:space="0" w:color="auto"/>
              <w:left w:val="nil"/>
              <w:bottom w:val="nil"/>
              <w:right w:val="nil"/>
            </w:tcBorders>
            <w:shd w:val="clear" w:color="000000" w:fill="99CCFF"/>
            <w:noWrap/>
            <w:vAlign w:val="bottom"/>
            <w:hideMark/>
          </w:tcPr>
          <w:p w:rsidR="00F22D75" w:rsidRPr="007F7045" w:rsidRDefault="00F22D75" w:rsidP="00F22D75">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 </w:t>
            </w:r>
          </w:p>
        </w:tc>
        <w:tc>
          <w:tcPr>
            <w:tcW w:w="813" w:type="pct"/>
            <w:gridSpan w:val="2"/>
            <w:tcBorders>
              <w:top w:val="single" w:sz="4" w:space="0" w:color="auto"/>
              <w:left w:val="nil"/>
              <w:bottom w:val="nil"/>
              <w:right w:val="nil"/>
            </w:tcBorders>
            <w:shd w:val="clear" w:color="000000" w:fill="99CCFF"/>
            <w:noWrap/>
            <w:vAlign w:val="bottom"/>
            <w:hideMark/>
          </w:tcPr>
          <w:p w:rsidR="00F22D75" w:rsidRPr="007F7045" w:rsidRDefault="00F22D75" w:rsidP="00F22D75">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M1</w:t>
            </w:r>
          </w:p>
        </w:tc>
        <w:tc>
          <w:tcPr>
            <w:tcW w:w="813" w:type="pct"/>
            <w:gridSpan w:val="2"/>
            <w:tcBorders>
              <w:top w:val="single" w:sz="4" w:space="0" w:color="auto"/>
              <w:left w:val="nil"/>
              <w:bottom w:val="nil"/>
              <w:right w:val="nil"/>
            </w:tcBorders>
            <w:shd w:val="clear" w:color="000000" w:fill="99CCFF"/>
            <w:noWrap/>
            <w:vAlign w:val="bottom"/>
            <w:hideMark/>
          </w:tcPr>
          <w:p w:rsidR="00F22D75" w:rsidRPr="007F7045" w:rsidRDefault="00F22D75" w:rsidP="00F22D75">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M2</w:t>
            </w:r>
          </w:p>
        </w:tc>
        <w:tc>
          <w:tcPr>
            <w:tcW w:w="813" w:type="pct"/>
            <w:gridSpan w:val="2"/>
            <w:tcBorders>
              <w:top w:val="single" w:sz="4" w:space="0" w:color="auto"/>
              <w:left w:val="nil"/>
              <w:bottom w:val="nil"/>
              <w:right w:val="nil"/>
            </w:tcBorders>
            <w:shd w:val="clear" w:color="000000" w:fill="99CCFF"/>
            <w:noWrap/>
            <w:vAlign w:val="bottom"/>
            <w:hideMark/>
          </w:tcPr>
          <w:p w:rsidR="00F22D75" w:rsidRPr="007F7045" w:rsidRDefault="00F22D75" w:rsidP="00F22D75">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M3</w:t>
            </w:r>
          </w:p>
        </w:tc>
        <w:tc>
          <w:tcPr>
            <w:tcW w:w="812" w:type="pct"/>
            <w:gridSpan w:val="2"/>
            <w:tcBorders>
              <w:top w:val="single" w:sz="4" w:space="0" w:color="auto"/>
              <w:left w:val="nil"/>
              <w:bottom w:val="nil"/>
              <w:right w:val="nil"/>
            </w:tcBorders>
            <w:shd w:val="clear" w:color="000000" w:fill="99CCFF"/>
            <w:noWrap/>
            <w:vAlign w:val="bottom"/>
            <w:hideMark/>
          </w:tcPr>
          <w:p w:rsidR="00F22D75" w:rsidRPr="007F7045" w:rsidRDefault="00F22D75" w:rsidP="00F22D75">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M4</w:t>
            </w:r>
          </w:p>
        </w:tc>
      </w:tr>
      <w:tr w:rsidR="00F22D75" w:rsidRPr="007F7045" w:rsidTr="00F22D75">
        <w:trPr>
          <w:trHeight w:val="600"/>
        </w:trPr>
        <w:tc>
          <w:tcPr>
            <w:tcW w:w="1749" w:type="pct"/>
            <w:tcBorders>
              <w:top w:val="nil"/>
              <w:left w:val="nil"/>
              <w:bottom w:val="single" w:sz="4" w:space="0" w:color="auto"/>
              <w:right w:val="nil"/>
            </w:tcBorders>
            <w:shd w:val="clear" w:color="000000" w:fill="99CCFF"/>
            <w:noWrap/>
            <w:vAlign w:val="bottom"/>
            <w:hideMark/>
          </w:tcPr>
          <w:p w:rsidR="00F22D75" w:rsidRPr="007F7045" w:rsidRDefault="00F22D75" w:rsidP="00F22D75">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 </w:t>
            </w:r>
          </w:p>
        </w:tc>
        <w:tc>
          <w:tcPr>
            <w:tcW w:w="415" w:type="pct"/>
            <w:tcBorders>
              <w:top w:val="nil"/>
              <w:left w:val="nil"/>
              <w:bottom w:val="single" w:sz="4" w:space="0" w:color="auto"/>
              <w:right w:val="nil"/>
            </w:tcBorders>
            <w:shd w:val="clear" w:color="000000" w:fill="99CCFF"/>
            <w:vAlign w:val="bottom"/>
            <w:hideMark/>
          </w:tcPr>
          <w:p w:rsidR="00F22D75" w:rsidRPr="007F7045" w:rsidRDefault="00F22D75" w:rsidP="00F22D75">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398" w:type="pct"/>
            <w:tcBorders>
              <w:top w:val="nil"/>
              <w:left w:val="nil"/>
              <w:bottom w:val="single" w:sz="4" w:space="0" w:color="auto"/>
              <w:right w:val="nil"/>
            </w:tcBorders>
            <w:shd w:val="clear" w:color="000000" w:fill="99CCFF"/>
            <w:noWrap/>
            <w:vAlign w:val="bottom"/>
            <w:hideMark/>
          </w:tcPr>
          <w:p w:rsidR="00F22D75" w:rsidRPr="007F7045" w:rsidRDefault="00F22D75" w:rsidP="00F22D75">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415" w:type="pct"/>
            <w:tcBorders>
              <w:top w:val="nil"/>
              <w:left w:val="nil"/>
              <w:bottom w:val="single" w:sz="4" w:space="0" w:color="auto"/>
              <w:right w:val="nil"/>
            </w:tcBorders>
            <w:shd w:val="clear" w:color="000000" w:fill="99CCFF"/>
            <w:vAlign w:val="bottom"/>
            <w:hideMark/>
          </w:tcPr>
          <w:p w:rsidR="00F22D75" w:rsidRPr="007F7045" w:rsidRDefault="00F22D75" w:rsidP="00F22D75">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398" w:type="pct"/>
            <w:tcBorders>
              <w:top w:val="nil"/>
              <w:left w:val="nil"/>
              <w:bottom w:val="single" w:sz="4" w:space="0" w:color="auto"/>
              <w:right w:val="nil"/>
            </w:tcBorders>
            <w:shd w:val="clear" w:color="000000" w:fill="99CCFF"/>
            <w:noWrap/>
            <w:vAlign w:val="bottom"/>
            <w:hideMark/>
          </w:tcPr>
          <w:p w:rsidR="00F22D75" w:rsidRPr="007F7045" w:rsidRDefault="00F22D75" w:rsidP="00F22D75">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415" w:type="pct"/>
            <w:tcBorders>
              <w:top w:val="nil"/>
              <w:left w:val="nil"/>
              <w:bottom w:val="single" w:sz="4" w:space="0" w:color="auto"/>
              <w:right w:val="nil"/>
            </w:tcBorders>
            <w:shd w:val="clear" w:color="000000" w:fill="99CCFF"/>
            <w:vAlign w:val="bottom"/>
            <w:hideMark/>
          </w:tcPr>
          <w:p w:rsidR="00F22D75" w:rsidRPr="007F7045" w:rsidRDefault="00F22D75" w:rsidP="00F22D75">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398" w:type="pct"/>
            <w:tcBorders>
              <w:top w:val="nil"/>
              <w:left w:val="nil"/>
              <w:bottom w:val="single" w:sz="4" w:space="0" w:color="auto"/>
              <w:right w:val="nil"/>
            </w:tcBorders>
            <w:shd w:val="clear" w:color="000000" w:fill="99CCFF"/>
            <w:noWrap/>
            <w:vAlign w:val="bottom"/>
            <w:hideMark/>
          </w:tcPr>
          <w:p w:rsidR="00F22D75" w:rsidRPr="007F7045" w:rsidRDefault="00F22D75" w:rsidP="00F22D75">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415" w:type="pct"/>
            <w:tcBorders>
              <w:top w:val="nil"/>
              <w:left w:val="nil"/>
              <w:bottom w:val="single" w:sz="4" w:space="0" w:color="auto"/>
              <w:right w:val="nil"/>
            </w:tcBorders>
            <w:shd w:val="clear" w:color="000000" w:fill="99CCFF"/>
            <w:vAlign w:val="bottom"/>
            <w:hideMark/>
          </w:tcPr>
          <w:p w:rsidR="00F22D75" w:rsidRPr="007F7045" w:rsidRDefault="00F22D75" w:rsidP="00F22D75">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397" w:type="pct"/>
            <w:tcBorders>
              <w:top w:val="nil"/>
              <w:left w:val="nil"/>
              <w:bottom w:val="single" w:sz="4" w:space="0" w:color="auto"/>
              <w:right w:val="nil"/>
            </w:tcBorders>
            <w:shd w:val="clear" w:color="000000" w:fill="99CCFF"/>
            <w:noWrap/>
            <w:vAlign w:val="bottom"/>
            <w:hideMark/>
          </w:tcPr>
          <w:p w:rsidR="00F22D75" w:rsidRPr="007F7045" w:rsidRDefault="00F22D75" w:rsidP="00F22D75">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r>
      <w:tr w:rsidR="00F22D75" w:rsidRPr="007F7045" w:rsidTr="00F22D75">
        <w:trPr>
          <w:trHeight w:val="300"/>
        </w:trPr>
        <w:tc>
          <w:tcPr>
            <w:tcW w:w="1749" w:type="pct"/>
            <w:tcBorders>
              <w:top w:val="nil"/>
              <w:left w:val="nil"/>
              <w:bottom w:val="nil"/>
              <w:right w:val="nil"/>
            </w:tcBorders>
            <w:shd w:val="clear" w:color="auto" w:fill="auto"/>
            <w:vAlign w:val="bottom"/>
            <w:hideMark/>
          </w:tcPr>
          <w:p w:rsidR="00F22D75" w:rsidRPr="007F7045" w:rsidRDefault="00F22D75" w:rsidP="00F22D75">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Fear of failure (Ref: Middle 60%)</w:t>
            </w:r>
          </w:p>
        </w:tc>
        <w:tc>
          <w:tcPr>
            <w:tcW w:w="415" w:type="pct"/>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98" w:type="pct"/>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15" w:type="pct"/>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98" w:type="pct"/>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15" w:type="pct"/>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98" w:type="pct"/>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15" w:type="pct"/>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97" w:type="pct"/>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r>
      <w:tr w:rsidR="00F22D75" w:rsidRPr="007F7045" w:rsidTr="00F22D75">
        <w:trPr>
          <w:trHeight w:val="300"/>
        </w:trPr>
        <w:tc>
          <w:tcPr>
            <w:tcW w:w="1749" w:type="pct"/>
            <w:tcBorders>
              <w:top w:val="nil"/>
              <w:left w:val="nil"/>
              <w:bottom w:val="nil"/>
              <w:right w:val="nil"/>
            </w:tcBorders>
            <w:shd w:val="clear" w:color="auto" w:fill="auto"/>
            <w:noWrap/>
            <w:vAlign w:val="bottom"/>
            <w:hideMark/>
          </w:tcPr>
          <w:p w:rsidR="00F22D75" w:rsidRPr="007F7045" w:rsidRDefault="00F22D75" w:rsidP="00F22D75">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High fear of failure</w:t>
            </w:r>
          </w:p>
        </w:tc>
        <w:tc>
          <w:tcPr>
            <w:tcW w:w="415" w:type="pct"/>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0.081</w:t>
            </w:r>
          </w:p>
        </w:tc>
        <w:tc>
          <w:tcPr>
            <w:tcW w:w="398" w:type="pct"/>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0.044</w:t>
            </w:r>
          </w:p>
        </w:tc>
        <w:tc>
          <w:tcPr>
            <w:tcW w:w="415" w:type="pct"/>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0.033</w:t>
            </w:r>
          </w:p>
        </w:tc>
        <w:tc>
          <w:tcPr>
            <w:tcW w:w="398" w:type="pct"/>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0.037</w:t>
            </w:r>
          </w:p>
        </w:tc>
        <w:tc>
          <w:tcPr>
            <w:tcW w:w="415" w:type="pct"/>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0.018</w:t>
            </w:r>
          </w:p>
        </w:tc>
        <w:tc>
          <w:tcPr>
            <w:tcW w:w="398" w:type="pct"/>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0.036</w:t>
            </w:r>
          </w:p>
        </w:tc>
        <w:tc>
          <w:tcPr>
            <w:tcW w:w="415" w:type="pct"/>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0.026</w:t>
            </w:r>
          </w:p>
        </w:tc>
        <w:tc>
          <w:tcPr>
            <w:tcW w:w="397" w:type="pct"/>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0.035</w:t>
            </w:r>
          </w:p>
        </w:tc>
      </w:tr>
      <w:tr w:rsidR="00F22D75" w:rsidRPr="007F7045" w:rsidTr="00F22D75">
        <w:trPr>
          <w:trHeight w:val="300"/>
        </w:trPr>
        <w:tc>
          <w:tcPr>
            <w:tcW w:w="1749" w:type="pct"/>
            <w:tcBorders>
              <w:top w:val="nil"/>
              <w:left w:val="nil"/>
              <w:bottom w:val="single" w:sz="4" w:space="0" w:color="auto"/>
              <w:right w:val="nil"/>
            </w:tcBorders>
            <w:shd w:val="clear" w:color="auto" w:fill="auto"/>
            <w:noWrap/>
            <w:vAlign w:val="bottom"/>
            <w:hideMark/>
          </w:tcPr>
          <w:p w:rsidR="00F22D75" w:rsidRPr="007F7045" w:rsidRDefault="00F22D75" w:rsidP="00F22D75">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Low fear of failure</w:t>
            </w:r>
          </w:p>
        </w:tc>
        <w:tc>
          <w:tcPr>
            <w:tcW w:w="415" w:type="pct"/>
            <w:tcBorders>
              <w:top w:val="nil"/>
              <w:left w:val="nil"/>
              <w:bottom w:val="single" w:sz="4" w:space="0" w:color="auto"/>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-0.119</w:t>
            </w:r>
          </w:p>
        </w:tc>
        <w:tc>
          <w:tcPr>
            <w:tcW w:w="398" w:type="pct"/>
            <w:tcBorders>
              <w:top w:val="nil"/>
              <w:left w:val="nil"/>
              <w:bottom w:val="single" w:sz="4" w:space="0" w:color="auto"/>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0.041</w:t>
            </w:r>
          </w:p>
        </w:tc>
        <w:tc>
          <w:tcPr>
            <w:tcW w:w="415" w:type="pct"/>
            <w:tcBorders>
              <w:top w:val="nil"/>
              <w:left w:val="nil"/>
              <w:bottom w:val="single" w:sz="4" w:space="0" w:color="auto"/>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-0.096</w:t>
            </w:r>
          </w:p>
        </w:tc>
        <w:tc>
          <w:tcPr>
            <w:tcW w:w="398" w:type="pct"/>
            <w:tcBorders>
              <w:top w:val="nil"/>
              <w:left w:val="nil"/>
              <w:bottom w:val="single" w:sz="4" w:space="0" w:color="auto"/>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0.033</w:t>
            </w:r>
          </w:p>
        </w:tc>
        <w:tc>
          <w:tcPr>
            <w:tcW w:w="415" w:type="pct"/>
            <w:tcBorders>
              <w:top w:val="nil"/>
              <w:left w:val="nil"/>
              <w:bottom w:val="single" w:sz="4" w:space="0" w:color="auto"/>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-0.089</w:t>
            </w:r>
          </w:p>
        </w:tc>
        <w:tc>
          <w:tcPr>
            <w:tcW w:w="398" w:type="pct"/>
            <w:tcBorders>
              <w:top w:val="nil"/>
              <w:left w:val="nil"/>
              <w:bottom w:val="single" w:sz="4" w:space="0" w:color="auto"/>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0.031</w:t>
            </w:r>
          </w:p>
        </w:tc>
        <w:tc>
          <w:tcPr>
            <w:tcW w:w="415" w:type="pct"/>
            <w:tcBorders>
              <w:top w:val="nil"/>
              <w:left w:val="nil"/>
              <w:bottom w:val="single" w:sz="4" w:space="0" w:color="auto"/>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-0.039</w:t>
            </w:r>
          </w:p>
        </w:tc>
        <w:tc>
          <w:tcPr>
            <w:tcW w:w="397" w:type="pct"/>
            <w:tcBorders>
              <w:top w:val="nil"/>
              <w:left w:val="nil"/>
              <w:bottom w:val="single" w:sz="4" w:space="0" w:color="auto"/>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0.029</w:t>
            </w:r>
          </w:p>
        </w:tc>
      </w:tr>
      <w:tr w:rsidR="00F22D75" w:rsidRPr="007F7045" w:rsidTr="00F22D75">
        <w:trPr>
          <w:trHeight w:val="300"/>
        </w:trPr>
        <w:tc>
          <w:tcPr>
            <w:tcW w:w="1749" w:type="pct"/>
            <w:tcBorders>
              <w:top w:val="nil"/>
              <w:left w:val="nil"/>
              <w:bottom w:val="single" w:sz="4" w:space="0" w:color="auto"/>
              <w:right w:val="nil"/>
            </w:tcBorders>
            <w:shd w:val="clear" w:color="auto" w:fill="auto"/>
            <w:noWrap/>
            <w:vAlign w:val="bottom"/>
            <w:hideMark/>
          </w:tcPr>
          <w:p w:rsidR="00F22D75" w:rsidRPr="007F7045" w:rsidRDefault="00F22D75" w:rsidP="00F22D75">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Observations</w:t>
            </w:r>
          </w:p>
        </w:tc>
        <w:tc>
          <w:tcPr>
            <w:tcW w:w="813" w:type="pct"/>
            <w:gridSpan w:val="2"/>
            <w:tcBorders>
              <w:top w:val="single" w:sz="4" w:space="0" w:color="auto"/>
              <w:left w:val="nil"/>
              <w:bottom w:val="single" w:sz="4" w:space="0" w:color="auto"/>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4480</w:t>
            </w:r>
          </w:p>
        </w:tc>
        <w:tc>
          <w:tcPr>
            <w:tcW w:w="813" w:type="pct"/>
            <w:gridSpan w:val="2"/>
            <w:tcBorders>
              <w:top w:val="single" w:sz="4" w:space="0" w:color="auto"/>
              <w:left w:val="nil"/>
              <w:bottom w:val="single" w:sz="4" w:space="0" w:color="auto"/>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4480</w:t>
            </w:r>
          </w:p>
        </w:tc>
        <w:tc>
          <w:tcPr>
            <w:tcW w:w="813" w:type="pct"/>
            <w:gridSpan w:val="2"/>
            <w:tcBorders>
              <w:top w:val="single" w:sz="4" w:space="0" w:color="auto"/>
              <w:left w:val="nil"/>
              <w:bottom w:val="single" w:sz="4" w:space="0" w:color="auto"/>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4480</w:t>
            </w:r>
          </w:p>
        </w:tc>
        <w:tc>
          <w:tcPr>
            <w:tcW w:w="812" w:type="pct"/>
            <w:gridSpan w:val="2"/>
            <w:tcBorders>
              <w:top w:val="single" w:sz="4" w:space="0" w:color="auto"/>
              <w:left w:val="nil"/>
              <w:bottom w:val="single" w:sz="4" w:space="0" w:color="auto"/>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4480</w:t>
            </w:r>
          </w:p>
        </w:tc>
      </w:tr>
      <w:tr w:rsidR="00F22D75" w:rsidRPr="007F7045" w:rsidTr="00F22D75">
        <w:trPr>
          <w:trHeight w:val="300"/>
        </w:trPr>
        <w:tc>
          <w:tcPr>
            <w:tcW w:w="1749" w:type="pct"/>
            <w:tcBorders>
              <w:top w:val="nil"/>
              <w:left w:val="nil"/>
              <w:bottom w:val="nil"/>
              <w:right w:val="nil"/>
            </w:tcBorders>
            <w:shd w:val="clear" w:color="auto" w:fill="auto"/>
            <w:noWrap/>
            <w:vAlign w:val="bottom"/>
            <w:hideMark/>
          </w:tcPr>
          <w:p w:rsidR="00F22D75" w:rsidRPr="007F7045" w:rsidRDefault="00F22D75" w:rsidP="00F22D75">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Controls</w:t>
            </w:r>
          </w:p>
        </w:tc>
        <w:tc>
          <w:tcPr>
            <w:tcW w:w="415" w:type="pct"/>
            <w:tcBorders>
              <w:top w:val="nil"/>
              <w:left w:val="nil"/>
              <w:bottom w:val="nil"/>
              <w:right w:val="nil"/>
            </w:tcBorders>
            <w:shd w:val="clear" w:color="auto" w:fill="auto"/>
            <w:noWrap/>
            <w:vAlign w:val="bottom"/>
            <w:hideMark/>
          </w:tcPr>
          <w:p w:rsidR="00F22D75" w:rsidRPr="007F7045" w:rsidRDefault="00F22D75" w:rsidP="00F22D75">
            <w:pPr>
              <w:spacing w:after="0" w:line="240" w:lineRule="auto"/>
              <w:rPr>
                <w:rFonts w:ascii="Times New Roman" w:eastAsia="Times New Roman" w:hAnsi="Times New Roman" w:cs="Times New Roman"/>
                <w:b/>
                <w:bCs/>
                <w:color w:val="000000"/>
                <w:lang w:eastAsia="en-GB"/>
              </w:rPr>
            </w:pPr>
          </w:p>
        </w:tc>
        <w:tc>
          <w:tcPr>
            <w:tcW w:w="398" w:type="pct"/>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sz w:val="20"/>
                <w:szCs w:val="20"/>
                <w:lang w:eastAsia="en-GB"/>
              </w:rPr>
            </w:pPr>
          </w:p>
        </w:tc>
        <w:tc>
          <w:tcPr>
            <w:tcW w:w="415" w:type="pct"/>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sz w:val="20"/>
                <w:szCs w:val="20"/>
                <w:lang w:eastAsia="en-GB"/>
              </w:rPr>
            </w:pPr>
          </w:p>
        </w:tc>
        <w:tc>
          <w:tcPr>
            <w:tcW w:w="398" w:type="pct"/>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sz w:val="20"/>
                <w:szCs w:val="20"/>
                <w:lang w:eastAsia="en-GB"/>
              </w:rPr>
            </w:pPr>
          </w:p>
        </w:tc>
        <w:tc>
          <w:tcPr>
            <w:tcW w:w="415" w:type="pct"/>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sz w:val="20"/>
                <w:szCs w:val="20"/>
                <w:lang w:eastAsia="en-GB"/>
              </w:rPr>
            </w:pPr>
          </w:p>
        </w:tc>
        <w:tc>
          <w:tcPr>
            <w:tcW w:w="398" w:type="pct"/>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sz w:val="20"/>
                <w:szCs w:val="20"/>
                <w:lang w:eastAsia="en-GB"/>
              </w:rPr>
            </w:pPr>
          </w:p>
        </w:tc>
        <w:tc>
          <w:tcPr>
            <w:tcW w:w="812" w:type="pct"/>
            <w:gridSpan w:val="2"/>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sz w:val="20"/>
                <w:szCs w:val="20"/>
                <w:lang w:eastAsia="en-GB"/>
              </w:rPr>
            </w:pPr>
          </w:p>
        </w:tc>
      </w:tr>
      <w:tr w:rsidR="00F22D75" w:rsidRPr="007F7045" w:rsidTr="00F22D75">
        <w:trPr>
          <w:trHeight w:val="300"/>
        </w:trPr>
        <w:tc>
          <w:tcPr>
            <w:tcW w:w="1749" w:type="pct"/>
            <w:tcBorders>
              <w:top w:val="nil"/>
              <w:left w:val="nil"/>
              <w:bottom w:val="nil"/>
              <w:right w:val="nil"/>
            </w:tcBorders>
            <w:shd w:val="clear" w:color="auto" w:fill="auto"/>
            <w:noWrap/>
            <w:vAlign w:val="bottom"/>
            <w:hideMark/>
          </w:tcPr>
          <w:p w:rsidR="00F22D75" w:rsidRPr="007F7045" w:rsidRDefault="00F22D75" w:rsidP="00F22D75">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Demographics</w:t>
            </w:r>
          </w:p>
        </w:tc>
        <w:tc>
          <w:tcPr>
            <w:tcW w:w="813" w:type="pct"/>
            <w:gridSpan w:val="2"/>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813" w:type="pct"/>
            <w:gridSpan w:val="2"/>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813" w:type="pct"/>
            <w:gridSpan w:val="2"/>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812" w:type="pct"/>
            <w:gridSpan w:val="2"/>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F22D75" w:rsidRPr="007F7045" w:rsidTr="00F22D75">
        <w:trPr>
          <w:trHeight w:val="300"/>
        </w:trPr>
        <w:tc>
          <w:tcPr>
            <w:tcW w:w="1749" w:type="pct"/>
            <w:tcBorders>
              <w:top w:val="nil"/>
              <w:left w:val="nil"/>
              <w:bottom w:val="nil"/>
              <w:right w:val="nil"/>
            </w:tcBorders>
            <w:shd w:val="clear" w:color="auto" w:fill="auto"/>
            <w:noWrap/>
            <w:vAlign w:val="bottom"/>
            <w:hideMark/>
          </w:tcPr>
          <w:p w:rsidR="00F22D75" w:rsidRPr="007F7045" w:rsidRDefault="00F22D75" w:rsidP="00F22D75">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Key Stage 2 scores</w:t>
            </w:r>
          </w:p>
        </w:tc>
        <w:tc>
          <w:tcPr>
            <w:tcW w:w="813" w:type="pct"/>
            <w:gridSpan w:val="2"/>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813" w:type="pct"/>
            <w:gridSpan w:val="2"/>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813" w:type="pct"/>
            <w:gridSpan w:val="2"/>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812" w:type="pct"/>
            <w:gridSpan w:val="2"/>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F22D75" w:rsidRPr="007F7045" w:rsidTr="00F22D75">
        <w:trPr>
          <w:trHeight w:val="300"/>
        </w:trPr>
        <w:tc>
          <w:tcPr>
            <w:tcW w:w="1749" w:type="pct"/>
            <w:tcBorders>
              <w:top w:val="nil"/>
              <w:left w:val="nil"/>
              <w:bottom w:val="nil"/>
              <w:right w:val="nil"/>
            </w:tcBorders>
            <w:shd w:val="clear" w:color="auto" w:fill="auto"/>
            <w:noWrap/>
            <w:vAlign w:val="bottom"/>
            <w:hideMark/>
          </w:tcPr>
          <w:p w:rsidR="00F22D75" w:rsidRPr="007F7045" w:rsidRDefault="00F22D75" w:rsidP="00F22D75">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School fixed-effects</w:t>
            </w:r>
          </w:p>
        </w:tc>
        <w:tc>
          <w:tcPr>
            <w:tcW w:w="813" w:type="pct"/>
            <w:gridSpan w:val="2"/>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813" w:type="pct"/>
            <w:gridSpan w:val="2"/>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813" w:type="pct"/>
            <w:gridSpan w:val="2"/>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812" w:type="pct"/>
            <w:gridSpan w:val="2"/>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F22D75" w:rsidRPr="007F7045" w:rsidTr="00F22D75">
        <w:trPr>
          <w:trHeight w:val="300"/>
        </w:trPr>
        <w:tc>
          <w:tcPr>
            <w:tcW w:w="1749" w:type="pct"/>
            <w:tcBorders>
              <w:top w:val="nil"/>
              <w:left w:val="nil"/>
              <w:bottom w:val="single" w:sz="4" w:space="0" w:color="auto"/>
              <w:right w:val="nil"/>
            </w:tcBorders>
            <w:shd w:val="clear" w:color="auto" w:fill="auto"/>
            <w:noWrap/>
            <w:vAlign w:val="bottom"/>
            <w:hideMark/>
          </w:tcPr>
          <w:p w:rsidR="00F22D75" w:rsidRPr="007F7045" w:rsidRDefault="00F22D75" w:rsidP="00F22D75">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PISA scores</w:t>
            </w:r>
          </w:p>
        </w:tc>
        <w:tc>
          <w:tcPr>
            <w:tcW w:w="415" w:type="pct"/>
            <w:tcBorders>
              <w:top w:val="nil"/>
              <w:left w:val="nil"/>
              <w:bottom w:val="single" w:sz="4" w:space="0" w:color="auto"/>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98" w:type="pct"/>
            <w:tcBorders>
              <w:top w:val="nil"/>
              <w:left w:val="nil"/>
              <w:bottom w:val="single" w:sz="4" w:space="0" w:color="auto"/>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15" w:type="pct"/>
            <w:tcBorders>
              <w:top w:val="nil"/>
              <w:left w:val="nil"/>
              <w:bottom w:val="single" w:sz="4" w:space="0" w:color="auto"/>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98" w:type="pct"/>
            <w:tcBorders>
              <w:top w:val="nil"/>
              <w:left w:val="nil"/>
              <w:bottom w:val="single" w:sz="4" w:space="0" w:color="auto"/>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15" w:type="pct"/>
            <w:tcBorders>
              <w:top w:val="nil"/>
              <w:left w:val="nil"/>
              <w:bottom w:val="single" w:sz="4" w:space="0" w:color="auto"/>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98" w:type="pct"/>
            <w:tcBorders>
              <w:top w:val="nil"/>
              <w:left w:val="nil"/>
              <w:bottom w:val="single" w:sz="4" w:space="0" w:color="auto"/>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812" w:type="pct"/>
            <w:gridSpan w:val="2"/>
            <w:tcBorders>
              <w:top w:val="nil"/>
              <w:left w:val="nil"/>
              <w:bottom w:val="single" w:sz="4" w:space="0" w:color="auto"/>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bl>
    <w:p w:rsidR="00B80588" w:rsidRDefault="00B80588" w:rsidP="00B80588">
      <w:pPr>
        <w:rPr>
          <w:rFonts w:ascii="Times New Roman" w:hAnsi="Times New Roman" w:cs="Times New Roman"/>
          <w:b/>
        </w:rPr>
      </w:pPr>
    </w:p>
    <w:tbl>
      <w:tblPr>
        <w:tblW w:w="9020" w:type="dxa"/>
        <w:tblLook w:val="04A0" w:firstRow="1" w:lastRow="0" w:firstColumn="1" w:lastColumn="0" w:noHBand="0" w:noVBand="1"/>
      </w:tblPr>
      <w:tblGrid>
        <w:gridCol w:w="3580"/>
        <w:gridCol w:w="800"/>
        <w:gridCol w:w="960"/>
        <w:gridCol w:w="860"/>
        <w:gridCol w:w="960"/>
        <w:gridCol w:w="900"/>
        <w:gridCol w:w="960"/>
      </w:tblGrid>
      <w:tr w:rsidR="00F22D75" w:rsidRPr="007F7045" w:rsidTr="00F22D75">
        <w:trPr>
          <w:trHeight w:val="300"/>
        </w:trPr>
        <w:tc>
          <w:tcPr>
            <w:tcW w:w="3580" w:type="dxa"/>
            <w:tcBorders>
              <w:top w:val="single" w:sz="4" w:space="0" w:color="auto"/>
              <w:left w:val="nil"/>
              <w:bottom w:val="nil"/>
              <w:right w:val="nil"/>
            </w:tcBorders>
            <w:shd w:val="clear" w:color="000000" w:fill="99CCFF"/>
            <w:noWrap/>
            <w:vAlign w:val="bottom"/>
            <w:hideMark/>
          </w:tcPr>
          <w:p w:rsidR="00F22D75" w:rsidRPr="007F7045" w:rsidRDefault="00F22D75" w:rsidP="00F22D75">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 </w:t>
            </w:r>
          </w:p>
        </w:tc>
        <w:tc>
          <w:tcPr>
            <w:tcW w:w="1760" w:type="dxa"/>
            <w:gridSpan w:val="2"/>
            <w:tcBorders>
              <w:top w:val="single" w:sz="4" w:space="0" w:color="auto"/>
              <w:left w:val="nil"/>
              <w:bottom w:val="nil"/>
              <w:right w:val="nil"/>
            </w:tcBorders>
            <w:shd w:val="clear" w:color="000000" w:fill="99CCFF"/>
            <w:noWrap/>
            <w:vAlign w:val="bottom"/>
            <w:hideMark/>
          </w:tcPr>
          <w:p w:rsidR="00F22D75" w:rsidRPr="007F7045" w:rsidRDefault="00F22D75" w:rsidP="00F22D75">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M5</w:t>
            </w:r>
          </w:p>
        </w:tc>
        <w:tc>
          <w:tcPr>
            <w:tcW w:w="1820" w:type="dxa"/>
            <w:gridSpan w:val="2"/>
            <w:tcBorders>
              <w:top w:val="single" w:sz="4" w:space="0" w:color="auto"/>
              <w:left w:val="nil"/>
              <w:bottom w:val="nil"/>
              <w:right w:val="nil"/>
            </w:tcBorders>
            <w:shd w:val="clear" w:color="000000" w:fill="99CCFF"/>
            <w:noWrap/>
            <w:vAlign w:val="bottom"/>
            <w:hideMark/>
          </w:tcPr>
          <w:p w:rsidR="00F22D75" w:rsidRPr="007F7045" w:rsidRDefault="00F22D75" w:rsidP="00F22D75">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M6</w:t>
            </w:r>
          </w:p>
        </w:tc>
        <w:tc>
          <w:tcPr>
            <w:tcW w:w="1860" w:type="dxa"/>
            <w:gridSpan w:val="2"/>
            <w:tcBorders>
              <w:top w:val="single" w:sz="4" w:space="0" w:color="auto"/>
              <w:left w:val="nil"/>
              <w:bottom w:val="nil"/>
              <w:right w:val="nil"/>
            </w:tcBorders>
            <w:shd w:val="clear" w:color="000000" w:fill="99CCFF"/>
            <w:noWrap/>
            <w:vAlign w:val="bottom"/>
            <w:hideMark/>
          </w:tcPr>
          <w:p w:rsidR="00F22D75" w:rsidRPr="007F7045" w:rsidRDefault="00F22D75" w:rsidP="00F22D75">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M7</w:t>
            </w:r>
          </w:p>
        </w:tc>
      </w:tr>
      <w:tr w:rsidR="00F22D75" w:rsidRPr="007F7045" w:rsidTr="00F22D75">
        <w:trPr>
          <w:trHeight w:val="600"/>
        </w:trPr>
        <w:tc>
          <w:tcPr>
            <w:tcW w:w="3580" w:type="dxa"/>
            <w:tcBorders>
              <w:top w:val="nil"/>
              <w:left w:val="nil"/>
              <w:bottom w:val="single" w:sz="4" w:space="0" w:color="auto"/>
              <w:right w:val="nil"/>
            </w:tcBorders>
            <w:shd w:val="clear" w:color="000000" w:fill="99CCFF"/>
            <w:noWrap/>
            <w:vAlign w:val="bottom"/>
            <w:hideMark/>
          </w:tcPr>
          <w:p w:rsidR="00F22D75" w:rsidRPr="007F7045" w:rsidRDefault="00F22D75" w:rsidP="00F22D75">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 </w:t>
            </w:r>
          </w:p>
        </w:tc>
        <w:tc>
          <w:tcPr>
            <w:tcW w:w="800" w:type="dxa"/>
            <w:tcBorders>
              <w:top w:val="nil"/>
              <w:left w:val="nil"/>
              <w:bottom w:val="single" w:sz="4" w:space="0" w:color="auto"/>
              <w:right w:val="nil"/>
            </w:tcBorders>
            <w:shd w:val="clear" w:color="000000" w:fill="99CCFF"/>
            <w:vAlign w:val="bottom"/>
            <w:hideMark/>
          </w:tcPr>
          <w:p w:rsidR="00F22D75" w:rsidRPr="007F7045" w:rsidRDefault="00F22D75" w:rsidP="00F22D75">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960" w:type="dxa"/>
            <w:tcBorders>
              <w:top w:val="nil"/>
              <w:left w:val="nil"/>
              <w:bottom w:val="single" w:sz="4" w:space="0" w:color="auto"/>
              <w:right w:val="nil"/>
            </w:tcBorders>
            <w:shd w:val="clear" w:color="000000" w:fill="99CCFF"/>
            <w:noWrap/>
            <w:vAlign w:val="bottom"/>
            <w:hideMark/>
          </w:tcPr>
          <w:p w:rsidR="00F22D75" w:rsidRPr="007F7045" w:rsidRDefault="00F22D75" w:rsidP="00F22D75">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860" w:type="dxa"/>
            <w:tcBorders>
              <w:top w:val="nil"/>
              <w:left w:val="nil"/>
              <w:bottom w:val="single" w:sz="4" w:space="0" w:color="auto"/>
              <w:right w:val="nil"/>
            </w:tcBorders>
            <w:shd w:val="clear" w:color="000000" w:fill="99CCFF"/>
            <w:vAlign w:val="bottom"/>
            <w:hideMark/>
          </w:tcPr>
          <w:p w:rsidR="00F22D75" w:rsidRPr="007F7045" w:rsidRDefault="00F22D75" w:rsidP="00F22D75">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960" w:type="dxa"/>
            <w:tcBorders>
              <w:top w:val="nil"/>
              <w:left w:val="nil"/>
              <w:bottom w:val="single" w:sz="4" w:space="0" w:color="auto"/>
              <w:right w:val="nil"/>
            </w:tcBorders>
            <w:shd w:val="clear" w:color="000000" w:fill="99CCFF"/>
            <w:noWrap/>
            <w:vAlign w:val="bottom"/>
            <w:hideMark/>
          </w:tcPr>
          <w:p w:rsidR="00F22D75" w:rsidRPr="007F7045" w:rsidRDefault="00F22D75" w:rsidP="00F22D75">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900" w:type="dxa"/>
            <w:tcBorders>
              <w:top w:val="nil"/>
              <w:left w:val="nil"/>
              <w:bottom w:val="single" w:sz="4" w:space="0" w:color="auto"/>
              <w:right w:val="nil"/>
            </w:tcBorders>
            <w:shd w:val="clear" w:color="000000" w:fill="99CCFF"/>
            <w:vAlign w:val="bottom"/>
            <w:hideMark/>
          </w:tcPr>
          <w:p w:rsidR="00F22D75" w:rsidRPr="007F7045" w:rsidRDefault="00F22D75" w:rsidP="00F22D75">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960" w:type="dxa"/>
            <w:tcBorders>
              <w:top w:val="nil"/>
              <w:left w:val="nil"/>
              <w:bottom w:val="single" w:sz="4" w:space="0" w:color="auto"/>
              <w:right w:val="nil"/>
            </w:tcBorders>
            <w:shd w:val="clear" w:color="000000" w:fill="99CCFF"/>
            <w:noWrap/>
            <w:vAlign w:val="bottom"/>
            <w:hideMark/>
          </w:tcPr>
          <w:p w:rsidR="00F22D75" w:rsidRPr="007F7045" w:rsidRDefault="00F22D75" w:rsidP="00F22D75">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r>
      <w:tr w:rsidR="00F22D75" w:rsidRPr="007F7045" w:rsidTr="00F22D75">
        <w:trPr>
          <w:trHeight w:val="300"/>
        </w:trPr>
        <w:tc>
          <w:tcPr>
            <w:tcW w:w="3580" w:type="dxa"/>
            <w:tcBorders>
              <w:top w:val="nil"/>
              <w:left w:val="nil"/>
              <w:bottom w:val="nil"/>
              <w:right w:val="nil"/>
            </w:tcBorders>
            <w:shd w:val="clear" w:color="auto" w:fill="auto"/>
            <w:vAlign w:val="bottom"/>
            <w:hideMark/>
          </w:tcPr>
          <w:p w:rsidR="00F22D75" w:rsidRPr="007F7045" w:rsidRDefault="00F22D75" w:rsidP="00F22D75">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Fear of failure (Ref: Middle 60%)</w:t>
            </w:r>
          </w:p>
        </w:tc>
        <w:tc>
          <w:tcPr>
            <w:tcW w:w="800" w:type="dxa"/>
            <w:tcBorders>
              <w:top w:val="nil"/>
              <w:left w:val="nil"/>
              <w:bottom w:val="nil"/>
              <w:right w:val="nil"/>
            </w:tcBorders>
            <w:shd w:val="clear" w:color="auto" w:fill="auto"/>
            <w:noWrap/>
            <w:vAlign w:val="bottom"/>
            <w:hideMark/>
          </w:tcPr>
          <w:p w:rsidR="00F22D75" w:rsidRPr="007F7045" w:rsidRDefault="00F22D75" w:rsidP="00F22D75">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960" w:type="dxa"/>
            <w:tcBorders>
              <w:top w:val="nil"/>
              <w:left w:val="nil"/>
              <w:bottom w:val="nil"/>
              <w:right w:val="nil"/>
            </w:tcBorders>
            <w:shd w:val="clear" w:color="auto" w:fill="auto"/>
            <w:noWrap/>
            <w:vAlign w:val="bottom"/>
            <w:hideMark/>
          </w:tcPr>
          <w:p w:rsidR="00F22D75" w:rsidRPr="007F7045" w:rsidRDefault="00F22D75" w:rsidP="00F22D75">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860" w:type="dxa"/>
            <w:tcBorders>
              <w:top w:val="nil"/>
              <w:left w:val="nil"/>
              <w:bottom w:val="nil"/>
              <w:right w:val="nil"/>
            </w:tcBorders>
            <w:shd w:val="clear" w:color="auto" w:fill="auto"/>
            <w:noWrap/>
            <w:vAlign w:val="bottom"/>
            <w:hideMark/>
          </w:tcPr>
          <w:p w:rsidR="00F22D75" w:rsidRPr="007F7045" w:rsidRDefault="00F22D75" w:rsidP="00F22D75">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960" w:type="dxa"/>
            <w:tcBorders>
              <w:top w:val="nil"/>
              <w:left w:val="nil"/>
              <w:bottom w:val="nil"/>
              <w:right w:val="nil"/>
            </w:tcBorders>
            <w:shd w:val="clear" w:color="auto" w:fill="auto"/>
            <w:noWrap/>
            <w:vAlign w:val="bottom"/>
            <w:hideMark/>
          </w:tcPr>
          <w:p w:rsidR="00F22D75" w:rsidRPr="007F7045" w:rsidRDefault="00F22D75" w:rsidP="00F22D75">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900" w:type="dxa"/>
            <w:tcBorders>
              <w:top w:val="nil"/>
              <w:left w:val="nil"/>
              <w:bottom w:val="nil"/>
              <w:right w:val="nil"/>
            </w:tcBorders>
            <w:shd w:val="clear" w:color="auto" w:fill="auto"/>
            <w:noWrap/>
            <w:vAlign w:val="bottom"/>
            <w:hideMark/>
          </w:tcPr>
          <w:p w:rsidR="00F22D75" w:rsidRPr="007F7045" w:rsidRDefault="00F22D75" w:rsidP="00F22D75">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960" w:type="dxa"/>
            <w:tcBorders>
              <w:top w:val="nil"/>
              <w:left w:val="nil"/>
              <w:bottom w:val="nil"/>
              <w:right w:val="nil"/>
            </w:tcBorders>
            <w:shd w:val="clear" w:color="auto" w:fill="auto"/>
            <w:noWrap/>
            <w:vAlign w:val="bottom"/>
            <w:hideMark/>
          </w:tcPr>
          <w:p w:rsidR="00F22D75" w:rsidRPr="007F7045" w:rsidRDefault="00F22D75" w:rsidP="00F22D75">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r>
      <w:tr w:rsidR="00F22D75" w:rsidRPr="007F7045" w:rsidTr="00F22D75">
        <w:trPr>
          <w:trHeight w:val="300"/>
        </w:trPr>
        <w:tc>
          <w:tcPr>
            <w:tcW w:w="3580" w:type="dxa"/>
            <w:tcBorders>
              <w:top w:val="nil"/>
              <w:left w:val="nil"/>
              <w:bottom w:val="nil"/>
              <w:right w:val="nil"/>
            </w:tcBorders>
            <w:shd w:val="clear" w:color="auto" w:fill="auto"/>
            <w:noWrap/>
            <w:vAlign w:val="bottom"/>
            <w:hideMark/>
          </w:tcPr>
          <w:p w:rsidR="00F22D75" w:rsidRPr="007F7045" w:rsidRDefault="00F22D75" w:rsidP="00F22D75">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High fear of failure</w:t>
            </w:r>
          </w:p>
        </w:tc>
        <w:tc>
          <w:tcPr>
            <w:tcW w:w="800" w:type="dxa"/>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0.033</w:t>
            </w:r>
          </w:p>
        </w:tc>
        <w:tc>
          <w:tcPr>
            <w:tcW w:w="960" w:type="dxa"/>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0.036</w:t>
            </w:r>
          </w:p>
        </w:tc>
        <w:tc>
          <w:tcPr>
            <w:tcW w:w="860" w:type="dxa"/>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0.027</w:t>
            </w:r>
          </w:p>
        </w:tc>
        <w:tc>
          <w:tcPr>
            <w:tcW w:w="960" w:type="dxa"/>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0.036</w:t>
            </w:r>
          </w:p>
        </w:tc>
        <w:tc>
          <w:tcPr>
            <w:tcW w:w="900" w:type="dxa"/>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0.018</w:t>
            </w:r>
          </w:p>
        </w:tc>
        <w:tc>
          <w:tcPr>
            <w:tcW w:w="960" w:type="dxa"/>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0.036</w:t>
            </w:r>
          </w:p>
        </w:tc>
      </w:tr>
      <w:tr w:rsidR="00F22D75" w:rsidRPr="007F7045" w:rsidTr="00F22D75">
        <w:trPr>
          <w:trHeight w:val="300"/>
        </w:trPr>
        <w:tc>
          <w:tcPr>
            <w:tcW w:w="3580" w:type="dxa"/>
            <w:tcBorders>
              <w:top w:val="nil"/>
              <w:left w:val="nil"/>
              <w:bottom w:val="single" w:sz="4" w:space="0" w:color="auto"/>
              <w:right w:val="nil"/>
            </w:tcBorders>
            <w:shd w:val="clear" w:color="auto" w:fill="auto"/>
            <w:noWrap/>
            <w:vAlign w:val="bottom"/>
            <w:hideMark/>
          </w:tcPr>
          <w:p w:rsidR="00F22D75" w:rsidRPr="007F7045" w:rsidRDefault="00F22D75" w:rsidP="00F22D75">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Low fear of failure</w:t>
            </w:r>
          </w:p>
        </w:tc>
        <w:tc>
          <w:tcPr>
            <w:tcW w:w="800" w:type="dxa"/>
            <w:tcBorders>
              <w:top w:val="nil"/>
              <w:left w:val="nil"/>
              <w:bottom w:val="single" w:sz="4" w:space="0" w:color="auto"/>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-0.044</w:t>
            </w:r>
          </w:p>
        </w:tc>
        <w:tc>
          <w:tcPr>
            <w:tcW w:w="960" w:type="dxa"/>
            <w:tcBorders>
              <w:top w:val="nil"/>
              <w:left w:val="nil"/>
              <w:bottom w:val="single" w:sz="4" w:space="0" w:color="auto"/>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0.029</w:t>
            </w:r>
          </w:p>
        </w:tc>
        <w:tc>
          <w:tcPr>
            <w:tcW w:w="860" w:type="dxa"/>
            <w:tcBorders>
              <w:top w:val="nil"/>
              <w:left w:val="nil"/>
              <w:bottom w:val="single" w:sz="4" w:space="0" w:color="auto"/>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-0.047</w:t>
            </w:r>
          </w:p>
        </w:tc>
        <w:tc>
          <w:tcPr>
            <w:tcW w:w="960" w:type="dxa"/>
            <w:tcBorders>
              <w:top w:val="nil"/>
              <w:left w:val="nil"/>
              <w:bottom w:val="single" w:sz="4" w:space="0" w:color="auto"/>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0.028</w:t>
            </w:r>
          </w:p>
        </w:tc>
        <w:tc>
          <w:tcPr>
            <w:tcW w:w="900" w:type="dxa"/>
            <w:tcBorders>
              <w:top w:val="nil"/>
              <w:left w:val="nil"/>
              <w:bottom w:val="single" w:sz="4" w:space="0" w:color="auto"/>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-0.045</w:t>
            </w:r>
          </w:p>
        </w:tc>
        <w:tc>
          <w:tcPr>
            <w:tcW w:w="960" w:type="dxa"/>
            <w:tcBorders>
              <w:top w:val="nil"/>
              <w:left w:val="nil"/>
              <w:bottom w:val="single" w:sz="4" w:space="0" w:color="auto"/>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0.028</w:t>
            </w:r>
          </w:p>
        </w:tc>
      </w:tr>
      <w:tr w:rsidR="00F22D75" w:rsidRPr="007F7045" w:rsidTr="00F22D75">
        <w:trPr>
          <w:trHeight w:val="300"/>
        </w:trPr>
        <w:tc>
          <w:tcPr>
            <w:tcW w:w="3580" w:type="dxa"/>
            <w:tcBorders>
              <w:top w:val="nil"/>
              <w:left w:val="nil"/>
              <w:bottom w:val="single" w:sz="4" w:space="0" w:color="auto"/>
              <w:right w:val="nil"/>
            </w:tcBorders>
            <w:shd w:val="clear" w:color="auto" w:fill="auto"/>
            <w:noWrap/>
            <w:vAlign w:val="bottom"/>
            <w:hideMark/>
          </w:tcPr>
          <w:p w:rsidR="00F22D75" w:rsidRPr="007F7045" w:rsidRDefault="00F22D75" w:rsidP="00F22D75">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Observations</w:t>
            </w:r>
          </w:p>
        </w:tc>
        <w:tc>
          <w:tcPr>
            <w:tcW w:w="1760" w:type="dxa"/>
            <w:gridSpan w:val="2"/>
            <w:tcBorders>
              <w:top w:val="single" w:sz="4" w:space="0" w:color="auto"/>
              <w:left w:val="nil"/>
              <w:bottom w:val="single" w:sz="4" w:space="0" w:color="auto"/>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4480</w:t>
            </w:r>
          </w:p>
        </w:tc>
        <w:tc>
          <w:tcPr>
            <w:tcW w:w="1820" w:type="dxa"/>
            <w:gridSpan w:val="2"/>
            <w:tcBorders>
              <w:top w:val="single" w:sz="4" w:space="0" w:color="auto"/>
              <w:left w:val="nil"/>
              <w:bottom w:val="single" w:sz="4" w:space="0" w:color="auto"/>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4480</w:t>
            </w:r>
          </w:p>
        </w:tc>
        <w:tc>
          <w:tcPr>
            <w:tcW w:w="1860" w:type="dxa"/>
            <w:gridSpan w:val="2"/>
            <w:tcBorders>
              <w:top w:val="single" w:sz="4" w:space="0" w:color="auto"/>
              <w:left w:val="nil"/>
              <w:bottom w:val="single" w:sz="4" w:space="0" w:color="auto"/>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4480</w:t>
            </w:r>
          </w:p>
        </w:tc>
      </w:tr>
      <w:tr w:rsidR="00F22D75" w:rsidRPr="007F7045" w:rsidTr="00F22D75">
        <w:trPr>
          <w:trHeight w:val="300"/>
        </w:trPr>
        <w:tc>
          <w:tcPr>
            <w:tcW w:w="3580" w:type="dxa"/>
            <w:tcBorders>
              <w:top w:val="nil"/>
              <w:left w:val="nil"/>
              <w:bottom w:val="nil"/>
              <w:right w:val="nil"/>
            </w:tcBorders>
            <w:shd w:val="clear" w:color="auto" w:fill="auto"/>
            <w:noWrap/>
            <w:vAlign w:val="bottom"/>
            <w:hideMark/>
          </w:tcPr>
          <w:p w:rsidR="00F22D75" w:rsidRPr="007F7045" w:rsidRDefault="00F22D75" w:rsidP="00F22D75">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Controls</w:t>
            </w:r>
          </w:p>
        </w:tc>
        <w:tc>
          <w:tcPr>
            <w:tcW w:w="800" w:type="dxa"/>
            <w:tcBorders>
              <w:top w:val="nil"/>
              <w:left w:val="nil"/>
              <w:bottom w:val="nil"/>
              <w:right w:val="nil"/>
            </w:tcBorders>
            <w:shd w:val="clear" w:color="auto" w:fill="auto"/>
            <w:noWrap/>
            <w:vAlign w:val="bottom"/>
            <w:hideMark/>
          </w:tcPr>
          <w:p w:rsidR="00F22D75" w:rsidRPr="007F7045" w:rsidRDefault="00F22D75" w:rsidP="00F22D75">
            <w:pPr>
              <w:spacing w:after="0" w:line="240" w:lineRule="auto"/>
              <w:rPr>
                <w:rFonts w:ascii="Times New Roman" w:eastAsia="Times New Roman" w:hAnsi="Times New Roman" w:cs="Times New Roman"/>
                <w:b/>
                <w:bCs/>
                <w:color w:val="000000"/>
                <w:lang w:eastAsia="en-GB"/>
              </w:rPr>
            </w:pPr>
          </w:p>
        </w:tc>
        <w:tc>
          <w:tcPr>
            <w:tcW w:w="960" w:type="dxa"/>
            <w:tcBorders>
              <w:top w:val="nil"/>
              <w:left w:val="nil"/>
              <w:bottom w:val="nil"/>
              <w:right w:val="nil"/>
            </w:tcBorders>
            <w:shd w:val="clear" w:color="auto" w:fill="auto"/>
            <w:noWrap/>
            <w:vAlign w:val="bottom"/>
            <w:hideMark/>
          </w:tcPr>
          <w:p w:rsidR="00F22D75" w:rsidRPr="007F7045" w:rsidRDefault="00F22D75" w:rsidP="00F22D75">
            <w:pPr>
              <w:spacing w:after="0" w:line="240" w:lineRule="auto"/>
              <w:rPr>
                <w:rFonts w:ascii="Times New Roman" w:eastAsia="Times New Roman" w:hAnsi="Times New Roman" w:cs="Times New Roman"/>
                <w:sz w:val="20"/>
                <w:szCs w:val="20"/>
                <w:lang w:eastAsia="en-GB"/>
              </w:rPr>
            </w:pPr>
          </w:p>
        </w:tc>
        <w:tc>
          <w:tcPr>
            <w:tcW w:w="860" w:type="dxa"/>
            <w:tcBorders>
              <w:top w:val="nil"/>
              <w:left w:val="nil"/>
              <w:bottom w:val="nil"/>
              <w:right w:val="nil"/>
            </w:tcBorders>
            <w:shd w:val="clear" w:color="auto" w:fill="auto"/>
            <w:noWrap/>
            <w:vAlign w:val="bottom"/>
            <w:hideMark/>
          </w:tcPr>
          <w:p w:rsidR="00F22D75" w:rsidRPr="007F7045" w:rsidRDefault="00F22D75" w:rsidP="00F22D75">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rsidR="00F22D75" w:rsidRPr="007F7045" w:rsidRDefault="00F22D75" w:rsidP="00F22D75">
            <w:pPr>
              <w:spacing w:after="0" w:line="240" w:lineRule="auto"/>
              <w:rPr>
                <w:rFonts w:ascii="Times New Roman" w:eastAsia="Times New Roman" w:hAnsi="Times New Roman" w:cs="Times New Roman"/>
                <w:sz w:val="20"/>
                <w:szCs w:val="20"/>
                <w:lang w:eastAsia="en-GB"/>
              </w:rPr>
            </w:pPr>
          </w:p>
        </w:tc>
        <w:tc>
          <w:tcPr>
            <w:tcW w:w="900" w:type="dxa"/>
            <w:tcBorders>
              <w:top w:val="nil"/>
              <w:left w:val="nil"/>
              <w:bottom w:val="nil"/>
              <w:right w:val="nil"/>
            </w:tcBorders>
            <w:shd w:val="clear" w:color="auto" w:fill="auto"/>
            <w:noWrap/>
            <w:vAlign w:val="bottom"/>
            <w:hideMark/>
          </w:tcPr>
          <w:p w:rsidR="00F22D75" w:rsidRPr="007F7045" w:rsidRDefault="00F22D75" w:rsidP="00F22D75">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rsidR="00F22D75" w:rsidRPr="007F7045" w:rsidRDefault="00F22D75" w:rsidP="00F22D75">
            <w:pPr>
              <w:spacing w:after="0" w:line="240" w:lineRule="auto"/>
              <w:rPr>
                <w:rFonts w:ascii="Times New Roman" w:eastAsia="Times New Roman" w:hAnsi="Times New Roman" w:cs="Times New Roman"/>
                <w:sz w:val="20"/>
                <w:szCs w:val="20"/>
                <w:lang w:eastAsia="en-GB"/>
              </w:rPr>
            </w:pPr>
          </w:p>
        </w:tc>
      </w:tr>
      <w:tr w:rsidR="00F22D75" w:rsidRPr="007F7045" w:rsidTr="00F22D75">
        <w:trPr>
          <w:trHeight w:val="300"/>
        </w:trPr>
        <w:tc>
          <w:tcPr>
            <w:tcW w:w="3580" w:type="dxa"/>
            <w:tcBorders>
              <w:top w:val="nil"/>
              <w:left w:val="nil"/>
              <w:bottom w:val="nil"/>
              <w:right w:val="nil"/>
            </w:tcBorders>
            <w:shd w:val="clear" w:color="auto" w:fill="auto"/>
            <w:noWrap/>
            <w:vAlign w:val="bottom"/>
            <w:hideMark/>
          </w:tcPr>
          <w:p w:rsidR="00F22D75" w:rsidRPr="007F7045" w:rsidRDefault="00F22D75" w:rsidP="00F22D75">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Demographics</w:t>
            </w:r>
          </w:p>
        </w:tc>
        <w:tc>
          <w:tcPr>
            <w:tcW w:w="1760" w:type="dxa"/>
            <w:gridSpan w:val="2"/>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F22D75" w:rsidRPr="007F7045" w:rsidTr="00F22D75">
        <w:trPr>
          <w:trHeight w:val="300"/>
        </w:trPr>
        <w:tc>
          <w:tcPr>
            <w:tcW w:w="3580" w:type="dxa"/>
            <w:tcBorders>
              <w:top w:val="nil"/>
              <w:left w:val="nil"/>
              <w:bottom w:val="nil"/>
              <w:right w:val="nil"/>
            </w:tcBorders>
            <w:shd w:val="clear" w:color="auto" w:fill="auto"/>
            <w:noWrap/>
            <w:vAlign w:val="bottom"/>
            <w:hideMark/>
          </w:tcPr>
          <w:p w:rsidR="00F22D75" w:rsidRPr="007F7045" w:rsidRDefault="00F22D75" w:rsidP="00F22D75">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Key Stage 2 scores</w:t>
            </w:r>
          </w:p>
        </w:tc>
        <w:tc>
          <w:tcPr>
            <w:tcW w:w="1760" w:type="dxa"/>
            <w:gridSpan w:val="2"/>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F22D75" w:rsidRPr="007F7045" w:rsidTr="00F22D75">
        <w:trPr>
          <w:trHeight w:val="300"/>
        </w:trPr>
        <w:tc>
          <w:tcPr>
            <w:tcW w:w="3580" w:type="dxa"/>
            <w:tcBorders>
              <w:top w:val="nil"/>
              <w:left w:val="nil"/>
              <w:bottom w:val="nil"/>
              <w:right w:val="nil"/>
            </w:tcBorders>
            <w:shd w:val="clear" w:color="auto" w:fill="auto"/>
            <w:noWrap/>
            <w:vAlign w:val="bottom"/>
            <w:hideMark/>
          </w:tcPr>
          <w:p w:rsidR="00F22D75" w:rsidRPr="007F7045" w:rsidRDefault="00F22D75" w:rsidP="00F22D75">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School fixed-effects</w:t>
            </w:r>
          </w:p>
        </w:tc>
        <w:tc>
          <w:tcPr>
            <w:tcW w:w="1760" w:type="dxa"/>
            <w:gridSpan w:val="2"/>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F22D75" w:rsidRPr="007F7045" w:rsidTr="00F22D75">
        <w:trPr>
          <w:trHeight w:val="300"/>
        </w:trPr>
        <w:tc>
          <w:tcPr>
            <w:tcW w:w="3580" w:type="dxa"/>
            <w:tcBorders>
              <w:top w:val="nil"/>
              <w:left w:val="nil"/>
              <w:bottom w:val="nil"/>
              <w:right w:val="nil"/>
            </w:tcBorders>
            <w:shd w:val="clear" w:color="auto" w:fill="auto"/>
            <w:noWrap/>
            <w:vAlign w:val="bottom"/>
            <w:hideMark/>
          </w:tcPr>
          <w:p w:rsidR="00F22D75" w:rsidRPr="007F7045" w:rsidRDefault="00F22D75" w:rsidP="00F22D75">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PISA scores</w:t>
            </w:r>
          </w:p>
        </w:tc>
        <w:tc>
          <w:tcPr>
            <w:tcW w:w="1760" w:type="dxa"/>
            <w:gridSpan w:val="2"/>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F22D75" w:rsidRPr="007F7045" w:rsidTr="00F22D75">
        <w:trPr>
          <w:trHeight w:val="300"/>
        </w:trPr>
        <w:tc>
          <w:tcPr>
            <w:tcW w:w="3580" w:type="dxa"/>
            <w:tcBorders>
              <w:top w:val="nil"/>
              <w:left w:val="nil"/>
              <w:bottom w:val="nil"/>
              <w:right w:val="nil"/>
            </w:tcBorders>
            <w:shd w:val="clear" w:color="auto" w:fill="auto"/>
            <w:noWrap/>
            <w:vAlign w:val="bottom"/>
            <w:hideMark/>
          </w:tcPr>
          <w:p w:rsidR="00F22D75" w:rsidRPr="007F7045" w:rsidRDefault="00F22D75" w:rsidP="00F22D75">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Teacher interest</w:t>
            </w:r>
          </w:p>
        </w:tc>
        <w:tc>
          <w:tcPr>
            <w:tcW w:w="1760" w:type="dxa"/>
            <w:gridSpan w:val="2"/>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F22D75" w:rsidRPr="007F7045" w:rsidTr="00F22D75">
        <w:trPr>
          <w:trHeight w:val="300"/>
        </w:trPr>
        <w:tc>
          <w:tcPr>
            <w:tcW w:w="3580" w:type="dxa"/>
            <w:tcBorders>
              <w:top w:val="nil"/>
              <w:left w:val="nil"/>
              <w:bottom w:val="nil"/>
              <w:right w:val="nil"/>
            </w:tcBorders>
            <w:shd w:val="clear" w:color="auto" w:fill="auto"/>
            <w:noWrap/>
            <w:vAlign w:val="bottom"/>
            <w:hideMark/>
          </w:tcPr>
          <w:p w:rsidR="00F22D75" w:rsidRPr="007F7045" w:rsidRDefault="00F22D75" w:rsidP="00F22D75">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School discipline</w:t>
            </w:r>
          </w:p>
        </w:tc>
        <w:tc>
          <w:tcPr>
            <w:tcW w:w="1760" w:type="dxa"/>
            <w:gridSpan w:val="2"/>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F22D75" w:rsidRPr="007F7045" w:rsidTr="00F22D75">
        <w:trPr>
          <w:trHeight w:val="300"/>
        </w:trPr>
        <w:tc>
          <w:tcPr>
            <w:tcW w:w="3580" w:type="dxa"/>
            <w:tcBorders>
              <w:top w:val="nil"/>
              <w:left w:val="nil"/>
              <w:bottom w:val="nil"/>
              <w:right w:val="nil"/>
            </w:tcBorders>
            <w:shd w:val="clear" w:color="auto" w:fill="auto"/>
            <w:noWrap/>
            <w:vAlign w:val="bottom"/>
            <w:hideMark/>
          </w:tcPr>
          <w:p w:rsidR="00F22D75" w:rsidRPr="007F7045" w:rsidRDefault="00F22D75" w:rsidP="00F22D75">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Teacher support</w:t>
            </w:r>
          </w:p>
        </w:tc>
        <w:tc>
          <w:tcPr>
            <w:tcW w:w="1760" w:type="dxa"/>
            <w:gridSpan w:val="2"/>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F22D75" w:rsidRPr="007F7045" w:rsidTr="00F22D75">
        <w:trPr>
          <w:trHeight w:val="300"/>
        </w:trPr>
        <w:tc>
          <w:tcPr>
            <w:tcW w:w="3580" w:type="dxa"/>
            <w:tcBorders>
              <w:top w:val="nil"/>
              <w:left w:val="nil"/>
              <w:bottom w:val="nil"/>
              <w:right w:val="nil"/>
            </w:tcBorders>
            <w:shd w:val="clear" w:color="auto" w:fill="auto"/>
            <w:noWrap/>
            <w:vAlign w:val="bottom"/>
            <w:hideMark/>
          </w:tcPr>
          <w:p w:rsidR="00F22D75" w:rsidRPr="007F7045" w:rsidRDefault="00F22D75" w:rsidP="00F22D75">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Teaching approach</w:t>
            </w:r>
          </w:p>
        </w:tc>
        <w:tc>
          <w:tcPr>
            <w:tcW w:w="1760" w:type="dxa"/>
            <w:gridSpan w:val="2"/>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F22D75" w:rsidRPr="007F7045" w:rsidTr="00F22D75">
        <w:trPr>
          <w:trHeight w:val="300"/>
        </w:trPr>
        <w:tc>
          <w:tcPr>
            <w:tcW w:w="3580" w:type="dxa"/>
            <w:tcBorders>
              <w:top w:val="nil"/>
              <w:left w:val="nil"/>
              <w:bottom w:val="nil"/>
              <w:right w:val="nil"/>
            </w:tcBorders>
            <w:shd w:val="clear" w:color="auto" w:fill="auto"/>
            <w:noWrap/>
            <w:vAlign w:val="bottom"/>
            <w:hideMark/>
          </w:tcPr>
          <w:p w:rsidR="00F22D75" w:rsidRPr="007F7045" w:rsidRDefault="00F22D75" w:rsidP="00F22D75">
            <w:pPr>
              <w:spacing w:after="0" w:line="240" w:lineRule="auto"/>
              <w:rPr>
                <w:rFonts w:ascii="Times New Roman" w:eastAsia="Times New Roman" w:hAnsi="Times New Roman" w:cs="Times New Roman"/>
                <w:color w:val="000000"/>
                <w:lang w:eastAsia="en-GB"/>
              </w:rPr>
            </w:pPr>
            <w:proofErr w:type="spellStart"/>
            <w:r w:rsidRPr="007F7045">
              <w:rPr>
                <w:rFonts w:ascii="Times New Roman" w:eastAsia="Times New Roman" w:hAnsi="Times New Roman" w:cs="Times New Roman"/>
                <w:color w:val="000000"/>
                <w:lang w:eastAsia="en-GB"/>
              </w:rPr>
              <w:t>Adaptivity</w:t>
            </w:r>
            <w:proofErr w:type="spellEnd"/>
            <w:r w:rsidRPr="007F7045">
              <w:rPr>
                <w:rFonts w:ascii="Times New Roman" w:eastAsia="Times New Roman" w:hAnsi="Times New Roman" w:cs="Times New Roman"/>
                <w:color w:val="000000"/>
                <w:lang w:eastAsia="en-GB"/>
              </w:rPr>
              <w:t xml:space="preserve"> of teaching</w:t>
            </w:r>
          </w:p>
        </w:tc>
        <w:tc>
          <w:tcPr>
            <w:tcW w:w="1760" w:type="dxa"/>
            <w:gridSpan w:val="2"/>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F22D75" w:rsidRPr="007F7045" w:rsidTr="00F22D75">
        <w:trPr>
          <w:trHeight w:val="300"/>
        </w:trPr>
        <w:tc>
          <w:tcPr>
            <w:tcW w:w="3580" w:type="dxa"/>
            <w:tcBorders>
              <w:top w:val="nil"/>
              <w:left w:val="nil"/>
              <w:bottom w:val="nil"/>
              <w:right w:val="nil"/>
            </w:tcBorders>
            <w:shd w:val="clear" w:color="auto" w:fill="auto"/>
            <w:noWrap/>
            <w:vAlign w:val="bottom"/>
            <w:hideMark/>
          </w:tcPr>
          <w:p w:rsidR="00F22D75" w:rsidRPr="007F7045" w:rsidRDefault="00F22D75" w:rsidP="00F22D75">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Tutoring</w:t>
            </w:r>
          </w:p>
        </w:tc>
        <w:tc>
          <w:tcPr>
            <w:tcW w:w="1760" w:type="dxa"/>
            <w:gridSpan w:val="2"/>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F22D75" w:rsidRPr="007F7045" w:rsidTr="00F22D75">
        <w:trPr>
          <w:trHeight w:val="300"/>
        </w:trPr>
        <w:tc>
          <w:tcPr>
            <w:tcW w:w="3580" w:type="dxa"/>
            <w:tcBorders>
              <w:top w:val="nil"/>
              <w:left w:val="nil"/>
              <w:bottom w:val="nil"/>
              <w:right w:val="nil"/>
            </w:tcBorders>
            <w:shd w:val="clear" w:color="auto" w:fill="auto"/>
            <w:noWrap/>
            <w:vAlign w:val="bottom"/>
            <w:hideMark/>
          </w:tcPr>
          <w:p w:rsidR="00F22D75" w:rsidRPr="007F7045" w:rsidRDefault="00F22D75" w:rsidP="00F22D75">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xml:space="preserve">Out-of-school study </w:t>
            </w:r>
          </w:p>
        </w:tc>
        <w:tc>
          <w:tcPr>
            <w:tcW w:w="1760" w:type="dxa"/>
            <w:gridSpan w:val="2"/>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F22D75" w:rsidRPr="007F7045" w:rsidTr="00F22D75">
        <w:trPr>
          <w:trHeight w:val="300"/>
        </w:trPr>
        <w:tc>
          <w:tcPr>
            <w:tcW w:w="3580" w:type="dxa"/>
            <w:tcBorders>
              <w:top w:val="nil"/>
              <w:left w:val="nil"/>
              <w:bottom w:val="nil"/>
              <w:right w:val="nil"/>
            </w:tcBorders>
            <w:shd w:val="clear" w:color="auto" w:fill="auto"/>
            <w:noWrap/>
            <w:vAlign w:val="bottom"/>
            <w:hideMark/>
          </w:tcPr>
          <w:p w:rsidR="00F22D75" w:rsidRPr="007F7045" w:rsidRDefault="00DB7DE2" w:rsidP="00F22D75">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Truancy</w:t>
            </w:r>
          </w:p>
        </w:tc>
        <w:tc>
          <w:tcPr>
            <w:tcW w:w="1760" w:type="dxa"/>
            <w:gridSpan w:val="2"/>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F22D75" w:rsidRPr="007F7045" w:rsidTr="00F22D75">
        <w:trPr>
          <w:trHeight w:val="300"/>
        </w:trPr>
        <w:tc>
          <w:tcPr>
            <w:tcW w:w="3580" w:type="dxa"/>
            <w:tcBorders>
              <w:top w:val="nil"/>
              <w:left w:val="nil"/>
              <w:bottom w:val="nil"/>
              <w:right w:val="nil"/>
            </w:tcBorders>
            <w:shd w:val="clear" w:color="auto" w:fill="auto"/>
            <w:noWrap/>
            <w:vAlign w:val="bottom"/>
            <w:hideMark/>
          </w:tcPr>
          <w:p w:rsidR="00F22D75" w:rsidRPr="007F7045" w:rsidRDefault="00F22D75" w:rsidP="00F22D75">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Parent emotional support</w:t>
            </w:r>
          </w:p>
        </w:tc>
        <w:tc>
          <w:tcPr>
            <w:tcW w:w="1760" w:type="dxa"/>
            <w:gridSpan w:val="2"/>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F22D75" w:rsidRPr="007F7045" w:rsidTr="00F22D75">
        <w:trPr>
          <w:trHeight w:val="300"/>
        </w:trPr>
        <w:tc>
          <w:tcPr>
            <w:tcW w:w="3580" w:type="dxa"/>
            <w:tcBorders>
              <w:top w:val="nil"/>
              <w:left w:val="nil"/>
              <w:bottom w:val="nil"/>
              <w:right w:val="nil"/>
            </w:tcBorders>
            <w:shd w:val="clear" w:color="auto" w:fill="auto"/>
            <w:noWrap/>
            <w:vAlign w:val="bottom"/>
            <w:hideMark/>
          </w:tcPr>
          <w:p w:rsidR="00F22D75" w:rsidRPr="007F7045" w:rsidRDefault="00F22D75" w:rsidP="00F22D75">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Competition at school</w:t>
            </w:r>
          </w:p>
        </w:tc>
        <w:tc>
          <w:tcPr>
            <w:tcW w:w="1760" w:type="dxa"/>
            <w:gridSpan w:val="2"/>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F22D75" w:rsidRPr="007F7045" w:rsidTr="00F22D75">
        <w:trPr>
          <w:trHeight w:val="300"/>
        </w:trPr>
        <w:tc>
          <w:tcPr>
            <w:tcW w:w="3580" w:type="dxa"/>
            <w:tcBorders>
              <w:top w:val="nil"/>
              <w:left w:val="nil"/>
              <w:bottom w:val="nil"/>
              <w:right w:val="nil"/>
            </w:tcBorders>
            <w:shd w:val="clear" w:color="auto" w:fill="auto"/>
            <w:noWrap/>
            <w:vAlign w:val="bottom"/>
            <w:hideMark/>
          </w:tcPr>
          <w:p w:rsidR="00F22D75" w:rsidRPr="007F7045" w:rsidRDefault="00F22D75" w:rsidP="00F22D75">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Cooperation at school</w:t>
            </w:r>
          </w:p>
        </w:tc>
        <w:tc>
          <w:tcPr>
            <w:tcW w:w="1760" w:type="dxa"/>
            <w:gridSpan w:val="2"/>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F22D75" w:rsidRPr="007F7045" w:rsidTr="00F22D75">
        <w:trPr>
          <w:trHeight w:val="300"/>
        </w:trPr>
        <w:tc>
          <w:tcPr>
            <w:tcW w:w="3580" w:type="dxa"/>
            <w:tcBorders>
              <w:top w:val="nil"/>
              <w:left w:val="nil"/>
              <w:bottom w:val="nil"/>
              <w:right w:val="nil"/>
            </w:tcBorders>
            <w:shd w:val="clear" w:color="auto" w:fill="auto"/>
            <w:noWrap/>
            <w:vAlign w:val="bottom"/>
            <w:hideMark/>
          </w:tcPr>
          <w:p w:rsidR="00F22D75" w:rsidRPr="007F7045" w:rsidRDefault="00F22D75" w:rsidP="00F22D75">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Value of school</w:t>
            </w:r>
          </w:p>
        </w:tc>
        <w:tc>
          <w:tcPr>
            <w:tcW w:w="1760" w:type="dxa"/>
            <w:gridSpan w:val="2"/>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F22D75" w:rsidRPr="007F7045" w:rsidTr="00F22D75">
        <w:trPr>
          <w:trHeight w:val="300"/>
        </w:trPr>
        <w:tc>
          <w:tcPr>
            <w:tcW w:w="3580" w:type="dxa"/>
            <w:tcBorders>
              <w:top w:val="nil"/>
              <w:left w:val="nil"/>
              <w:bottom w:val="nil"/>
              <w:right w:val="nil"/>
            </w:tcBorders>
            <w:shd w:val="clear" w:color="auto" w:fill="auto"/>
            <w:noWrap/>
            <w:vAlign w:val="bottom"/>
            <w:hideMark/>
          </w:tcPr>
          <w:p w:rsidR="00F22D75" w:rsidRPr="007F7045" w:rsidRDefault="00F22D75" w:rsidP="00F22D75">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Competitiveness at school</w:t>
            </w:r>
          </w:p>
        </w:tc>
        <w:tc>
          <w:tcPr>
            <w:tcW w:w="1760" w:type="dxa"/>
            <w:gridSpan w:val="2"/>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F22D75" w:rsidRPr="007F7045" w:rsidTr="00F22D75">
        <w:trPr>
          <w:trHeight w:val="300"/>
        </w:trPr>
        <w:tc>
          <w:tcPr>
            <w:tcW w:w="3580" w:type="dxa"/>
            <w:tcBorders>
              <w:top w:val="nil"/>
              <w:left w:val="nil"/>
              <w:bottom w:val="single" w:sz="4" w:space="0" w:color="auto"/>
              <w:right w:val="nil"/>
            </w:tcBorders>
            <w:shd w:val="clear" w:color="auto" w:fill="auto"/>
            <w:noWrap/>
            <w:vAlign w:val="bottom"/>
            <w:hideMark/>
          </w:tcPr>
          <w:p w:rsidR="00F22D75" w:rsidRPr="007F7045" w:rsidRDefault="00F22D75" w:rsidP="00F22D75">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Work mastery</w:t>
            </w:r>
          </w:p>
        </w:tc>
        <w:tc>
          <w:tcPr>
            <w:tcW w:w="1760" w:type="dxa"/>
            <w:gridSpan w:val="2"/>
            <w:tcBorders>
              <w:top w:val="nil"/>
              <w:left w:val="nil"/>
              <w:bottom w:val="single" w:sz="4" w:space="0" w:color="auto"/>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single" w:sz="4" w:space="0" w:color="auto"/>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single" w:sz="4" w:space="0" w:color="auto"/>
              <w:right w:val="nil"/>
            </w:tcBorders>
            <w:shd w:val="clear" w:color="auto" w:fill="auto"/>
            <w:noWrap/>
            <w:vAlign w:val="bottom"/>
            <w:hideMark/>
          </w:tcPr>
          <w:p w:rsidR="00F22D75" w:rsidRPr="007F7045" w:rsidRDefault="00F22D75" w:rsidP="00F22D75">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bl>
    <w:p w:rsidR="00F22D75" w:rsidRDefault="00F22D75" w:rsidP="00B80588">
      <w:pPr>
        <w:rPr>
          <w:rFonts w:ascii="Times New Roman" w:hAnsi="Times New Roman" w:cs="Times New Roman"/>
          <w:b/>
        </w:rPr>
      </w:pPr>
    </w:p>
    <w:p w:rsidR="00B80588" w:rsidRDefault="00B80588" w:rsidP="00B80588">
      <w:pPr>
        <w:rPr>
          <w:rFonts w:ascii="Times New Roman" w:hAnsi="Times New Roman" w:cs="Times New Roman"/>
        </w:rPr>
      </w:pPr>
    </w:p>
    <w:p w:rsidR="00567729" w:rsidRDefault="00567729" w:rsidP="00B80588">
      <w:pPr>
        <w:rPr>
          <w:rFonts w:ascii="Times New Roman" w:hAnsi="Times New Roman" w:cs="Times New Roman"/>
        </w:rPr>
      </w:pPr>
    </w:p>
    <w:p w:rsidR="005E3CD6" w:rsidRPr="00E96856" w:rsidRDefault="00B80588" w:rsidP="005E3CD6">
      <w:pPr>
        <w:jc w:val="center"/>
        <w:rPr>
          <w:rFonts w:ascii="Times New Roman" w:hAnsi="Times New Roman" w:cs="Times New Roman"/>
          <w:b/>
          <w:sz w:val="24"/>
          <w:szCs w:val="24"/>
        </w:rPr>
      </w:pPr>
      <w:r>
        <w:rPr>
          <w:rFonts w:ascii="Times New Roman" w:hAnsi="Times New Roman" w:cs="Times New Roman"/>
          <w:b/>
          <w:sz w:val="24"/>
          <w:szCs w:val="24"/>
        </w:rPr>
        <w:lastRenderedPageBreak/>
        <w:t>Appendix E</w:t>
      </w:r>
      <w:r w:rsidR="005E3CD6" w:rsidRPr="00E96856">
        <w:rPr>
          <w:rFonts w:ascii="Times New Roman" w:hAnsi="Times New Roman" w:cs="Times New Roman"/>
          <w:b/>
          <w:sz w:val="24"/>
          <w:szCs w:val="24"/>
        </w:rPr>
        <w:t>. Alternative results using GCSE maths outcomes. Difference in probability of achieving grade 4 and above.</w:t>
      </w:r>
    </w:p>
    <w:p w:rsidR="00B80588" w:rsidRPr="00E96856" w:rsidRDefault="00B80588" w:rsidP="00B80588">
      <w:pPr>
        <w:jc w:val="center"/>
        <w:rPr>
          <w:rFonts w:ascii="Times New Roman" w:hAnsi="Times New Roman" w:cs="Times New Roman"/>
          <w:u w:val="single"/>
        </w:rPr>
      </w:pPr>
      <w:r w:rsidRPr="00E96856">
        <w:rPr>
          <w:rFonts w:ascii="Times New Roman" w:hAnsi="Times New Roman" w:cs="Times New Roman"/>
          <w:u w:val="single"/>
        </w:rPr>
        <w:t>Positive affect</w:t>
      </w:r>
    </w:p>
    <w:tbl>
      <w:tblPr>
        <w:tblW w:w="5314" w:type="pct"/>
        <w:tblInd w:w="-567" w:type="dxa"/>
        <w:tblLook w:val="04A0" w:firstRow="1" w:lastRow="0" w:firstColumn="1" w:lastColumn="0" w:noHBand="0" w:noVBand="1"/>
      </w:tblPr>
      <w:tblGrid>
        <w:gridCol w:w="3457"/>
        <w:gridCol w:w="785"/>
        <w:gridCol w:w="750"/>
        <w:gridCol w:w="785"/>
        <w:gridCol w:w="750"/>
        <w:gridCol w:w="785"/>
        <w:gridCol w:w="750"/>
        <w:gridCol w:w="785"/>
        <w:gridCol w:w="746"/>
      </w:tblGrid>
      <w:tr w:rsidR="00B87253" w:rsidRPr="007F7045" w:rsidTr="00B87253">
        <w:trPr>
          <w:trHeight w:val="300"/>
        </w:trPr>
        <w:tc>
          <w:tcPr>
            <w:tcW w:w="1802" w:type="pct"/>
            <w:tcBorders>
              <w:top w:val="single" w:sz="4" w:space="0" w:color="auto"/>
              <w:left w:val="nil"/>
              <w:bottom w:val="nil"/>
              <w:right w:val="nil"/>
            </w:tcBorders>
            <w:shd w:val="clear" w:color="000000" w:fill="99CCFF"/>
            <w:noWrap/>
            <w:vAlign w:val="bottom"/>
            <w:hideMark/>
          </w:tcPr>
          <w:p w:rsidR="00B87253" w:rsidRPr="007F7045" w:rsidRDefault="00B87253" w:rsidP="00B87253">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 </w:t>
            </w:r>
          </w:p>
        </w:tc>
        <w:tc>
          <w:tcPr>
            <w:tcW w:w="800" w:type="pct"/>
            <w:gridSpan w:val="2"/>
            <w:tcBorders>
              <w:top w:val="single" w:sz="4" w:space="0" w:color="auto"/>
              <w:left w:val="nil"/>
              <w:bottom w:val="nil"/>
              <w:right w:val="nil"/>
            </w:tcBorders>
            <w:shd w:val="clear" w:color="000000" w:fill="99CCFF"/>
            <w:noWrap/>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M1</w:t>
            </w:r>
          </w:p>
        </w:tc>
        <w:tc>
          <w:tcPr>
            <w:tcW w:w="800" w:type="pct"/>
            <w:gridSpan w:val="2"/>
            <w:tcBorders>
              <w:top w:val="single" w:sz="4" w:space="0" w:color="auto"/>
              <w:left w:val="nil"/>
              <w:bottom w:val="nil"/>
              <w:right w:val="nil"/>
            </w:tcBorders>
            <w:shd w:val="clear" w:color="000000" w:fill="99CCFF"/>
            <w:noWrap/>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M2</w:t>
            </w:r>
          </w:p>
        </w:tc>
        <w:tc>
          <w:tcPr>
            <w:tcW w:w="800" w:type="pct"/>
            <w:gridSpan w:val="2"/>
            <w:tcBorders>
              <w:top w:val="single" w:sz="4" w:space="0" w:color="auto"/>
              <w:left w:val="nil"/>
              <w:bottom w:val="nil"/>
              <w:right w:val="nil"/>
            </w:tcBorders>
            <w:shd w:val="clear" w:color="000000" w:fill="99CCFF"/>
            <w:noWrap/>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M3</w:t>
            </w:r>
          </w:p>
        </w:tc>
        <w:tc>
          <w:tcPr>
            <w:tcW w:w="799" w:type="pct"/>
            <w:gridSpan w:val="2"/>
            <w:tcBorders>
              <w:top w:val="single" w:sz="4" w:space="0" w:color="auto"/>
              <w:left w:val="nil"/>
              <w:bottom w:val="nil"/>
              <w:right w:val="nil"/>
            </w:tcBorders>
            <w:shd w:val="clear" w:color="000000" w:fill="99CCFF"/>
            <w:noWrap/>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M4</w:t>
            </w:r>
          </w:p>
        </w:tc>
      </w:tr>
      <w:tr w:rsidR="00B87253" w:rsidRPr="007F7045" w:rsidTr="00B87253">
        <w:trPr>
          <w:trHeight w:val="600"/>
        </w:trPr>
        <w:tc>
          <w:tcPr>
            <w:tcW w:w="1802" w:type="pct"/>
            <w:tcBorders>
              <w:top w:val="nil"/>
              <w:left w:val="nil"/>
              <w:bottom w:val="single" w:sz="4" w:space="0" w:color="auto"/>
              <w:right w:val="nil"/>
            </w:tcBorders>
            <w:shd w:val="clear" w:color="000000" w:fill="99CCFF"/>
            <w:noWrap/>
            <w:vAlign w:val="bottom"/>
            <w:hideMark/>
          </w:tcPr>
          <w:p w:rsidR="00B87253" w:rsidRPr="007F7045" w:rsidRDefault="00B87253" w:rsidP="00B87253">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 </w:t>
            </w:r>
          </w:p>
        </w:tc>
        <w:tc>
          <w:tcPr>
            <w:tcW w:w="409" w:type="pct"/>
            <w:tcBorders>
              <w:top w:val="nil"/>
              <w:left w:val="nil"/>
              <w:bottom w:val="single" w:sz="4" w:space="0" w:color="auto"/>
              <w:right w:val="nil"/>
            </w:tcBorders>
            <w:shd w:val="clear" w:color="000000" w:fill="99CCFF"/>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390" w:type="pct"/>
            <w:tcBorders>
              <w:top w:val="nil"/>
              <w:left w:val="nil"/>
              <w:bottom w:val="single" w:sz="4" w:space="0" w:color="auto"/>
              <w:right w:val="nil"/>
            </w:tcBorders>
            <w:shd w:val="clear" w:color="000000" w:fill="99CCFF"/>
            <w:noWrap/>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409" w:type="pct"/>
            <w:tcBorders>
              <w:top w:val="nil"/>
              <w:left w:val="nil"/>
              <w:bottom w:val="single" w:sz="4" w:space="0" w:color="auto"/>
              <w:right w:val="nil"/>
            </w:tcBorders>
            <w:shd w:val="clear" w:color="000000" w:fill="99CCFF"/>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390" w:type="pct"/>
            <w:tcBorders>
              <w:top w:val="nil"/>
              <w:left w:val="nil"/>
              <w:bottom w:val="single" w:sz="4" w:space="0" w:color="auto"/>
              <w:right w:val="nil"/>
            </w:tcBorders>
            <w:shd w:val="clear" w:color="000000" w:fill="99CCFF"/>
            <w:noWrap/>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409" w:type="pct"/>
            <w:tcBorders>
              <w:top w:val="nil"/>
              <w:left w:val="nil"/>
              <w:bottom w:val="single" w:sz="4" w:space="0" w:color="auto"/>
              <w:right w:val="nil"/>
            </w:tcBorders>
            <w:shd w:val="clear" w:color="000000" w:fill="99CCFF"/>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391" w:type="pct"/>
            <w:tcBorders>
              <w:top w:val="nil"/>
              <w:left w:val="nil"/>
              <w:bottom w:val="single" w:sz="4" w:space="0" w:color="auto"/>
              <w:right w:val="nil"/>
            </w:tcBorders>
            <w:shd w:val="clear" w:color="000000" w:fill="99CCFF"/>
            <w:noWrap/>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409" w:type="pct"/>
            <w:tcBorders>
              <w:top w:val="nil"/>
              <w:left w:val="nil"/>
              <w:bottom w:val="single" w:sz="4" w:space="0" w:color="auto"/>
              <w:right w:val="nil"/>
            </w:tcBorders>
            <w:shd w:val="clear" w:color="000000" w:fill="99CCFF"/>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390" w:type="pct"/>
            <w:tcBorders>
              <w:top w:val="nil"/>
              <w:left w:val="nil"/>
              <w:bottom w:val="single" w:sz="4" w:space="0" w:color="auto"/>
              <w:right w:val="nil"/>
            </w:tcBorders>
            <w:shd w:val="clear" w:color="000000" w:fill="99CCFF"/>
            <w:noWrap/>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r>
      <w:tr w:rsidR="00B87253" w:rsidRPr="007F7045" w:rsidTr="00B87253">
        <w:trPr>
          <w:trHeight w:val="300"/>
        </w:trPr>
        <w:tc>
          <w:tcPr>
            <w:tcW w:w="1802" w:type="pct"/>
            <w:tcBorders>
              <w:top w:val="nil"/>
              <w:left w:val="nil"/>
              <w:bottom w:val="nil"/>
              <w:right w:val="nil"/>
            </w:tcBorders>
            <w:shd w:val="clear" w:color="auto" w:fill="auto"/>
            <w:vAlign w:val="bottom"/>
            <w:hideMark/>
          </w:tcPr>
          <w:p w:rsidR="00B87253" w:rsidRPr="007F7045" w:rsidRDefault="00B87253" w:rsidP="00B87253">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Positive affect (Ref: Middle 60%)</w:t>
            </w:r>
          </w:p>
        </w:tc>
        <w:tc>
          <w:tcPr>
            <w:tcW w:w="409"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90"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09"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90"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09"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91"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09"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90"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r>
      <w:tr w:rsidR="00B87253" w:rsidRPr="007F7045" w:rsidTr="00B87253">
        <w:trPr>
          <w:trHeight w:val="300"/>
        </w:trPr>
        <w:tc>
          <w:tcPr>
            <w:tcW w:w="1802"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High positive affect</w:t>
            </w:r>
          </w:p>
        </w:tc>
        <w:tc>
          <w:tcPr>
            <w:tcW w:w="409"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-0.060</w:t>
            </w:r>
          </w:p>
        </w:tc>
        <w:tc>
          <w:tcPr>
            <w:tcW w:w="390"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0.018</w:t>
            </w:r>
          </w:p>
        </w:tc>
        <w:tc>
          <w:tcPr>
            <w:tcW w:w="409"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-0.033</w:t>
            </w:r>
          </w:p>
        </w:tc>
        <w:tc>
          <w:tcPr>
            <w:tcW w:w="390"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0.014</w:t>
            </w:r>
          </w:p>
        </w:tc>
        <w:tc>
          <w:tcPr>
            <w:tcW w:w="409"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-0.031</w:t>
            </w:r>
          </w:p>
        </w:tc>
        <w:tc>
          <w:tcPr>
            <w:tcW w:w="391"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0.014</w:t>
            </w:r>
          </w:p>
        </w:tc>
        <w:tc>
          <w:tcPr>
            <w:tcW w:w="409"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-0.018</w:t>
            </w:r>
          </w:p>
        </w:tc>
        <w:tc>
          <w:tcPr>
            <w:tcW w:w="390"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0.013</w:t>
            </w:r>
          </w:p>
        </w:tc>
      </w:tr>
      <w:tr w:rsidR="00B87253" w:rsidRPr="007F7045" w:rsidTr="00B87253">
        <w:trPr>
          <w:trHeight w:val="300"/>
        </w:trPr>
        <w:tc>
          <w:tcPr>
            <w:tcW w:w="1802"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Low positive affect</w:t>
            </w:r>
          </w:p>
        </w:tc>
        <w:tc>
          <w:tcPr>
            <w:tcW w:w="409"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-0.057</w:t>
            </w:r>
          </w:p>
        </w:tc>
        <w:tc>
          <w:tcPr>
            <w:tcW w:w="390"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0.015</w:t>
            </w:r>
          </w:p>
        </w:tc>
        <w:tc>
          <w:tcPr>
            <w:tcW w:w="409"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-0.043</w:t>
            </w:r>
          </w:p>
        </w:tc>
        <w:tc>
          <w:tcPr>
            <w:tcW w:w="390"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0.010</w:t>
            </w:r>
          </w:p>
        </w:tc>
        <w:tc>
          <w:tcPr>
            <w:tcW w:w="409"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-0.039</w:t>
            </w:r>
          </w:p>
        </w:tc>
        <w:tc>
          <w:tcPr>
            <w:tcW w:w="391"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0.010</w:t>
            </w:r>
          </w:p>
        </w:tc>
        <w:tc>
          <w:tcPr>
            <w:tcW w:w="409"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-0.034</w:t>
            </w:r>
          </w:p>
        </w:tc>
        <w:tc>
          <w:tcPr>
            <w:tcW w:w="390"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0.010</w:t>
            </w:r>
          </w:p>
        </w:tc>
      </w:tr>
      <w:tr w:rsidR="00B87253" w:rsidRPr="007F7045" w:rsidTr="00B87253">
        <w:trPr>
          <w:trHeight w:val="300"/>
        </w:trPr>
        <w:tc>
          <w:tcPr>
            <w:tcW w:w="1802"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Observations</w:t>
            </w:r>
          </w:p>
        </w:tc>
        <w:tc>
          <w:tcPr>
            <w:tcW w:w="800" w:type="pct"/>
            <w:gridSpan w:val="2"/>
            <w:tcBorders>
              <w:top w:val="single" w:sz="4" w:space="0" w:color="auto"/>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4495</w:t>
            </w:r>
          </w:p>
        </w:tc>
        <w:tc>
          <w:tcPr>
            <w:tcW w:w="800" w:type="pct"/>
            <w:gridSpan w:val="2"/>
            <w:tcBorders>
              <w:top w:val="single" w:sz="4" w:space="0" w:color="auto"/>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4495</w:t>
            </w:r>
          </w:p>
        </w:tc>
        <w:tc>
          <w:tcPr>
            <w:tcW w:w="800" w:type="pct"/>
            <w:gridSpan w:val="2"/>
            <w:tcBorders>
              <w:top w:val="single" w:sz="4" w:space="0" w:color="auto"/>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4495</w:t>
            </w:r>
          </w:p>
        </w:tc>
        <w:tc>
          <w:tcPr>
            <w:tcW w:w="799" w:type="pct"/>
            <w:gridSpan w:val="2"/>
            <w:tcBorders>
              <w:top w:val="single" w:sz="4" w:space="0" w:color="auto"/>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4495</w:t>
            </w:r>
          </w:p>
        </w:tc>
      </w:tr>
      <w:tr w:rsidR="00B87253" w:rsidRPr="007F7045" w:rsidTr="00B87253">
        <w:trPr>
          <w:trHeight w:val="300"/>
        </w:trPr>
        <w:tc>
          <w:tcPr>
            <w:tcW w:w="1802"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Controls</w:t>
            </w:r>
          </w:p>
        </w:tc>
        <w:tc>
          <w:tcPr>
            <w:tcW w:w="409"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b/>
                <w:bCs/>
                <w:color w:val="000000"/>
                <w:lang w:eastAsia="en-GB"/>
              </w:rPr>
            </w:pPr>
          </w:p>
        </w:tc>
        <w:tc>
          <w:tcPr>
            <w:tcW w:w="390"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sz w:val="20"/>
                <w:szCs w:val="20"/>
                <w:lang w:eastAsia="en-GB"/>
              </w:rPr>
            </w:pPr>
          </w:p>
        </w:tc>
        <w:tc>
          <w:tcPr>
            <w:tcW w:w="409"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sz w:val="20"/>
                <w:szCs w:val="20"/>
                <w:lang w:eastAsia="en-GB"/>
              </w:rPr>
            </w:pPr>
          </w:p>
        </w:tc>
        <w:tc>
          <w:tcPr>
            <w:tcW w:w="390"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sz w:val="20"/>
                <w:szCs w:val="20"/>
                <w:lang w:eastAsia="en-GB"/>
              </w:rPr>
            </w:pPr>
          </w:p>
        </w:tc>
        <w:tc>
          <w:tcPr>
            <w:tcW w:w="409"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sz w:val="20"/>
                <w:szCs w:val="20"/>
                <w:lang w:eastAsia="en-GB"/>
              </w:rPr>
            </w:pPr>
          </w:p>
        </w:tc>
        <w:tc>
          <w:tcPr>
            <w:tcW w:w="391"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sz w:val="20"/>
                <w:szCs w:val="20"/>
                <w:lang w:eastAsia="en-GB"/>
              </w:rPr>
            </w:pPr>
          </w:p>
        </w:tc>
        <w:tc>
          <w:tcPr>
            <w:tcW w:w="799" w:type="pct"/>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sz w:val="20"/>
                <w:szCs w:val="20"/>
                <w:lang w:eastAsia="en-GB"/>
              </w:rPr>
            </w:pPr>
          </w:p>
        </w:tc>
      </w:tr>
      <w:tr w:rsidR="00B87253" w:rsidRPr="007F7045" w:rsidTr="00B87253">
        <w:trPr>
          <w:trHeight w:val="300"/>
        </w:trPr>
        <w:tc>
          <w:tcPr>
            <w:tcW w:w="1802"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Demographics</w:t>
            </w:r>
          </w:p>
        </w:tc>
        <w:tc>
          <w:tcPr>
            <w:tcW w:w="800" w:type="pct"/>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800" w:type="pct"/>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800" w:type="pct"/>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799" w:type="pct"/>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1802"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Key Stage 2 scores</w:t>
            </w:r>
          </w:p>
        </w:tc>
        <w:tc>
          <w:tcPr>
            <w:tcW w:w="800" w:type="pct"/>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800" w:type="pct"/>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800" w:type="pct"/>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799" w:type="pct"/>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1802"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School fixed-effects</w:t>
            </w:r>
          </w:p>
        </w:tc>
        <w:tc>
          <w:tcPr>
            <w:tcW w:w="800" w:type="pct"/>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800" w:type="pct"/>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800" w:type="pct"/>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799" w:type="pct"/>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1802"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PISA scores</w:t>
            </w:r>
          </w:p>
        </w:tc>
        <w:tc>
          <w:tcPr>
            <w:tcW w:w="409"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90"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09"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90"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09"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91"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799" w:type="pct"/>
            <w:gridSpan w:val="2"/>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bl>
    <w:p w:rsidR="00B80588" w:rsidRDefault="00B80588" w:rsidP="00B80588">
      <w:pPr>
        <w:rPr>
          <w:rFonts w:ascii="Times New Roman" w:hAnsi="Times New Roman" w:cs="Times New Roman"/>
        </w:rPr>
      </w:pPr>
    </w:p>
    <w:tbl>
      <w:tblPr>
        <w:tblW w:w="8920" w:type="dxa"/>
        <w:tblLook w:val="04A0" w:firstRow="1" w:lastRow="0" w:firstColumn="1" w:lastColumn="0" w:noHBand="0" w:noVBand="1"/>
      </w:tblPr>
      <w:tblGrid>
        <w:gridCol w:w="3480"/>
        <w:gridCol w:w="800"/>
        <w:gridCol w:w="960"/>
        <w:gridCol w:w="860"/>
        <w:gridCol w:w="960"/>
        <w:gridCol w:w="900"/>
        <w:gridCol w:w="960"/>
      </w:tblGrid>
      <w:tr w:rsidR="00B87253" w:rsidRPr="007F7045" w:rsidTr="00B87253">
        <w:trPr>
          <w:trHeight w:val="300"/>
        </w:trPr>
        <w:tc>
          <w:tcPr>
            <w:tcW w:w="3480" w:type="dxa"/>
            <w:tcBorders>
              <w:top w:val="single" w:sz="4" w:space="0" w:color="auto"/>
              <w:left w:val="nil"/>
              <w:bottom w:val="nil"/>
              <w:right w:val="nil"/>
            </w:tcBorders>
            <w:shd w:val="clear" w:color="000000" w:fill="99CCFF"/>
            <w:noWrap/>
            <w:vAlign w:val="bottom"/>
            <w:hideMark/>
          </w:tcPr>
          <w:p w:rsidR="00B87253" w:rsidRPr="007F7045" w:rsidRDefault="00B87253" w:rsidP="00B87253">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 </w:t>
            </w:r>
          </w:p>
        </w:tc>
        <w:tc>
          <w:tcPr>
            <w:tcW w:w="1760" w:type="dxa"/>
            <w:gridSpan w:val="2"/>
            <w:tcBorders>
              <w:top w:val="single" w:sz="4" w:space="0" w:color="auto"/>
              <w:left w:val="nil"/>
              <w:bottom w:val="nil"/>
              <w:right w:val="nil"/>
            </w:tcBorders>
            <w:shd w:val="clear" w:color="000000" w:fill="99CCFF"/>
            <w:noWrap/>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M5</w:t>
            </w:r>
          </w:p>
        </w:tc>
        <w:tc>
          <w:tcPr>
            <w:tcW w:w="1820" w:type="dxa"/>
            <w:gridSpan w:val="2"/>
            <w:tcBorders>
              <w:top w:val="single" w:sz="4" w:space="0" w:color="auto"/>
              <w:left w:val="nil"/>
              <w:bottom w:val="nil"/>
              <w:right w:val="nil"/>
            </w:tcBorders>
            <w:shd w:val="clear" w:color="000000" w:fill="99CCFF"/>
            <w:noWrap/>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M6</w:t>
            </w:r>
          </w:p>
        </w:tc>
        <w:tc>
          <w:tcPr>
            <w:tcW w:w="1860" w:type="dxa"/>
            <w:gridSpan w:val="2"/>
            <w:tcBorders>
              <w:top w:val="single" w:sz="4" w:space="0" w:color="auto"/>
              <w:left w:val="nil"/>
              <w:bottom w:val="nil"/>
              <w:right w:val="nil"/>
            </w:tcBorders>
            <w:shd w:val="clear" w:color="000000" w:fill="99CCFF"/>
            <w:noWrap/>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M7</w:t>
            </w:r>
          </w:p>
        </w:tc>
      </w:tr>
      <w:tr w:rsidR="00B87253" w:rsidRPr="007F7045" w:rsidTr="00B87253">
        <w:trPr>
          <w:trHeight w:val="600"/>
        </w:trPr>
        <w:tc>
          <w:tcPr>
            <w:tcW w:w="3480" w:type="dxa"/>
            <w:tcBorders>
              <w:top w:val="nil"/>
              <w:left w:val="nil"/>
              <w:bottom w:val="single" w:sz="4" w:space="0" w:color="auto"/>
              <w:right w:val="nil"/>
            </w:tcBorders>
            <w:shd w:val="clear" w:color="000000" w:fill="99CCFF"/>
            <w:noWrap/>
            <w:vAlign w:val="bottom"/>
            <w:hideMark/>
          </w:tcPr>
          <w:p w:rsidR="00B87253" w:rsidRPr="007F7045" w:rsidRDefault="00B87253" w:rsidP="00B87253">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 </w:t>
            </w:r>
          </w:p>
        </w:tc>
        <w:tc>
          <w:tcPr>
            <w:tcW w:w="800" w:type="dxa"/>
            <w:tcBorders>
              <w:top w:val="nil"/>
              <w:left w:val="nil"/>
              <w:bottom w:val="single" w:sz="4" w:space="0" w:color="auto"/>
              <w:right w:val="nil"/>
            </w:tcBorders>
            <w:shd w:val="clear" w:color="000000" w:fill="99CCFF"/>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960" w:type="dxa"/>
            <w:tcBorders>
              <w:top w:val="nil"/>
              <w:left w:val="nil"/>
              <w:bottom w:val="single" w:sz="4" w:space="0" w:color="auto"/>
              <w:right w:val="nil"/>
            </w:tcBorders>
            <w:shd w:val="clear" w:color="000000" w:fill="99CCFF"/>
            <w:noWrap/>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860" w:type="dxa"/>
            <w:tcBorders>
              <w:top w:val="nil"/>
              <w:left w:val="nil"/>
              <w:bottom w:val="single" w:sz="4" w:space="0" w:color="auto"/>
              <w:right w:val="nil"/>
            </w:tcBorders>
            <w:shd w:val="clear" w:color="000000" w:fill="99CCFF"/>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960" w:type="dxa"/>
            <w:tcBorders>
              <w:top w:val="nil"/>
              <w:left w:val="nil"/>
              <w:bottom w:val="single" w:sz="4" w:space="0" w:color="auto"/>
              <w:right w:val="nil"/>
            </w:tcBorders>
            <w:shd w:val="clear" w:color="000000" w:fill="99CCFF"/>
            <w:noWrap/>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900" w:type="dxa"/>
            <w:tcBorders>
              <w:top w:val="nil"/>
              <w:left w:val="nil"/>
              <w:bottom w:val="single" w:sz="4" w:space="0" w:color="auto"/>
              <w:right w:val="nil"/>
            </w:tcBorders>
            <w:shd w:val="clear" w:color="000000" w:fill="99CCFF"/>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960" w:type="dxa"/>
            <w:tcBorders>
              <w:top w:val="nil"/>
              <w:left w:val="nil"/>
              <w:bottom w:val="single" w:sz="4" w:space="0" w:color="auto"/>
              <w:right w:val="nil"/>
            </w:tcBorders>
            <w:shd w:val="clear" w:color="000000" w:fill="99CCFF"/>
            <w:noWrap/>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r>
      <w:tr w:rsidR="00B87253" w:rsidRPr="007F7045" w:rsidTr="00B87253">
        <w:trPr>
          <w:trHeight w:val="300"/>
        </w:trPr>
        <w:tc>
          <w:tcPr>
            <w:tcW w:w="3480" w:type="dxa"/>
            <w:tcBorders>
              <w:top w:val="nil"/>
              <w:left w:val="nil"/>
              <w:bottom w:val="nil"/>
              <w:right w:val="nil"/>
            </w:tcBorders>
            <w:shd w:val="clear" w:color="auto" w:fill="auto"/>
            <w:vAlign w:val="bottom"/>
            <w:hideMark/>
          </w:tcPr>
          <w:p w:rsidR="00B87253" w:rsidRPr="007F7045" w:rsidRDefault="00B87253" w:rsidP="00B87253">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Positive affect (Ref: Middle 60%)</w:t>
            </w:r>
          </w:p>
        </w:tc>
        <w:tc>
          <w:tcPr>
            <w:tcW w:w="80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96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86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96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90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96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r>
      <w:tr w:rsidR="00B87253" w:rsidRPr="007F7045" w:rsidTr="00B87253">
        <w:trPr>
          <w:trHeight w:val="300"/>
        </w:trPr>
        <w:tc>
          <w:tcPr>
            <w:tcW w:w="348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High positive affect</w:t>
            </w:r>
          </w:p>
        </w:tc>
        <w:tc>
          <w:tcPr>
            <w:tcW w:w="80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-0.017</w:t>
            </w:r>
          </w:p>
        </w:tc>
        <w:tc>
          <w:tcPr>
            <w:tcW w:w="96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0.013</w:t>
            </w:r>
          </w:p>
        </w:tc>
        <w:tc>
          <w:tcPr>
            <w:tcW w:w="86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-0.020</w:t>
            </w:r>
          </w:p>
        </w:tc>
        <w:tc>
          <w:tcPr>
            <w:tcW w:w="96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0.014</w:t>
            </w:r>
          </w:p>
        </w:tc>
        <w:tc>
          <w:tcPr>
            <w:tcW w:w="90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-0.018</w:t>
            </w:r>
          </w:p>
        </w:tc>
        <w:tc>
          <w:tcPr>
            <w:tcW w:w="96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0.014</w:t>
            </w:r>
          </w:p>
        </w:tc>
      </w:tr>
      <w:tr w:rsidR="00B87253" w:rsidRPr="007F7045" w:rsidTr="00B87253">
        <w:trPr>
          <w:trHeight w:val="300"/>
        </w:trPr>
        <w:tc>
          <w:tcPr>
            <w:tcW w:w="3480" w:type="dxa"/>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Low positive affect</w:t>
            </w:r>
          </w:p>
        </w:tc>
        <w:tc>
          <w:tcPr>
            <w:tcW w:w="800" w:type="dxa"/>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-0.034</w:t>
            </w:r>
          </w:p>
        </w:tc>
        <w:tc>
          <w:tcPr>
            <w:tcW w:w="960" w:type="dxa"/>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0.010</w:t>
            </w:r>
          </w:p>
        </w:tc>
        <w:tc>
          <w:tcPr>
            <w:tcW w:w="860" w:type="dxa"/>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-0.030</w:t>
            </w:r>
          </w:p>
        </w:tc>
        <w:tc>
          <w:tcPr>
            <w:tcW w:w="960" w:type="dxa"/>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0.010</w:t>
            </w:r>
          </w:p>
        </w:tc>
        <w:tc>
          <w:tcPr>
            <w:tcW w:w="900" w:type="dxa"/>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-0.032</w:t>
            </w:r>
          </w:p>
        </w:tc>
        <w:tc>
          <w:tcPr>
            <w:tcW w:w="960" w:type="dxa"/>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0.010</w:t>
            </w:r>
          </w:p>
        </w:tc>
      </w:tr>
      <w:tr w:rsidR="00B87253" w:rsidRPr="007F7045" w:rsidTr="00B87253">
        <w:trPr>
          <w:trHeight w:val="300"/>
        </w:trPr>
        <w:tc>
          <w:tcPr>
            <w:tcW w:w="3480" w:type="dxa"/>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Observations</w:t>
            </w:r>
          </w:p>
        </w:tc>
        <w:tc>
          <w:tcPr>
            <w:tcW w:w="1760" w:type="dxa"/>
            <w:gridSpan w:val="2"/>
            <w:tcBorders>
              <w:top w:val="single" w:sz="4" w:space="0" w:color="auto"/>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4495</w:t>
            </w:r>
          </w:p>
        </w:tc>
        <w:tc>
          <w:tcPr>
            <w:tcW w:w="1820" w:type="dxa"/>
            <w:gridSpan w:val="2"/>
            <w:tcBorders>
              <w:top w:val="single" w:sz="4" w:space="0" w:color="auto"/>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4495</w:t>
            </w:r>
          </w:p>
        </w:tc>
        <w:tc>
          <w:tcPr>
            <w:tcW w:w="1860" w:type="dxa"/>
            <w:gridSpan w:val="2"/>
            <w:tcBorders>
              <w:top w:val="single" w:sz="4" w:space="0" w:color="auto"/>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4495</w:t>
            </w:r>
          </w:p>
        </w:tc>
      </w:tr>
      <w:tr w:rsidR="00B87253" w:rsidRPr="007F7045" w:rsidTr="00B87253">
        <w:trPr>
          <w:trHeight w:val="300"/>
        </w:trPr>
        <w:tc>
          <w:tcPr>
            <w:tcW w:w="348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Controls</w:t>
            </w:r>
          </w:p>
        </w:tc>
        <w:tc>
          <w:tcPr>
            <w:tcW w:w="80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b/>
                <w:bCs/>
                <w:color w:val="000000"/>
                <w:lang w:eastAsia="en-GB"/>
              </w:rPr>
            </w:pPr>
          </w:p>
        </w:tc>
        <w:tc>
          <w:tcPr>
            <w:tcW w:w="96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sz w:val="20"/>
                <w:szCs w:val="20"/>
                <w:lang w:eastAsia="en-GB"/>
              </w:rPr>
            </w:pPr>
          </w:p>
        </w:tc>
        <w:tc>
          <w:tcPr>
            <w:tcW w:w="86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sz w:val="20"/>
                <w:szCs w:val="20"/>
                <w:lang w:eastAsia="en-GB"/>
              </w:rPr>
            </w:pPr>
          </w:p>
        </w:tc>
        <w:tc>
          <w:tcPr>
            <w:tcW w:w="90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sz w:val="20"/>
                <w:szCs w:val="20"/>
                <w:lang w:eastAsia="en-GB"/>
              </w:rPr>
            </w:pPr>
          </w:p>
        </w:tc>
      </w:tr>
      <w:tr w:rsidR="00B87253" w:rsidRPr="007F7045" w:rsidTr="00B87253">
        <w:trPr>
          <w:trHeight w:val="300"/>
        </w:trPr>
        <w:tc>
          <w:tcPr>
            <w:tcW w:w="348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Demographics</w:t>
            </w:r>
          </w:p>
        </w:tc>
        <w:tc>
          <w:tcPr>
            <w:tcW w:w="17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348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Key Stage 2 scores</w:t>
            </w:r>
          </w:p>
        </w:tc>
        <w:tc>
          <w:tcPr>
            <w:tcW w:w="17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348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School fixed-effects</w:t>
            </w:r>
          </w:p>
        </w:tc>
        <w:tc>
          <w:tcPr>
            <w:tcW w:w="17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348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PISA scores</w:t>
            </w:r>
          </w:p>
        </w:tc>
        <w:tc>
          <w:tcPr>
            <w:tcW w:w="17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348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Teacher interest</w:t>
            </w:r>
          </w:p>
        </w:tc>
        <w:tc>
          <w:tcPr>
            <w:tcW w:w="17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348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School discipline</w:t>
            </w:r>
          </w:p>
        </w:tc>
        <w:tc>
          <w:tcPr>
            <w:tcW w:w="17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348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Teacher support</w:t>
            </w:r>
          </w:p>
        </w:tc>
        <w:tc>
          <w:tcPr>
            <w:tcW w:w="17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348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Teaching approach</w:t>
            </w:r>
          </w:p>
        </w:tc>
        <w:tc>
          <w:tcPr>
            <w:tcW w:w="17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348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proofErr w:type="spellStart"/>
            <w:r w:rsidRPr="007F7045">
              <w:rPr>
                <w:rFonts w:ascii="Times New Roman" w:eastAsia="Times New Roman" w:hAnsi="Times New Roman" w:cs="Times New Roman"/>
                <w:color w:val="000000"/>
                <w:lang w:eastAsia="en-GB"/>
              </w:rPr>
              <w:t>Adaptivity</w:t>
            </w:r>
            <w:proofErr w:type="spellEnd"/>
            <w:r w:rsidRPr="007F7045">
              <w:rPr>
                <w:rFonts w:ascii="Times New Roman" w:eastAsia="Times New Roman" w:hAnsi="Times New Roman" w:cs="Times New Roman"/>
                <w:color w:val="000000"/>
                <w:lang w:eastAsia="en-GB"/>
              </w:rPr>
              <w:t xml:space="preserve"> of teaching</w:t>
            </w:r>
          </w:p>
        </w:tc>
        <w:tc>
          <w:tcPr>
            <w:tcW w:w="17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348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Tutoring</w:t>
            </w:r>
          </w:p>
        </w:tc>
        <w:tc>
          <w:tcPr>
            <w:tcW w:w="17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348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xml:space="preserve">Out-of-school study </w:t>
            </w:r>
          </w:p>
        </w:tc>
        <w:tc>
          <w:tcPr>
            <w:tcW w:w="17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3480" w:type="dxa"/>
            <w:tcBorders>
              <w:top w:val="nil"/>
              <w:left w:val="nil"/>
              <w:bottom w:val="nil"/>
              <w:right w:val="nil"/>
            </w:tcBorders>
            <w:shd w:val="clear" w:color="auto" w:fill="auto"/>
            <w:noWrap/>
            <w:vAlign w:val="bottom"/>
            <w:hideMark/>
          </w:tcPr>
          <w:p w:rsidR="00B87253" w:rsidRPr="007F7045" w:rsidRDefault="00DB7DE2"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Truancy</w:t>
            </w:r>
          </w:p>
        </w:tc>
        <w:tc>
          <w:tcPr>
            <w:tcW w:w="17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348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Parent emotional support</w:t>
            </w:r>
          </w:p>
        </w:tc>
        <w:tc>
          <w:tcPr>
            <w:tcW w:w="17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348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Competition at school</w:t>
            </w:r>
          </w:p>
        </w:tc>
        <w:tc>
          <w:tcPr>
            <w:tcW w:w="17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348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Cooperation at school</w:t>
            </w:r>
          </w:p>
        </w:tc>
        <w:tc>
          <w:tcPr>
            <w:tcW w:w="17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348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Value of school</w:t>
            </w:r>
          </w:p>
        </w:tc>
        <w:tc>
          <w:tcPr>
            <w:tcW w:w="17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348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Competitiveness at school</w:t>
            </w:r>
          </w:p>
        </w:tc>
        <w:tc>
          <w:tcPr>
            <w:tcW w:w="17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3480" w:type="dxa"/>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Work mastery</w:t>
            </w:r>
          </w:p>
        </w:tc>
        <w:tc>
          <w:tcPr>
            <w:tcW w:w="1760" w:type="dxa"/>
            <w:gridSpan w:val="2"/>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bl>
    <w:p w:rsidR="00B80588" w:rsidRDefault="00B80588" w:rsidP="00B80588">
      <w:pPr>
        <w:rPr>
          <w:rFonts w:ascii="Times New Roman" w:hAnsi="Times New Roman" w:cs="Times New Roman"/>
        </w:rPr>
      </w:pPr>
    </w:p>
    <w:p w:rsidR="00567729" w:rsidRDefault="00567729" w:rsidP="00B80588">
      <w:pPr>
        <w:rPr>
          <w:rFonts w:ascii="Times New Roman" w:hAnsi="Times New Roman" w:cs="Times New Roman"/>
        </w:rPr>
      </w:pPr>
    </w:p>
    <w:p w:rsidR="00B80588" w:rsidRPr="00E96856" w:rsidRDefault="00B80588" w:rsidP="00B80588">
      <w:pPr>
        <w:jc w:val="center"/>
        <w:rPr>
          <w:rFonts w:ascii="Times New Roman" w:hAnsi="Times New Roman" w:cs="Times New Roman"/>
          <w:u w:val="single"/>
        </w:rPr>
      </w:pPr>
      <w:r>
        <w:rPr>
          <w:rFonts w:ascii="Times New Roman" w:hAnsi="Times New Roman" w:cs="Times New Roman"/>
          <w:u w:val="single"/>
        </w:rPr>
        <w:lastRenderedPageBreak/>
        <w:t>Negative</w:t>
      </w:r>
      <w:r w:rsidRPr="00E96856">
        <w:rPr>
          <w:rFonts w:ascii="Times New Roman" w:hAnsi="Times New Roman" w:cs="Times New Roman"/>
          <w:u w:val="single"/>
        </w:rPr>
        <w:t xml:space="preserve"> affect</w:t>
      </w:r>
    </w:p>
    <w:tbl>
      <w:tblPr>
        <w:tblW w:w="5236" w:type="pct"/>
        <w:tblInd w:w="-426" w:type="dxa"/>
        <w:tblLook w:val="04A0" w:firstRow="1" w:lastRow="0" w:firstColumn="1" w:lastColumn="0" w:noHBand="0" w:noVBand="1"/>
      </w:tblPr>
      <w:tblGrid>
        <w:gridCol w:w="3306"/>
        <w:gridCol w:w="785"/>
        <w:gridCol w:w="752"/>
        <w:gridCol w:w="785"/>
        <w:gridCol w:w="752"/>
        <w:gridCol w:w="785"/>
        <w:gridCol w:w="752"/>
        <w:gridCol w:w="785"/>
        <w:gridCol w:w="750"/>
      </w:tblGrid>
      <w:tr w:rsidR="00B87253" w:rsidRPr="007F7045" w:rsidTr="00B87253">
        <w:trPr>
          <w:trHeight w:val="300"/>
        </w:trPr>
        <w:tc>
          <w:tcPr>
            <w:tcW w:w="1749" w:type="pct"/>
            <w:tcBorders>
              <w:top w:val="single" w:sz="4" w:space="0" w:color="auto"/>
              <w:left w:val="nil"/>
              <w:bottom w:val="nil"/>
              <w:right w:val="nil"/>
            </w:tcBorders>
            <w:shd w:val="clear" w:color="000000" w:fill="99CCFF"/>
            <w:noWrap/>
            <w:vAlign w:val="bottom"/>
            <w:hideMark/>
          </w:tcPr>
          <w:p w:rsidR="00B87253" w:rsidRPr="007F7045" w:rsidRDefault="00B87253" w:rsidP="00B87253">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 </w:t>
            </w:r>
          </w:p>
        </w:tc>
        <w:tc>
          <w:tcPr>
            <w:tcW w:w="813" w:type="pct"/>
            <w:gridSpan w:val="2"/>
            <w:tcBorders>
              <w:top w:val="single" w:sz="4" w:space="0" w:color="auto"/>
              <w:left w:val="nil"/>
              <w:bottom w:val="nil"/>
              <w:right w:val="nil"/>
            </w:tcBorders>
            <w:shd w:val="clear" w:color="000000" w:fill="99CCFF"/>
            <w:noWrap/>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M1</w:t>
            </w:r>
          </w:p>
        </w:tc>
        <w:tc>
          <w:tcPr>
            <w:tcW w:w="813" w:type="pct"/>
            <w:gridSpan w:val="2"/>
            <w:tcBorders>
              <w:top w:val="single" w:sz="4" w:space="0" w:color="auto"/>
              <w:left w:val="nil"/>
              <w:bottom w:val="nil"/>
              <w:right w:val="nil"/>
            </w:tcBorders>
            <w:shd w:val="clear" w:color="000000" w:fill="99CCFF"/>
            <w:noWrap/>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M2</w:t>
            </w:r>
          </w:p>
        </w:tc>
        <w:tc>
          <w:tcPr>
            <w:tcW w:w="813" w:type="pct"/>
            <w:gridSpan w:val="2"/>
            <w:tcBorders>
              <w:top w:val="single" w:sz="4" w:space="0" w:color="auto"/>
              <w:left w:val="nil"/>
              <w:bottom w:val="nil"/>
              <w:right w:val="nil"/>
            </w:tcBorders>
            <w:shd w:val="clear" w:color="000000" w:fill="99CCFF"/>
            <w:noWrap/>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M3</w:t>
            </w:r>
          </w:p>
        </w:tc>
        <w:tc>
          <w:tcPr>
            <w:tcW w:w="812" w:type="pct"/>
            <w:gridSpan w:val="2"/>
            <w:tcBorders>
              <w:top w:val="single" w:sz="4" w:space="0" w:color="auto"/>
              <w:left w:val="nil"/>
              <w:bottom w:val="nil"/>
              <w:right w:val="nil"/>
            </w:tcBorders>
            <w:shd w:val="clear" w:color="000000" w:fill="99CCFF"/>
            <w:noWrap/>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M4</w:t>
            </w:r>
          </w:p>
        </w:tc>
      </w:tr>
      <w:tr w:rsidR="00B87253" w:rsidRPr="007F7045" w:rsidTr="00B87253">
        <w:trPr>
          <w:trHeight w:val="600"/>
        </w:trPr>
        <w:tc>
          <w:tcPr>
            <w:tcW w:w="1749" w:type="pct"/>
            <w:tcBorders>
              <w:top w:val="nil"/>
              <w:left w:val="nil"/>
              <w:bottom w:val="single" w:sz="4" w:space="0" w:color="auto"/>
              <w:right w:val="nil"/>
            </w:tcBorders>
            <w:shd w:val="clear" w:color="000000" w:fill="99CCFF"/>
            <w:noWrap/>
            <w:vAlign w:val="bottom"/>
            <w:hideMark/>
          </w:tcPr>
          <w:p w:rsidR="00B87253" w:rsidRPr="007F7045" w:rsidRDefault="00B87253" w:rsidP="00B87253">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 </w:t>
            </w:r>
          </w:p>
        </w:tc>
        <w:tc>
          <w:tcPr>
            <w:tcW w:w="415" w:type="pct"/>
            <w:tcBorders>
              <w:top w:val="nil"/>
              <w:left w:val="nil"/>
              <w:bottom w:val="single" w:sz="4" w:space="0" w:color="auto"/>
              <w:right w:val="nil"/>
            </w:tcBorders>
            <w:shd w:val="clear" w:color="000000" w:fill="99CCFF"/>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398" w:type="pct"/>
            <w:tcBorders>
              <w:top w:val="nil"/>
              <w:left w:val="nil"/>
              <w:bottom w:val="single" w:sz="4" w:space="0" w:color="auto"/>
              <w:right w:val="nil"/>
            </w:tcBorders>
            <w:shd w:val="clear" w:color="000000" w:fill="99CCFF"/>
            <w:noWrap/>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415" w:type="pct"/>
            <w:tcBorders>
              <w:top w:val="nil"/>
              <w:left w:val="nil"/>
              <w:bottom w:val="single" w:sz="4" w:space="0" w:color="auto"/>
              <w:right w:val="nil"/>
            </w:tcBorders>
            <w:shd w:val="clear" w:color="000000" w:fill="99CCFF"/>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398" w:type="pct"/>
            <w:tcBorders>
              <w:top w:val="nil"/>
              <w:left w:val="nil"/>
              <w:bottom w:val="single" w:sz="4" w:space="0" w:color="auto"/>
              <w:right w:val="nil"/>
            </w:tcBorders>
            <w:shd w:val="clear" w:color="000000" w:fill="99CCFF"/>
            <w:noWrap/>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415" w:type="pct"/>
            <w:tcBorders>
              <w:top w:val="nil"/>
              <w:left w:val="nil"/>
              <w:bottom w:val="single" w:sz="4" w:space="0" w:color="auto"/>
              <w:right w:val="nil"/>
            </w:tcBorders>
            <w:shd w:val="clear" w:color="000000" w:fill="99CCFF"/>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398" w:type="pct"/>
            <w:tcBorders>
              <w:top w:val="nil"/>
              <w:left w:val="nil"/>
              <w:bottom w:val="single" w:sz="4" w:space="0" w:color="auto"/>
              <w:right w:val="nil"/>
            </w:tcBorders>
            <w:shd w:val="clear" w:color="000000" w:fill="99CCFF"/>
            <w:noWrap/>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415" w:type="pct"/>
            <w:tcBorders>
              <w:top w:val="nil"/>
              <w:left w:val="nil"/>
              <w:bottom w:val="single" w:sz="4" w:space="0" w:color="auto"/>
              <w:right w:val="nil"/>
            </w:tcBorders>
            <w:shd w:val="clear" w:color="000000" w:fill="99CCFF"/>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397" w:type="pct"/>
            <w:tcBorders>
              <w:top w:val="nil"/>
              <w:left w:val="nil"/>
              <w:bottom w:val="single" w:sz="4" w:space="0" w:color="auto"/>
              <w:right w:val="nil"/>
            </w:tcBorders>
            <w:shd w:val="clear" w:color="000000" w:fill="99CCFF"/>
            <w:noWrap/>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r>
      <w:tr w:rsidR="00B87253" w:rsidRPr="007F7045" w:rsidTr="00B87253">
        <w:trPr>
          <w:trHeight w:val="300"/>
        </w:trPr>
        <w:tc>
          <w:tcPr>
            <w:tcW w:w="1749" w:type="pct"/>
            <w:tcBorders>
              <w:top w:val="nil"/>
              <w:left w:val="nil"/>
              <w:bottom w:val="nil"/>
              <w:right w:val="nil"/>
            </w:tcBorders>
            <w:shd w:val="clear" w:color="auto" w:fill="auto"/>
            <w:vAlign w:val="bottom"/>
            <w:hideMark/>
          </w:tcPr>
          <w:p w:rsidR="00B87253" w:rsidRPr="007F7045" w:rsidRDefault="00B87253" w:rsidP="00B87253">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Negative affect (Ref: Middle 60%)</w:t>
            </w:r>
          </w:p>
        </w:tc>
        <w:tc>
          <w:tcPr>
            <w:tcW w:w="415"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98"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15"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98"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15"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98"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15"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97"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r>
      <w:tr w:rsidR="00B87253" w:rsidRPr="007F7045" w:rsidTr="00B87253">
        <w:trPr>
          <w:trHeight w:val="300"/>
        </w:trPr>
        <w:tc>
          <w:tcPr>
            <w:tcW w:w="1749"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High negative affect</w:t>
            </w:r>
          </w:p>
        </w:tc>
        <w:tc>
          <w:tcPr>
            <w:tcW w:w="415"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-0.025</w:t>
            </w:r>
          </w:p>
        </w:tc>
        <w:tc>
          <w:tcPr>
            <w:tcW w:w="398"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0.017</w:t>
            </w:r>
          </w:p>
        </w:tc>
        <w:tc>
          <w:tcPr>
            <w:tcW w:w="415"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-0.034</w:t>
            </w:r>
          </w:p>
        </w:tc>
        <w:tc>
          <w:tcPr>
            <w:tcW w:w="398"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0.014</w:t>
            </w:r>
          </w:p>
        </w:tc>
        <w:tc>
          <w:tcPr>
            <w:tcW w:w="415"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-0.031</w:t>
            </w:r>
          </w:p>
        </w:tc>
        <w:tc>
          <w:tcPr>
            <w:tcW w:w="398"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0.014</w:t>
            </w:r>
          </w:p>
        </w:tc>
        <w:tc>
          <w:tcPr>
            <w:tcW w:w="415"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-0.030</w:t>
            </w:r>
          </w:p>
        </w:tc>
        <w:tc>
          <w:tcPr>
            <w:tcW w:w="397"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0.013</w:t>
            </w:r>
          </w:p>
        </w:tc>
      </w:tr>
      <w:tr w:rsidR="00B87253" w:rsidRPr="007F7045" w:rsidTr="00B87253">
        <w:trPr>
          <w:trHeight w:val="300"/>
        </w:trPr>
        <w:tc>
          <w:tcPr>
            <w:tcW w:w="1749"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Low negative affect</w:t>
            </w:r>
          </w:p>
        </w:tc>
        <w:tc>
          <w:tcPr>
            <w:tcW w:w="415"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-0.030</w:t>
            </w:r>
          </w:p>
        </w:tc>
        <w:tc>
          <w:tcPr>
            <w:tcW w:w="398"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0.015</w:t>
            </w:r>
          </w:p>
        </w:tc>
        <w:tc>
          <w:tcPr>
            <w:tcW w:w="415"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-0.018</w:t>
            </w:r>
          </w:p>
        </w:tc>
        <w:tc>
          <w:tcPr>
            <w:tcW w:w="398"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0.012</w:t>
            </w:r>
          </w:p>
        </w:tc>
        <w:tc>
          <w:tcPr>
            <w:tcW w:w="415"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-0.012</w:t>
            </w:r>
          </w:p>
        </w:tc>
        <w:tc>
          <w:tcPr>
            <w:tcW w:w="398"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0.012</w:t>
            </w:r>
          </w:p>
        </w:tc>
        <w:tc>
          <w:tcPr>
            <w:tcW w:w="415"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-0.007</w:t>
            </w:r>
          </w:p>
        </w:tc>
        <w:tc>
          <w:tcPr>
            <w:tcW w:w="397"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0.012</w:t>
            </w:r>
          </w:p>
        </w:tc>
      </w:tr>
      <w:tr w:rsidR="00B87253" w:rsidRPr="007F7045" w:rsidTr="00B87253">
        <w:trPr>
          <w:trHeight w:val="300"/>
        </w:trPr>
        <w:tc>
          <w:tcPr>
            <w:tcW w:w="1749"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Observations</w:t>
            </w:r>
          </w:p>
        </w:tc>
        <w:tc>
          <w:tcPr>
            <w:tcW w:w="813" w:type="pct"/>
            <w:gridSpan w:val="2"/>
            <w:tcBorders>
              <w:top w:val="single" w:sz="4" w:space="0" w:color="auto"/>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4457</w:t>
            </w:r>
          </w:p>
        </w:tc>
        <w:tc>
          <w:tcPr>
            <w:tcW w:w="813" w:type="pct"/>
            <w:gridSpan w:val="2"/>
            <w:tcBorders>
              <w:top w:val="single" w:sz="4" w:space="0" w:color="auto"/>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4457</w:t>
            </w:r>
          </w:p>
        </w:tc>
        <w:tc>
          <w:tcPr>
            <w:tcW w:w="813" w:type="pct"/>
            <w:gridSpan w:val="2"/>
            <w:tcBorders>
              <w:top w:val="single" w:sz="4" w:space="0" w:color="auto"/>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4457</w:t>
            </w:r>
          </w:p>
        </w:tc>
        <w:tc>
          <w:tcPr>
            <w:tcW w:w="812" w:type="pct"/>
            <w:gridSpan w:val="2"/>
            <w:tcBorders>
              <w:top w:val="single" w:sz="4" w:space="0" w:color="auto"/>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4457</w:t>
            </w:r>
          </w:p>
        </w:tc>
      </w:tr>
      <w:tr w:rsidR="00B87253" w:rsidRPr="007F7045" w:rsidTr="00B87253">
        <w:trPr>
          <w:trHeight w:val="300"/>
        </w:trPr>
        <w:tc>
          <w:tcPr>
            <w:tcW w:w="1749"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Controls</w:t>
            </w:r>
          </w:p>
        </w:tc>
        <w:tc>
          <w:tcPr>
            <w:tcW w:w="415"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b/>
                <w:bCs/>
                <w:color w:val="000000"/>
                <w:lang w:eastAsia="en-GB"/>
              </w:rPr>
            </w:pPr>
          </w:p>
        </w:tc>
        <w:tc>
          <w:tcPr>
            <w:tcW w:w="398"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sz w:val="20"/>
                <w:szCs w:val="20"/>
                <w:lang w:eastAsia="en-GB"/>
              </w:rPr>
            </w:pPr>
          </w:p>
        </w:tc>
        <w:tc>
          <w:tcPr>
            <w:tcW w:w="415"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sz w:val="20"/>
                <w:szCs w:val="20"/>
                <w:lang w:eastAsia="en-GB"/>
              </w:rPr>
            </w:pPr>
          </w:p>
        </w:tc>
        <w:tc>
          <w:tcPr>
            <w:tcW w:w="398"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sz w:val="20"/>
                <w:szCs w:val="20"/>
                <w:lang w:eastAsia="en-GB"/>
              </w:rPr>
            </w:pPr>
          </w:p>
        </w:tc>
        <w:tc>
          <w:tcPr>
            <w:tcW w:w="415"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sz w:val="20"/>
                <w:szCs w:val="20"/>
                <w:lang w:eastAsia="en-GB"/>
              </w:rPr>
            </w:pPr>
          </w:p>
        </w:tc>
        <w:tc>
          <w:tcPr>
            <w:tcW w:w="398"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sz w:val="20"/>
                <w:szCs w:val="20"/>
                <w:lang w:eastAsia="en-GB"/>
              </w:rPr>
            </w:pPr>
          </w:p>
        </w:tc>
        <w:tc>
          <w:tcPr>
            <w:tcW w:w="812" w:type="pct"/>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sz w:val="20"/>
                <w:szCs w:val="20"/>
                <w:lang w:eastAsia="en-GB"/>
              </w:rPr>
            </w:pPr>
          </w:p>
        </w:tc>
      </w:tr>
      <w:tr w:rsidR="00B87253" w:rsidRPr="007F7045" w:rsidTr="00B87253">
        <w:trPr>
          <w:trHeight w:val="300"/>
        </w:trPr>
        <w:tc>
          <w:tcPr>
            <w:tcW w:w="1749"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Demographics</w:t>
            </w:r>
          </w:p>
        </w:tc>
        <w:tc>
          <w:tcPr>
            <w:tcW w:w="813" w:type="pct"/>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813" w:type="pct"/>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813" w:type="pct"/>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812" w:type="pct"/>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1749"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Key Stage 2 scores</w:t>
            </w:r>
          </w:p>
        </w:tc>
        <w:tc>
          <w:tcPr>
            <w:tcW w:w="813" w:type="pct"/>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813" w:type="pct"/>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813" w:type="pct"/>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812" w:type="pct"/>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1749"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School fixed-effects</w:t>
            </w:r>
          </w:p>
        </w:tc>
        <w:tc>
          <w:tcPr>
            <w:tcW w:w="813" w:type="pct"/>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813" w:type="pct"/>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813" w:type="pct"/>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812" w:type="pct"/>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1749"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PISA scores</w:t>
            </w:r>
          </w:p>
        </w:tc>
        <w:tc>
          <w:tcPr>
            <w:tcW w:w="415"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98"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15"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98"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15"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98"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812" w:type="pct"/>
            <w:gridSpan w:val="2"/>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bl>
    <w:p w:rsidR="00B80588" w:rsidRDefault="00B80588" w:rsidP="00B80588">
      <w:pPr>
        <w:rPr>
          <w:rFonts w:ascii="Times New Roman" w:hAnsi="Times New Roman" w:cs="Times New Roman"/>
          <w:b/>
        </w:rPr>
      </w:pPr>
    </w:p>
    <w:tbl>
      <w:tblPr>
        <w:tblW w:w="9120" w:type="dxa"/>
        <w:tblLook w:val="04A0" w:firstRow="1" w:lastRow="0" w:firstColumn="1" w:lastColumn="0" w:noHBand="0" w:noVBand="1"/>
      </w:tblPr>
      <w:tblGrid>
        <w:gridCol w:w="3680"/>
        <w:gridCol w:w="800"/>
        <w:gridCol w:w="960"/>
        <w:gridCol w:w="860"/>
        <w:gridCol w:w="960"/>
        <w:gridCol w:w="900"/>
        <w:gridCol w:w="960"/>
      </w:tblGrid>
      <w:tr w:rsidR="00B87253" w:rsidRPr="007F7045" w:rsidTr="00B87253">
        <w:trPr>
          <w:trHeight w:val="300"/>
        </w:trPr>
        <w:tc>
          <w:tcPr>
            <w:tcW w:w="3680" w:type="dxa"/>
            <w:tcBorders>
              <w:top w:val="single" w:sz="4" w:space="0" w:color="auto"/>
              <w:left w:val="nil"/>
              <w:bottom w:val="nil"/>
              <w:right w:val="nil"/>
            </w:tcBorders>
            <w:shd w:val="clear" w:color="000000" w:fill="99CCFF"/>
            <w:noWrap/>
            <w:vAlign w:val="bottom"/>
            <w:hideMark/>
          </w:tcPr>
          <w:p w:rsidR="00B87253" w:rsidRPr="007F7045" w:rsidRDefault="00B87253" w:rsidP="00B87253">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 </w:t>
            </w:r>
          </w:p>
        </w:tc>
        <w:tc>
          <w:tcPr>
            <w:tcW w:w="1760" w:type="dxa"/>
            <w:gridSpan w:val="2"/>
            <w:tcBorders>
              <w:top w:val="single" w:sz="4" w:space="0" w:color="auto"/>
              <w:left w:val="nil"/>
              <w:bottom w:val="nil"/>
              <w:right w:val="nil"/>
            </w:tcBorders>
            <w:shd w:val="clear" w:color="000000" w:fill="99CCFF"/>
            <w:noWrap/>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M5</w:t>
            </w:r>
          </w:p>
        </w:tc>
        <w:tc>
          <w:tcPr>
            <w:tcW w:w="1820" w:type="dxa"/>
            <w:gridSpan w:val="2"/>
            <w:tcBorders>
              <w:top w:val="single" w:sz="4" w:space="0" w:color="auto"/>
              <w:left w:val="nil"/>
              <w:bottom w:val="nil"/>
              <w:right w:val="nil"/>
            </w:tcBorders>
            <w:shd w:val="clear" w:color="000000" w:fill="99CCFF"/>
            <w:noWrap/>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M6</w:t>
            </w:r>
          </w:p>
        </w:tc>
        <w:tc>
          <w:tcPr>
            <w:tcW w:w="1860" w:type="dxa"/>
            <w:gridSpan w:val="2"/>
            <w:tcBorders>
              <w:top w:val="single" w:sz="4" w:space="0" w:color="auto"/>
              <w:left w:val="nil"/>
              <w:bottom w:val="nil"/>
              <w:right w:val="nil"/>
            </w:tcBorders>
            <w:shd w:val="clear" w:color="000000" w:fill="99CCFF"/>
            <w:noWrap/>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M7</w:t>
            </w:r>
          </w:p>
        </w:tc>
      </w:tr>
      <w:tr w:rsidR="00B87253" w:rsidRPr="007F7045" w:rsidTr="00B87253">
        <w:trPr>
          <w:trHeight w:val="600"/>
        </w:trPr>
        <w:tc>
          <w:tcPr>
            <w:tcW w:w="3680" w:type="dxa"/>
            <w:tcBorders>
              <w:top w:val="nil"/>
              <w:left w:val="nil"/>
              <w:bottom w:val="single" w:sz="4" w:space="0" w:color="auto"/>
              <w:right w:val="nil"/>
            </w:tcBorders>
            <w:shd w:val="clear" w:color="000000" w:fill="99CCFF"/>
            <w:noWrap/>
            <w:vAlign w:val="bottom"/>
            <w:hideMark/>
          </w:tcPr>
          <w:p w:rsidR="00B87253" w:rsidRPr="007F7045" w:rsidRDefault="00B87253" w:rsidP="00B87253">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 </w:t>
            </w:r>
          </w:p>
        </w:tc>
        <w:tc>
          <w:tcPr>
            <w:tcW w:w="800" w:type="dxa"/>
            <w:tcBorders>
              <w:top w:val="nil"/>
              <w:left w:val="nil"/>
              <w:bottom w:val="single" w:sz="4" w:space="0" w:color="auto"/>
              <w:right w:val="nil"/>
            </w:tcBorders>
            <w:shd w:val="clear" w:color="000000" w:fill="99CCFF"/>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960" w:type="dxa"/>
            <w:tcBorders>
              <w:top w:val="nil"/>
              <w:left w:val="nil"/>
              <w:bottom w:val="single" w:sz="4" w:space="0" w:color="auto"/>
              <w:right w:val="nil"/>
            </w:tcBorders>
            <w:shd w:val="clear" w:color="000000" w:fill="99CCFF"/>
            <w:noWrap/>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860" w:type="dxa"/>
            <w:tcBorders>
              <w:top w:val="nil"/>
              <w:left w:val="nil"/>
              <w:bottom w:val="single" w:sz="4" w:space="0" w:color="auto"/>
              <w:right w:val="nil"/>
            </w:tcBorders>
            <w:shd w:val="clear" w:color="000000" w:fill="99CCFF"/>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960" w:type="dxa"/>
            <w:tcBorders>
              <w:top w:val="nil"/>
              <w:left w:val="nil"/>
              <w:bottom w:val="single" w:sz="4" w:space="0" w:color="auto"/>
              <w:right w:val="nil"/>
            </w:tcBorders>
            <w:shd w:val="clear" w:color="000000" w:fill="99CCFF"/>
            <w:noWrap/>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900" w:type="dxa"/>
            <w:tcBorders>
              <w:top w:val="nil"/>
              <w:left w:val="nil"/>
              <w:bottom w:val="single" w:sz="4" w:space="0" w:color="auto"/>
              <w:right w:val="nil"/>
            </w:tcBorders>
            <w:shd w:val="clear" w:color="000000" w:fill="99CCFF"/>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960" w:type="dxa"/>
            <w:tcBorders>
              <w:top w:val="nil"/>
              <w:left w:val="nil"/>
              <w:bottom w:val="single" w:sz="4" w:space="0" w:color="auto"/>
              <w:right w:val="nil"/>
            </w:tcBorders>
            <w:shd w:val="clear" w:color="000000" w:fill="99CCFF"/>
            <w:noWrap/>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r>
      <w:tr w:rsidR="00B87253" w:rsidRPr="007F7045" w:rsidTr="00B87253">
        <w:trPr>
          <w:trHeight w:val="300"/>
        </w:trPr>
        <w:tc>
          <w:tcPr>
            <w:tcW w:w="3680" w:type="dxa"/>
            <w:tcBorders>
              <w:top w:val="nil"/>
              <w:left w:val="nil"/>
              <w:bottom w:val="nil"/>
              <w:right w:val="nil"/>
            </w:tcBorders>
            <w:shd w:val="clear" w:color="auto" w:fill="auto"/>
            <w:vAlign w:val="bottom"/>
            <w:hideMark/>
          </w:tcPr>
          <w:p w:rsidR="00B87253" w:rsidRPr="007F7045" w:rsidRDefault="00B87253" w:rsidP="00B87253">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Negative affect (Ref: Middle 60%)</w:t>
            </w:r>
          </w:p>
        </w:tc>
        <w:tc>
          <w:tcPr>
            <w:tcW w:w="80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96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86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96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90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96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r>
      <w:tr w:rsidR="00B87253" w:rsidRPr="007F7045" w:rsidTr="00B87253">
        <w:trPr>
          <w:trHeight w:val="300"/>
        </w:trPr>
        <w:tc>
          <w:tcPr>
            <w:tcW w:w="368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High negative affect</w:t>
            </w:r>
          </w:p>
        </w:tc>
        <w:tc>
          <w:tcPr>
            <w:tcW w:w="80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-0.026</w:t>
            </w:r>
          </w:p>
        </w:tc>
        <w:tc>
          <w:tcPr>
            <w:tcW w:w="96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0.013</w:t>
            </w:r>
          </w:p>
        </w:tc>
        <w:tc>
          <w:tcPr>
            <w:tcW w:w="86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-0.023</w:t>
            </w:r>
          </w:p>
        </w:tc>
        <w:tc>
          <w:tcPr>
            <w:tcW w:w="96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0.013</w:t>
            </w:r>
          </w:p>
        </w:tc>
        <w:tc>
          <w:tcPr>
            <w:tcW w:w="90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-0.024</w:t>
            </w:r>
          </w:p>
        </w:tc>
        <w:tc>
          <w:tcPr>
            <w:tcW w:w="96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0.013</w:t>
            </w:r>
          </w:p>
        </w:tc>
      </w:tr>
      <w:tr w:rsidR="00B87253" w:rsidRPr="007F7045" w:rsidTr="00B87253">
        <w:trPr>
          <w:trHeight w:val="300"/>
        </w:trPr>
        <w:tc>
          <w:tcPr>
            <w:tcW w:w="3680" w:type="dxa"/>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Low negative affect</w:t>
            </w:r>
          </w:p>
        </w:tc>
        <w:tc>
          <w:tcPr>
            <w:tcW w:w="800" w:type="dxa"/>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-0.007</w:t>
            </w:r>
          </w:p>
        </w:tc>
        <w:tc>
          <w:tcPr>
            <w:tcW w:w="960" w:type="dxa"/>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0.012</w:t>
            </w:r>
          </w:p>
        </w:tc>
        <w:tc>
          <w:tcPr>
            <w:tcW w:w="860" w:type="dxa"/>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-0.005</w:t>
            </w:r>
          </w:p>
        </w:tc>
        <w:tc>
          <w:tcPr>
            <w:tcW w:w="960" w:type="dxa"/>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0.012</w:t>
            </w:r>
          </w:p>
        </w:tc>
        <w:tc>
          <w:tcPr>
            <w:tcW w:w="900" w:type="dxa"/>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-0.004</w:t>
            </w:r>
          </w:p>
        </w:tc>
        <w:tc>
          <w:tcPr>
            <w:tcW w:w="960" w:type="dxa"/>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0.012</w:t>
            </w:r>
          </w:p>
        </w:tc>
      </w:tr>
      <w:tr w:rsidR="00B87253" w:rsidRPr="007F7045" w:rsidTr="00B87253">
        <w:trPr>
          <w:trHeight w:val="300"/>
        </w:trPr>
        <w:tc>
          <w:tcPr>
            <w:tcW w:w="3680" w:type="dxa"/>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Observations</w:t>
            </w:r>
          </w:p>
        </w:tc>
        <w:tc>
          <w:tcPr>
            <w:tcW w:w="1760" w:type="dxa"/>
            <w:gridSpan w:val="2"/>
            <w:tcBorders>
              <w:top w:val="single" w:sz="4" w:space="0" w:color="auto"/>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4457</w:t>
            </w:r>
          </w:p>
        </w:tc>
        <w:tc>
          <w:tcPr>
            <w:tcW w:w="1820" w:type="dxa"/>
            <w:gridSpan w:val="2"/>
            <w:tcBorders>
              <w:top w:val="single" w:sz="4" w:space="0" w:color="auto"/>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4457</w:t>
            </w:r>
          </w:p>
        </w:tc>
        <w:tc>
          <w:tcPr>
            <w:tcW w:w="1860" w:type="dxa"/>
            <w:gridSpan w:val="2"/>
            <w:tcBorders>
              <w:top w:val="single" w:sz="4" w:space="0" w:color="auto"/>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4457</w:t>
            </w:r>
          </w:p>
        </w:tc>
      </w:tr>
      <w:tr w:rsidR="00B87253" w:rsidRPr="007F7045" w:rsidTr="00B87253">
        <w:trPr>
          <w:trHeight w:val="300"/>
        </w:trPr>
        <w:tc>
          <w:tcPr>
            <w:tcW w:w="368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Controls</w:t>
            </w:r>
          </w:p>
        </w:tc>
        <w:tc>
          <w:tcPr>
            <w:tcW w:w="80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b/>
                <w:bCs/>
                <w:color w:val="000000"/>
                <w:lang w:eastAsia="en-GB"/>
              </w:rPr>
            </w:pPr>
          </w:p>
        </w:tc>
        <w:tc>
          <w:tcPr>
            <w:tcW w:w="96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sz w:val="20"/>
                <w:szCs w:val="20"/>
                <w:lang w:eastAsia="en-GB"/>
              </w:rPr>
            </w:pPr>
          </w:p>
        </w:tc>
        <w:tc>
          <w:tcPr>
            <w:tcW w:w="86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sz w:val="20"/>
                <w:szCs w:val="20"/>
                <w:lang w:eastAsia="en-GB"/>
              </w:rPr>
            </w:pPr>
          </w:p>
        </w:tc>
        <w:tc>
          <w:tcPr>
            <w:tcW w:w="90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sz w:val="20"/>
                <w:szCs w:val="20"/>
                <w:lang w:eastAsia="en-GB"/>
              </w:rPr>
            </w:pPr>
          </w:p>
        </w:tc>
      </w:tr>
      <w:tr w:rsidR="00B87253" w:rsidRPr="007F7045" w:rsidTr="00B87253">
        <w:trPr>
          <w:trHeight w:val="300"/>
        </w:trPr>
        <w:tc>
          <w:tcPr>
            <w:tcW w:w="368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Demographics</w:t>
            </w:r>
          </w:p>
        </w:tc>
        <w:tc>
          <w:tcPr>
            <w:tcW w:w="17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368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Key Stage 2 scores</w:t>
            </w:r>
          </w:p>
        </w:tc>
        <w:tc>
          <w:tcPr>
            <w:tcW w:w="17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368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School fixed-effects</w:t>
            </w:r>
          </w:p>
        </w:tc>
        <w:tc>
          <w:tcPr>
            <w:tcW w:w="17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368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PISA scores</w:t>
            </w:r>
          </w:p>
        </w:tc>
        <w:tc>
          <w:tcPr>
            <w:tcW w:w="17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368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Teacher interest</w:t>
            </w:r>
          </w:p>
        </w:tc>
        <w:tc>
          <w:tcPr>
            <w:tcW w:w="17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368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School discipline</w:t>
            </w:r>
          </w:p>
        </w:tc>
        <w:tc>
          <w:tcPr>
            <w:tcW w:w="17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368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Teacher support</w:t>
            </w:r>
          </w:p>
        </w:tc>
        <w:tc>
          <w:tcPr>
            <w:tcW w:w="17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368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Teaching approach</w:t>
            </w:r>
          </w:p>
        </w:tc>
        <w:tc>
          <w:tcPr>
            <w:tcW w:w="17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368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proofErr w:type="spellStart"/>
            <w:r w:rsidRPr="007F7045">
              <w:rPr>
                <w:rFonts w:ascii="Times New Roman" w:eastAsia="Times New Roman" w:hAnsi="Times New Roman" w:cs="Times New Roman"/>
                <w:color w:val="000000"/>
                <w:lang w:eastAsia="en-GB"/>
              </w:rPr>
              <w:t>Adaptivity</w:t>
            </w:r>
            <w:proofErr w:type="spellEnd"/>
            <w:r w:rsidRPr="007F7045">
              <w:rPr>
                <w:rFonts w:ascii="Times New Roman" w:eastAsia="Times New Roman" w:hAnsi="Times New Roman" w:cs="Times New Roman"/>
                <w:color w:val="000000"/>
                <w:lang w:eastAsia="en-GB"/>
              </w:rPr>
              <w:t xml:space="preserve"> of teaching</w:t>
            </w:r>
          </w:p>
        </w:tc>
        <w:tc>
          <w:tcPr>
            <w:tcW w:w="17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368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Tutoring</w:t>
            </w:r>
          </w:p>
        </w:tc>
        <w:tc>
          <w:tcPr>
            <w:tcW w:w="17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368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xml:space="preserve">Out-of-school study </w:t>
            </w:r>
          </w:p>
        </w:tc>
        <w:tc>
          <w:tcPr>
            <w:tcW w:w="17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368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Truancy</w:t>
            </w:r>
          </w:p>
        </w:tc>
        <w:tc>
          <w:tcPr>
            <w:tcW w:w="17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368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Parent emotional support</w:t>
            </w:r>
          </w:p>
        </w:tc>
        <w:tc>
          <w:tcPr>
            <w:tcW w:w="17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368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Competition at school</w:t>
            </w:r>
          </w:p>
        </w:tc>
        <w:tc>
          <w:tcPr>
            <w:tcW w:w="17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368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Cooperation at school</w:t>
            </w:r>
          </w:p>
        </w:tc>
        <w:tc>
          <w:tcPr>
            <w:tcW w:w="17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368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Value of school</w:t>
            </w:r>
          </w:p>
        </w:tc>
        <w:tc>
          <w:tcPr>
            <w:tcW w:w="17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368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Competitiveness at school</w:t>
            </w:r>
          </w:p>
        </w:tc>
        <w:tc>
          <w:tcPr>
            <w:tcW w:w="17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3680" w:type="dxa"/>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Work mastery</w:t>
            </w:r>
          </w:p>
        </w:tc>
        <w:tc>
          <w:tcPr>
            <w:tcW w:w="1760" w:type="dxa"/>
            <w:gridSpan w:val="2"/>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bl>
    <w:p w:rsidR="00B87253" w:rsidRPr="00E96856" w:rsidRDefault="00B87253" w:rsidP="00B80588">
      <w:pPr>
        <w:rPr>
          <w:rFonts w:ascii="Times New Roman" w:hAnsi="Times New Roman" w:cs="Times New Roman"/>
          <w:b/>
        </w:rPr>
      </w:pPr>
    </w:p>
    <w:p w:rsidR="00B80588" w:rsidRDefault="00B80588" w:rsidP="00B80588">
      <w:pPr>
        <w:rPr>
          <w:rFonts w:ascii="Times New Roman" w:hAnsi="Times New Roman" w:cs="Times New Roman"/>
        </w:rPr>
      </w:pPr>
    </w:p>
    <w:p w:rsidR="00B80588" w:rsidRDefault="00B80588" w:rsidP="00B80588">
      <w:pPr>
        <w:rPr>
          <w:rFonts w:ascii="Times New Roman" w:hAnsi="Times New Roman" w:cs="Times New Roman"/>
        </w:rPr>
      </w:pPr>
    </w:p>
    <w:p w:rsidR="00B80588" w:rsidRPr="00E96856" w:rsidRDefault="00B80588" w:rsidP="00B80588">
      <w:pPr>
        <w:jc w:val="center"/>
        <w:rPr>
          <w:rFonts w:ascii="Times New Roman" w:hAnsi="Times New Roman" w:cs="Times New Roman"/>
          <w:u w:val="single"/>
        </w:rPr>
      </w:pPr>
      <w:r>
        <w:rPr>
          <w:rFonts w:ascii="Times New Roman" w:hAnsi="Times New Roman" w:cs="Times New Roman"/>
          <w:u w:val="single"/>
        </w:rPr>
        <w:lastRenderedPageBreak/>
        <w:t>Fear of failure</w:t>
      </w:r>
    </w:p>
    <w:tbl>
      <w:tblPr>
        <w:tblW w:w="5236" w:type="pct"/>
        <w:tblInd w:w="-426" w:type="dxa"/>
        <w:tblLook w:val="04A0" w:firstRow="1" w:lastRow="0" w:firstColumn="1" w:lastColumn="0" w:noHBand="0" w:noVBand="1"/>
      </w:tblPr>
      <w:tblGrid>
        <w:gridCol w:w="3378"/>
        <w:gridCol w:w="785"/>
        <w:gridCol w:w="733"/>
        <w:gridCol w:w="785"/>
        <w:gridCol w:w="733"/>
        <w:gridCol w:w="785"/>
        <w:gridCol w:w="735"/>
        <w:gridCol w:w="785"/>
        <w:gridCol w:w="733"/>
      </w:tblGrid>
      <w:tr w:rsidR="00B87253" w:rsidRPr="007F7045" w:rsidTr="00B87253">
        <w:trPr>
          <w:trHeight w:val="300"/>
        </w:trPr>
        <w:tc>
          <w:tcPr>
            <w:tcW w:w="1787" w:type="pct"/>
            <w:tcBorders>
              <w:top w:val="single" w:sz="4" w:space="0" w:color="auto"/>
              <w:left w:val="nil"/>
              <w:bottom w:val="nil"/>
              <w:right w:val="nil"/>
            </w:tcBorders>
            <w:shd w:val="clear" w:color="000000" w:fill="99CCFF"/>
            <w:noWrap/>
            <w:vAlign w:val="bottom"/>
            <w:hideMark/>
          </w:tcPr>
          <w:p w:rsidR="00B87253" w:rsidRPr="007F7045" w:rsidRDefault="00B87253" w:rsidP="00B87253">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 </w:t>
            </w:r>
          </w:p>
        </w:tc>
        <w:tc>
          <w:tcPr>
            <w:tcW w:w="803" w:type="pct"/>
            <w:gridSpan w:val="2"/>
            <w:tcBorders>
              <w:top w:val="single" w:sz="4" w:space="0" w:color="auto"/>
              <w:left w:val="nil"/>
              <w:bottom w:val="nil"/>
              <w:right w:val="nil"/>
            </w:tcBorders>
            <w:shd w:val="clear" w:color="000000" w:fill="99CCFF"/>
            <w:noWrap/>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M1</w:t>
            </w:r>
          </w:p>
        </w:tc>
        <w:tc>
          <w:tcPr>
            <w:tcW w:w="803" w:type="pct"/>
            <w:gridSpan w:val="2"/>
            <w:tcBorders>
              <w:top w:val="single" w:sz="4" w:space="0" w:color="auto"/>
              <w:left w:val="nil"/>
              <w:bottom w:val="nil"/>
              <w:right w:val="nil"/>
            </w:tcBorders>
            <w:shd w:val="clear" w:color="000000" w:fill="99CCFF"/>
            <w:noWrap/>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M2</w:t>
            </w:r>
          </w:p>
        </w:tc>
        <w:tc>
          <w:tcPr>
            <w:tcW w:w="804" w:type="pct"/>
            <w:gridSpan w:val="2"/>
            <w:tcBorders>
              <w:top w:val="single" w:sz="4" w:space="0" w:color="auto"/>
              <w:left w:val="nil"/>
              <w:bottom w:val="nil"/>
              <w:right w:val="nil"/>
            </w:tcBorders>
            <w:shd w:val="clear" w:color="000000" w:fill="99CCFF"/>
            <w:noWrap/>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M3</w:t>
            </w:r>
          </w:p>
        </w:tc>
        <w:tc>
          <w:tcPr>
            <w:tcW w:w="804" w:type="pct"/>
            <w:gridSpan w:val="2"/>
            <w:tcBorders>
              <w:top w:val="single" w:sz="4" w:space="0" w:color="auto"/>
              <w:left w:val="nil"/>
              <w:bottom w:val="nil"/>
              <w:right w:val="nil"/>
            </w:tcBorders>
            <w:shd w:val="clear" w:color="000000" w:fill="99CCFF"/>
            <w:noWrap/>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M4</w:t>
            </w:r>
          </w:p>
        </w:tc>
      </w:tr>
      <w:tr w:rsidR="00B87253" w:rsidRPr="007F7045" w:rsidTr="00B87253">
        <w:trPr>
          <w:trHeight w:val="600"/>
        </w:trPr>
        <w:tc>
          <w:tcPr>
            <w:tcW w:w="1787" w:type="pct"/>
            <w:tcBorders>
              <w:top w:val="nil"/>
              <w:left w:val="nil"/>
              <w:bottom w:val="single" w:sz="4" w:space="0" w:color="auto"/>
              <w:right w:val="nil"/>
            </w:tcBorders>
            <w:shd w:val="clear" w:color="000000" w:fill="99CCFF"/>
            <w:noWrap/>
            <w:vAlign w:val="bottom"/>
            <w:hideMark/>
          </w:tcPr>
          <w:p w:rsidR="00B87253" w:rsidRPr="007F7045" w:rsidRDefault="00B87253" w:rsidP="00B87253">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 </w:t>
            </w:r>
          </w:p>
        </w:tc>
        <w:tc>
          <w:tcPr>
            <w:tcW w:w="415" w:type="pct"/>
            <w:tcBorders>
              <w:top w:val="nil"/>
              <w:left w:val="nil"/>
              <w:bottom w:val="single" w:sz="4" w:space="0" w:color="auto"/>
              <w:right w:val="nil"/>
            </w:tcBorders>
            <w:shd w:val="clear" w:color="000000" w:fill="99CCFF"/>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388" w:type="pct"/>
            <w:tcBorders>
              <w:top w:val="nil"/>
              <w:left w:val="nil"/>
              <w:bottom w:val="single" w:sz="4" w:space="0" w:color="auto"/>
              <w:right w:val="nil"/>
            </w:tcBorders>
            <w:shd w:val="clear" w:color="000000" w:fill="99CCFF"/>
            <w:noWrap/>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415" w:type="pct"/>
            <w:tcBorders>
              <w:top w:val="nil"/>
              <w:left w:val="nil"/>
              <w:bottom w:val="single" w:sz="4" w:space="0" w:color="auto"/>
              <w:right w:val="nil"/>
            </w:tcBorders>
            <w:shd w:val="clear" w:color="000000" w:fill="99CCFF"/>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388" w:type="pct"/>
            <w:tcBorders>
              <w:top w:val="nil"/>
              <w:left w:val="nil"/>
              <w:bottom w:val="single" w:sz="4" w:space="0" w:color="auto"/>
              <w:right w:val="nil"/>
            </w:tcBorders>
            <w:shd w:val="clear" w:color="000000" w:fill="99CCFF"/>
            <w:noWrap/>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415" w:type="pct"/>
            <w:tcBorders>
              <w:top w:val="nil"/>
              <w:left w:val="nil"/>
              <w:bottom w:val="single" w:sz="4" w:space="0" w:color="auto"/>
              <w:right w:val="nil"/>
            </w:tcBorders>
            <w:shd w:val="clear" w:color="000000" w:fill="99CCFF"/>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388" w:type="pct"/>
            <w:tcBorders>
              <w:top w:val="nil"/>
              <w:left w:val="nil"/>
              <w:bottom w:val="single" w:sz="4" w:space="0" w:color="auto"/>
              <w:right w:val="nil"/>
            </w:tcBorders>
            <w:shd w:val="clear" w:color="000000" w:fill="99CCFF"/>
            <w:noWrap/>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415" w:type="pct"/>
            <w:tcBorders>
              <w:top w:val="nil"/>
              <w:left w:val="nil"/>
              <w:bottom w:val="single" w:sz="4" w:space="0" w:color="auto"/>
              <w:right w:val="nil"/>
            </w:tcBorders>
            <w:shd w:val="clear" w:color="000000" w:fill="99CCFF"/>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388" w:type="pct"/>
            <w:tcBorders>
              <w:top w:val="nil"/>
              <w:left w:val="nil"/>
              <w:bottom w:val="single" w:sz="4" w:space="0" w:color="auto"/>
              <w:right w:val="nil"/>
            </w:tcBorders>
            <w:shd w:val="clear" w:color="000000" w:fill="99CCFF"/>
            <w:noWrap/>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r>
      <w:tr w:rsidR="00B87253" w:rsidRPr="007F7045" w:rsidTr="00B87253">
        <w:trPr>
          <w:trHeight w:val="300"/>
        </w:trPr>
        <w:tc>
          <w:tcPr>
            <w:tcW w:w="1787" w:type="pct"/>
            <w:tcBorders>
              <w:top w:val="nil"/>
              <w:left w:val="nil"/>
              <w:bottom w:val="nil"/>
              <w:right w:val="nil"/>
            </w:tcBorders>
            <w:shd w:val="clear" w:color="auto" w:fill="auto"/>
            <w:vAlign w:val="bottom"/>
            <w:hideMark/>
          </w:tcPr>
          <w:p w:rsidR="00B87253" w:rsidRPr="007F7045" w:rsidRDefault="00B87253" w:rsidP="00B87253">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Fear of failure (Ref: Middle 60%)</w:t>
            </w:r>
          </w:p>
        </w:tc>
        <w:tc>
          <w:tcPr>
            <w:tcW w:w="415"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88"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15"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88"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15"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88"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15"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88"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r>
      <w:tr w:rsidR="00B87253" w:rsidRPr="007F7045" w:rsidTr="00B87253">
        <w:trPr>
          <w:trHeight w:val="300"/>
        </w:trPr>
        <w:tc>
          <w:tcPr>
            <w:tcW w:w="1787"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High fear of failure</w:t>
            </w:r>
          </w:p>
        </w:tc>
        <w:tc>
          <w:tcPr>
            <w:tcW w:w="415"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0.010</w:t>
            </w:r>
          </w:p>
        </w:tc>
        <w:tc>
          <w:tcPr>
            <w:tcW w:w="388"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0.015</w:t>
            </w:r>
          </w:p>
        </w:tc>
        <w:tc>
          <w:tcPr>
            <w:tcW w:w="415"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-0.003</w:t>
            </w:r>
          </w:p>
        </w:tc>
        <w:tc>
          <w:tcPr>
            <w:tcW w:w="388"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0.010</w:t>
            </w:r>
          </w:p>
        </w:tc>
        <w:tc>
          <w:tcPr>
            <w:tcW w:w="415"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-0.003</w:t>
            </w:r>
          </w:p>
        </w:tc>
        <w:tc>
          <w:tcPr>
            <w:tcW w:w="388"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0.011</w:t>
            </w:r>
          </w:p>
        </w:tc>
        <w:tc>
          <w:tcPr>
            <w:tcW w:w="415"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-0.001</w:t>
            </w:r>
          </w:p>
        </w:tc>
        <w:tc>
          <w:tcPr>
            <w:tcW w:w="388"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0.010</w:t>
            </w:r>
          </w:p>
        </w:tc>
      </w:tr>
      <w:tr w:rsidR="00B87253" w:rsidRPr="007F7045" w:rsidTr="00B87253">
        <w:trPr>
          <w:trHeight w:val="300"/>
        </w:trPr>
        <w:tc>
          <w:tcPr>
            <w:tcW w:w="1787"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Low fear of failure</w:t>
            </w:r>
          </w:p>
        </w:tc>
        <w:tc>
          <w:tcPr>
            <w:tcW w:w="415"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-0.033</w:t>
            </w:r>
          </w:p>
        </w:tc>
        <w:tc>
          <w:tcPr>
            <w:tcW w:w="388"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0.019</w:t>
            </w:r>
          </w:p>
        </w:tc>
        <w:tc>
          <w:tcPr>
            <w:tcW w:w="415"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-0.032</w:t>
            </w:r>
          </w:p>
        </w:tc>
        <w:tc>
          <w:tcPr>
            <w:tcW w:w="388"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0.014</w:t>
            </w:r>
          </w:p>
        </w:tc>
        <w:tc>
          <w:tcPr>
            <w:tcW w:w="415"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-0.035</w:t>
            </w:r>
          </w:p>
        </w:tc>
        <w:tc>
          <w:tcPr>
            <w:tcW w:w="388"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0.015</w:t>
            </w:r>
          </w:p>
        </w:tc>
        <w:tc>
          <w:tcPr>
            <w:tcW w:w="415"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-0.021</w:t>
            </w:r>
          </w:p>
        </w:tc>
        <w:tc>
          <w:tcPr>
            <w:tcW w:w="388"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0.014</w:t>
            </w:r>
          </w:p>
        </w:tc>
      </w:tr>
      <w:tr w:rsidR="00B87253" w:rsidRPr="007F7045" w:rsidTr="00B87253">
        <w:trPr>
          <w:trHeight w:val="300"/>
        </w:trPr>
        <w:tc>
          <w:tcPr>
            <w:tcW w:w="1787"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Observations</w:t>
            </w:r>
          </w:p>
        </w:tc>
        <w:tc>
          <w:tcPr>
            <w:tcW w:w="803" w:type="pct"/>
            <w:gridSpan w:val="2"/>
            <w:tcBorders>
              <w:top w:val="single" w:sz="4" w:space="0" w:color="auto"/>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4478</w:t>
            </w:r>
          </w:p>
        </w:tc>
        <w:tc>
          <w:tcPr>
            <w:tcW w:w="803" w:type="pct"/>
            <w:gridSpan w:val="2"/>
            <w:tcBorders>
              <w:top w:val="single" w:sz="4" w:space="0" w:color="auto"/>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4478</w:t>
            </w:r>
          </w:p>
        </w:tc>
        <w:tc>
          <w:tcPr>
            <w:tcW w:w="804" w:type="pct"/>
            <w:gridSpan w:val="2"/>
            <w:tcBorders>
              <w:top w:val="single" w:sz="4" w:space="0" w:color="auto"/>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4478</w:t>
            </w:r>
          </w:p>
        </w:tc>
        <w:tc>
          <w:tcPr>
            <w:tcW w:w="804" w:type="pct"/>
            <w:gridSpan w:val="2"/>
            <w:tcBorders>
              <w:top w:val="single" w:sz="4" w:space="0" w:color="auto"/>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4478</w:t>
            </w:r>
          </w:p>
        </w:tc>
      </w:tr>
      <w:tr w:rsidR="00B87253" w:rsidRPr="007F7045" w:rsidTr="00B87253">
        <w:trPr>
          <w:trHeight w:val="300"/>
        </w:trPr>
        <w:tc>
          <w:tcPr>
            <w:tcW w:w="1787"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Controls</w:t>
            </w:r>
          </w:p>
        </w:tc>
        <w:tc>
          <w:tcPr>
            <w:tcW w:w="415"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b/>
                <w:bCs/>
                <w:color w:val="000000"/>
                <w:lang w:eastAsia="en-GB"/>
              </w:rPr>
            </w:pPr>
          </w:p>
        </w:tc>
        <w:tc>
          <w:tcPr>
            <w:tcW w:w="388"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sz w:val="20"/>
                <w:szCs w:val="20"/>
                <w:lang w:eastAsia="en-GB"/>
              </w:rPr>
            </w:pPr>
          </w:p>
        </w:tc>
        <w:tc>
          <w:tcPr>
            <w:tcW w:w="415"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sz w:val="20"/>
                <w:szCs w:val="20"/>
                <w:lang w:eastAsia="en-GB"/>
              </w:rPr>
            </w:pPr>
          </w:p>
        </w:tc>
        <w:tc>
          <w:tcPr>
            <w:tcW w:w="388"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sz w:val="20"/>
                <w:szCs w:val="20"/>
                <w:lang w:eastAsia="en-GB"/>
              </w:rPr>
            </w:pPr>
          </w:p>
        </w:tc>
        <w:tc>
          <w:tcPr>
            <w:tcW w:w="415"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sz w:val="20"/>
                <w:szCs w:val="20"/>
                <w:lang w:eastAsia="en-GB"/>
              </w:rPr>
            </w:pPr>
          </w:p>
        </w:tc>
        <w:tc>
          <w:tcPr>
            <w:tcW w:w="388"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sz w:val="20"/>
                <w:szCs w:val="20"/>
                <w:lang w:eastAsia="en-GB"/>
              </w:rPr>
            </w:pPr>
          </w:p>
        </w:tc>
        <w:tc>
          <w:tcPr>
            <w:tcW w:w="804" w:type="pct"/>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sz w:val="20"/>
                <w:szCs w:val="20"/>
                <w:lang w:eastAsia="en-GB"/>
              </w:rPr>
            </w:pPr>
          </w:p>
        </w:tc>
      </w:tr>
      <w:tr w:rsidR="00B87253" w:rsidRPr="007F7045" w:rsidTr="00B87253">
        <w:trPr>
          <w:trHeight w:val="300"/>
        </w:trPr>
        <w:tc>
          <w:tcPr>
            <w:tcW w:w="1787"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Demographics</w:t>
            </w:r>
          </w:p>
        </w:tc>
        <w:tc>
          <w:tcPr>
            <w:tcW w:w="803" w:type="pct"/>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803" w:type="pct"/>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804" w:type="pct"/>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804" w:type="pct"/>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1787"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Key Stage 2 scores</w:t>
            </w:r>
          </w:p>
        </w:tc>
        <w:tc>
          <w:tcPr>
            <w:tcW w:w="803" w:type="pct"/>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803" w:type="pct"/>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804" w:type="pct"/>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804" w:type="pct"/>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1787"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School fixed-effects</w:t>
            </w:r>
          </w:p>
        </w:tc>
        <w:tc>
          <w:tcPr>
            <w:tcW w:w="803" w:type="pct"/>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803" w:type="pct"/>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804" w:type="pct"/>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804" w:type="pct"/>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1787"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PISA scores</w:t>
            </w:r>
          </w:p>
        </w:tc>
        <w:tc>
          <w:tcPr>
            <w:tcW w:w="415"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88"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15"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88"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15"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88"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804" w:type="pct"/>
            <w:gridSpan w:val="2"/>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bl>
    <w:p w:rsidR="00B80588" w:rsidRDefault="00B80588" w:rsidP="00B80588">
      <w:pPr>
        <w:rPr>
          <w:rFonts w:ascii="Times New Roman" w:hAnsi="Times New Roman" w:cs="Times New Roman"/>
          <w:b/>
        </w:rPr>
      </w:pPr>
    </w:p>
    <w:tbl>
      <w:tblPr>
        <w:tblW w:w="9040" w:type="dxa"/>
        <w:tblLook w:val="04A0" w:firstRow="1" w:lastRow="0" w:firstColumn="1" w:lastColumn="0" w:noHBand="0" w:noVBand="1"/>
      </w:tblPr>
      <w:tblGrid>
        <w:gridCol w:w="3600"/>
        <w:gridCol w:w="800"/>
        <w:gridCol w:w="960"/>
        <w:gridCol w:w="860"/>
        <w:gridCol w:w="960"/>
        <w:gridCol w:w="900"/>
        <w:gridCol w:w="960"/>
      </w:tblGrid>
      <w:tr w:rsidR="00B87253" w:rsidRPr="007F7045" w:rsidTr="00B87253">
        <w:trPr>
          <w:trHeight w:val="300"/>
        </w:trPr>
        <w:tc>
          <w:tcPr>
            <w:tcW w:w="3600" w:type="dxa"/>
            <w:tcBorders>
              <w:top w:val="single" w:sz="4" w:space="0" w:color="auto"/>
              <w:left w:val="nil"/>
              <w:bottom w:val="nil"/>
              <w:right w:val="nil"/>
            </w:tcBorders>
            <w:shd w:val="clear" w:color="000000" w:fill="99CCFF"/>
            <w:noWrap/>
            <w:vAlign w:val="bottom"/>
            <w:hideMark/>
          </w:tcPr>
          <w:p w:rsidR="00B87253" w:rsidRPr="007F7045" w:rsidRDefault="00B87253" w:rsidP="00B87253">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 </w:t>
            </w:r>
          </w:p>
        </w:tc>
        <w:tc>
          <w:tcPr>
            <w:tcW w:w="1760" w:type="dxa"/>
            <w:gridSpan w:val="2"/>
            <w:tcBorders>
              <w:top w:val="single" w:sz="4" w:space="0" w:color="auto"/>
              <w:left w:val="nil"/>
              <w:bottom w:val="nil"/>
              <w:right w:val="nil"/>
            </w:tcBorders>
            <w:shd w:val="clear" w:color="000000" w:fill="99CCFF"/>
            <w:noWrap/>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M5</w:t>
            </w:r>
          </w:p>
        </w:tc>
        <w:tc>
          <w:tcPr>
            <w:tcW w:w="1820" w:type="dxa"/>
            <w:gridSpan w:val="2"/>
            <w:tcBorders>
              <w:top w:val="single" w:sz="4" w:space="0" w:color="auto"/>
              <w:left w:val="nil"/>
              <w:bottom w:val="nil"/>
              <w:right w:val="nil"/>
            </w:tcBorders>
            <w:shd w:val="clear" w:color="000000" w:fill="99CCFF"/>
            <w:noWrap/>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M6</w:t>
            </w:r>
          </w:p>
        </w:tc>
        <w:tc>
          <w:tcPr>
            <w:tcW w:w="1860" w:type="dxa"/>
            <w:gridSpan w:val="2"/>
            <w:tcBorders>
              <w:top w:val="single" w:sz="4" w:space="0" w:color="auto"/>
              <w:left w:val="nil"/>
              <w:bottom w:val="nil"/>
              <w:right w:val="nil"/>
            </w:tcBorders>
            <w:shd w:val="clear" w:color="000000" w:fill="99CCFF"/>
            <w:noWrap/>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M7</w:t>
            </w:r>
          </w:p>
        </w:tc>
      </w:tr>
      <w:tr w:rsidR="00B87253" w:rsidRPr="007F7045" w:rsidTr="00B87253">
        <w:trPr>
          <w:trHeight w:val="600"/>
        </w:trPr>
        <w:tc>
          <w:tcPr>
            <w:tcW w:w="3600" w:type="dxa"/>
            <w:tcBorders>
              <w:top w:val="nil"/>
              <w:left w:val="nil"/>
              <w:bottom w:val="single" w:sz="4" w:space="0" w:color="auto"/>
              <w:right w:val="nil"/>
            </w:tcBorders>
            <w:shd w:val="clear" w:color="000000" w:fill="99CCFF"/>
            <w:noWrap/>
            <w:vAlign w:val="bottom"/>
            <w:hideMark/>
          </w:tcPr>
          <w:p w:rsidR="00B87253" w:rsidRPr="007F7045" w:rsidRDefault="00B87253" w:rsidP="00B87253">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 </w:t>
            </w:r>
          </w:p>
        </w:tc>
        <w:tc>
          <w:tcPr>
            <w:tcW w:w="800" w:type="dxa"/>
            <w:tcBorders>
              <w:top w:val="nil"/>
              <w:left w:val="nil"/>
              <w:bottom w:val="single" w:sz="4" w:space="0" w:color="auto"/>
              <w:right w:val="nil"/>
            </w:tcBorders>
            <w:shd w:val="clear" w:color="000000" w:fill="99CCFF"/>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960" w:type="dxa"/>
            <w:tcBorders>
              <w:top w:val="nil"/>
              <w:left w:val="nil"/>
              <w:bottom w:val="single" w:sz="4" w:space="0" w:color="auto"/>
              <w:right w:val="nil"/>
            </w:tcBorders>
            <w:shd w:val="clear" w:color="000000" w:fill="99CCFF"/>
            <w:noWrap/>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860" w:type="dxa"/>
            <w:tcBorders>
              <w:top w:val="nil"/>
              <w:left w:val="nil"/>
              <w:bottom w:val="single" w:sz="4" w:space="0" w:color="auto"/>
              <w:right w:val="nil"/>
            </w:tcBorders>
            <w:shd w:val="clear" w:color="000000" w:fill="99CCFF"/>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960" w:type="dxa"/>
            <w:tcBorders>
              <w:top w:val="nil"/>
              <w:left w:val="nil"/>
              <w:bottom w:val="single" w:sz="4" w:space="0" w:color="auto"/>
              <w:right w:val="nil"/>
            </w:tcBorders>
            <w:shd w:val="clear" w:color="000000" w:fill="99CCFF"/>
            <w:noWrap/>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900" w:type="dxa"/>
            <w:tcBorders>
              <w:top w:val="nil"/>
              <w:left w:val="nil"/>
              <w:bottom w:val="single" w:sz="4" w:space="0" w:color="auto"/>
              <w:right w:val="nil"/>
            </w:tcBorders>
            <w:shd w:val="clear" w:color="000000" w:fill="99CCFF"/>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960" w:type="dxa"/>
            <w:tcBorders>
              <w:top w:val="nil"/>
              <w:left w:val="nil"/>
              <w:bottom w:val="single" w:sz="4" w:space="0" w:color="auto"/>
              <w:right w:val="nil"/>
            </w:tcBorders>
            <w:shd w:val="clear" w:color="000000" w:fill="99CCFF"/>
            <w:noWrap/>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r>
      <w:tr w:rsidR="00B87253" w:rsidRPr="007F7045" w:rsidTr="00B87253">
        <w:trPr>
          <w:trHeight w:val="300"/>
        </w:trPr>
        <w:tc>
          <w:tcPr>
            <w:tcW w:w="3600" w:type="dxa"/>
            <w:tcBorders>
              <w:top w:val="nil"/>
              <w:left w:val="nil"/>
              <w:bottom w:val="nil"/>
              <w:right w:val="nil"/>
            </w:tcBorders>
            <w:shd w:val="clear" w:color="auto" w:fill="auto"/>
            <w:vAlign w:val="bottom"/>
            <w:hideMark/>
          </w:tcPr>
          <w:p w:rsidR="00B87253" w:rsidRPr="007F7045" w:rsidRDefault="00B87253" w:rsidP="00B87253">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Fear of failure (Ref: Middle 60%)</w:t>
            </w:r>
          </w:p>
        </w:tc>
        <w:tc>
          <w:tcPr>
            <w:tcW w:w="80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96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86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96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90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96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r>
      <w:tr w:rsidR="00B87253" w:rsidRPr="007F7045" w:rsidTr="00B87253">
        <w:trPr>
          <w:trHeight w:val="300"/>
        </w:trPr>
        <w:tc>
          <w:tcPr>
            <w:tcW w:w="360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High fear of failure</w:t>
            </w:r>
          </w:p>
        </w:tc>
        <w:tc>
          <w:tcPr>
            <w:tcW w:w="80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0.001</w:t>
            </w:r>
          </w:p>
        </w:tc>
        <w:tc>
          <w:tcPr>
            <w:tcW w:w="96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0.010</w:t>
            </w:r>
          </w:p>
        </w:tc>
        <w:tc>
          <w:tcPr>
            <w:tcW w:w="86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0.001</w:t>
            </w:r>
          </w:p>
        </w:tc>
        <w:tc>
          <w:tcPr>
            <w:tcW w:w="96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0.010</w:t>
            </w:r>
          </w:p>
        </w:tc>
        <w:tc>
          <w:tcPr>
            <w:tcW w:w="90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-0.002</w:t>
            </w:r>
          </w:p>
        </w:tc>
        <w:tc>
          <w:tcPr>
            <w:tcW w:w="96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0.010</w:t>
            </w:r>
          </w:p>
        </w:tc>
      </w:tr>
      <w:tr w:rsidR="00B87253" w:rsidRPr="007F7045" w:rsidTr="00B87253">
        <w:trPr>
          <w:trHeight w:val="300"/>
        </w:trPr>
        <w:tc>
          <w:tcPr>
            <w:tcW w:w="3600" w:type="dxa"/>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Low fear of failure</w:t>
            </w:r>
          </w:p>
        </w:tc>
        <w:tc>
          <w:tcPr>
            <w:tcW w:w="800" w:type="dxa"/>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-0.023</w:t>
            </w:r>
          </w:p>
        </w:tc>
        <w:tc>
          <w:tcPr>
            <w:tcW w:w="960" w:type="dxa"/>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0.015</w:t>
            </w:r>
          </w:p>
        </w:tc>
        <w:tc>
          <w:tcPr>
            <w:tcW w:w="860" w:type="dxa"/>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-0.023</w:t>
            </w:r>
          </w:p>
        </w:tc>
        <w:tc>
          <w:tcPr>
            <w:tcW w:w="960" w:type="dxa"/>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0.014</w:t>
            </w:r>
          </w:p>
        </w:tc>
        <w:tc>
          <w:tcPr>
            <w:tcW w:w="900" w:type="dxa"/>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-0.022</w:t>
            </w:r>
          </w:p>
        </w:tc>
        <w:tc>
          <w:tcPr>
            <w:tcW w:w="960" w:type="dxa"/>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0.014</w:t>
            </w:r>
          </w:p>
        </w:tc>
      </w:tr>
      <w:tr w:rsidR="00B87253" w:rsidRPr="007F7045" w:rsidTr="00B87253">
        <w:trPr>
          <w:trHeight w:val="300"/>
        </w:trPr>
        <w:tc>
          <w:tcPr>
            <w:tcW w:w="3600" w:type="dxa"/>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Observations</w:t>
            </w:r>
          </w:p>
        </w:tc>
        <w:tc>
          <w:tcPr>
            <w:tcW w:w="1760" w:type="dxa"/>
            <w:gridSpan w:val="2"/>
            <w:tcBorders>
              <w:top w:val="single" w:sz="4" w:space="0" w:color="auto"/>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4478</w:t>
            </w:r>
          </w:p>
        </w:tc>
        <w:tc>
          <w:tcPr>
            <w:tcW w:w="1820" w:type="dxa"/>
            <w:gridSpan w:val="2"/>
            <w:tcBorders>
              <w:top w:val="single" w:sz="4" w:space="0" w:color="auto"/>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4478</w:t>
            </w:r>
          </w:p>
        </w:tc>
        <w:tc>
          <w:tcPr>
            <w:tcW w:w="1860" w:type="dxa"/>
            <w:gridSpan w:val="2"/>
            <w:tcBorders>
              <w:top w:val="single" w:sz="4" w:space="0" w:color="auto"/>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4478</w:t>
            </w:r>
          </w:p>
        </w:tc>
      </w:tr>
      <w:tr w:rsidR="00B87253" w:rsidRPr="007F7045" w:rsidTr="00B87253">
        <w:trPr>
          <w:trHeight w:val="300"/>
        </w:trPr>
        <w:tc>
          <w:tcPr>
            <w:tcW w:w="360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Controls</w:t>
            </w:r>
          </w:p>
        </w:tc>
        <w:tc>
          <w:tcPr>
            <w:tcW w:w="80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b/>
                <w:bCs/>
                <w:color w:val="000000"/>
                <w:lang w:eastAsia="en-GB"/>
              </w:rPr>
            </w:pPr>
          </w:p>
        </w:tc>
        <w:tc>
          <w:tcPr>
            <w:tcW w:w="96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sz w:val="20"/>
                <w:szCs w:val="20"/>
                <w:lang w:eastAsia="en-GB"/>
              </w:rPr>
            </w:pPr>
          </w:p>
        </w:tc>
        <w:tc>
          <w:tcPr>
            <w:tcW w:w="86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sz w:val="20"/>
                <w:szCs w:val="20"/>
                <w:lang w:eastAsia="en-GB"/>
              </w:rPr>
            </w:pPr>
          </w:p>
        </w:tc>
        <w:tc>
          <w:tcPr>
            <w:tcW w:w="90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sz w:val="20"/>
                <w:szCs w:val="20"/>
                <w:lang w:eastAsia="en-GB"/>
              </w:rPr>
            </w:pPr>
          </w:p>
        </w:tc>
      </w:tr>
      <w:tr w:rsidR="00B87253" w:rsidRPr="007F7045" w:rsidTr="00B87253">
        <w:trPr>
          <w:trHeight w:val="300"/>
        </w:trPr>
        <w:tc>
          <w:tcPr>
            <w:tcW w:w="360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Demographics</w:t>
            </w:r>
          </w:p>
        </w:tc>
        <w:tc>
          <w:tcPr>
            <w:tcW w:w="17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360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Key Stage 2 scores</w:t>
            </w:r>
          </w:p>
        </w:tc>
        <w:tc>
          <w:tcPr>
            <w:tcW w:w="17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360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School fixed-effects</w:t>
            </w:r>
          </w:p>
        </w:tc>
        <w:tc>
          <w:tcPr>
            <w:tcW w:w="17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360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PISA scores</w:t>
            </w:r>
          </w:p>
        </w:tc>
        <w:tc>
          <w:tcPr>
            <w:tcW w:w="17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360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Teacher interest</w:t>
            </w:r>
          </w:p>
        </w:tc>
        <w:tc>
          <w:tcPr>
            <w:tcW w:w="17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360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School discipline</w:t>
            </w:r>
          </w:p>
        </w:tc>
        <w:tc>
          <w:tcPr>
            <w:tcW w:w="17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360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Teacher support</w:t>
            </w:r>
          </w:p>
        </w:tc>
        <w:tc>
          <w:tcPr>
            <w:tcW w:w="17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360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Teaching approach</w:t>
            </w:r>
          </w:p>
        </w:tc>
        <w:tc>
          <w:tcPr>
            <w:tcW w:w="17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360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proofErr w:type="spellStart"/>
            <w:r w:rsidRPr="007F7045">
              <w:rPr>
                <w:rFonts w:ascii="Times New Roman" w:eastAsia="Times New Roman" w:hAnsi="Times New Roman" w:cs="Times New Roman"/>
                <w:color w:val="000000"/>
                <w:lang w:eastAsia="en-GB"/>
              </w:rPr>
              <w:t>Adaptivity</w:t>
            </w:r>
            <w:proofErr w:type="spellEnd"/>
            <w:r w:rsidRPr="007F7045">
              <w:rPr>
                <w:rFonts w:ascii="Times New Roman" w:eastAsia="Times New Roman" w:hAnsi="Times New Roman" w:cs="Times New Roman"/>
                <w:color w:val="000000"/>
                <w:lang w:eastAsia="en-GB"/>
              </w:rPr>
              <w:t xml:space="preserve"> of teaching</w:t>
            </w:r>
          </w:p>
        </w:tc>
        <w:tc>
          <w:tcPr>
            <w:tcW w:w="17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360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Tutoring</w:t>
            </w:r>
          </w:p>
        </w:tc>
        <w:tc>
          <w:tcPr>
            <w:tcW w:w="17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360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xml:space="preserve">Out-of-school study </w:t>
            </w:r>
          </w:p>
        </w:tc>
        <w:tc>
          <w:tcPr>
            <w:tcW w:w="17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360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Truancy</w:t>
            </w:r>
          </w:p>
        </w:tc>
        <w:tc>
          <w:tcPr>
            <w:tcW w:w="17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360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Parent emotional support</w:t>
            </w:r>
          </w:p>
        </w:tc>
        <w:tc>
          <w:tcPr>
            <w:tcW w:w="17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360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Competition at school</w:t>
            </w:r>
          </w:p>
        </w:tc>
        <w:tc>
          <w:tcPr>
            <w:tcW w:w="17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360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Cooperation at school</w:t>
            </w:r>
          </w:p>
        </w:tc>
        <w:tc>
          <w:tcPr>
            <w:tcW w:w="17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360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Value of school</w:t>
            </w:r>
          </w:p>
        </w:tc>
        <w:tc>
          <w:tcPr>
            <w:tcW w:w="17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360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Competitiveness at school</w:t>
            </w:r>
          </w:p>
        </w:tc>
        <w:tc>
          <w:tcPr>
            <w:tcW w:w="17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3600" w:type="dxa"/>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Work mastery</w:t>
            </w:r>
          </w:p>
        </w:tc>
        <w:tc>
          <w:tcPr>
            <w:tcW w:w="1760" w:type="dxa"/>
            <w:gridSpan w:val="2"/>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bl>
    <w:p w:rsidR="00B87253" w:rsidRPr="00E96856" w:rsidRDefault="00B87253" w:rsidP="00B80588">
      <w:pPr>
        <w:rPr>
          <w:rFonts w:ascii="Times New Roman" w:hAnsi="Times New Roman" w:cs="Times New Roman"/>
          <w:b/>
        </w:rPr>
      </w:pPr>
    </w:p>
    <w:p w:rsidR="00B80588" w:rsidRDefault="00B80588" w:rsidP="00B80588">
      <w:pPr>
        <w:rPr>
          <w:rFonts w:ascii="Times New Roman" w:hAnsi="Times New Roman" w:cs="Times New Roman"/>
        </w:rPr>
      </w:pPr>
    </w:p>
    <w:p w:rsidR="00B80588" w:rsidRDefault="00B80588" w:rsidP="00B80588">
      <w:pPr>
        <w:rPr>
          <w:rFonts w:ascii="Times New Roman" w:hAnsi="Times New Roman" w:cs="Times New Roman"/>
        </w:rPr>
      </w:pPr>
    </w:p>
    <w:p w:rsidR="00B80588" w:rsidRPr="00E96856" w:rsidRDefault="00B80588" w:rsidP="00B80588">
      <w:pPr>
        <w:jc w:val="center"/>
        <w:rPr>
          <w:rFonts w:ascii="Times New Roman" w:hAnsi="Times New Roman" w:cs="Times New Roman"/>
          <w:b/>
          <w:sz w:val="24"/>
          <w:szCs w:val="24"/>
        </w:rPr>
      </w:pPr>
      <w:r>
        <w:rPr>
          <w:rFonts w:ascii="Times New Roman" w:hAnsi="Times New Roman" w:cs="Times New Roman"/>
          <w:b/>
          <w:sz w:val="24"/>
          <w:szCs w:val="24"/>
        </w:rPr>
        <w:lastRenderedPageBreak/>
        <w:t>Appendix F</w:t>
      </w:r>
      <w:r w:rsidRPr="00E96856">
        <w:rPr>
          <w:rFonts w:ascii="Times New Roman" w:hAnsi="Times New Roman" w:cs="Times New Roman"/>
          <w:b/>
          <w:sz w:val="24"/>
          <w:szCs w:val="24"/>
        </w:rPr>
        <w:t xml:space="preserve">. Alternative results using GCSE </w:t>
      </w:r>
      <w:r w:rsidR="00B87253">
        <w:rPr>
          <w:rFonts w:ascii="Times New Roman" w:hAnsi="Times New Roman" w:cs="Times New Roman"/>
          <w:b/>
          <w:sz w:val="24"/>
          <w:szCs w:val="24"/>
        </w:rPr>
        <w:t>English</w:t>
      </w:r>
      <w:r w:rsidRPr="00E96856">
        <w:rPr>
          <w:rFonts w:ascii="Times New Roman" w:hAnsi="Times New Roman" w:cs="Times New Roman"/>
          <w:b/>
          <w:sz w:val="24"/>
          <w:szCs w:val="24"/>
        </w:rPr>
        <w:t xml:space="preserve"> outcomes. Difference in probability of achieving grade 4 and above.</w:t>
      </w:r>
    </w:p>
    <w:p w:rsidR="00B80588" w:rsidRPr="00E96856" w:rsidRDefault="00B80588" w:rsidP="00B80588">
      <w:pPr>
        <w:jc w:val="center"/>
        <w:rPr>
          <w:rFonts w:ascii="Times New Roman" w:hAnsi="Times New Roman" w:cs="Times New Roman"/>
          <w:u w:val="single"/>
        </w:rPr>
      </w:pPr>
      <w:r w:rsidRPr="00E96856">
        <w:rPr>
          <w:rFonts w:ascii="Times New Roman" w:hAnsi="Times New Roman" w:cs="Times New Roman"/>
          <w:u w:val="single"/>
        </w:rPr>
        <w:t>Positive affect</w:t>
      </w:r>
    </w:p>
    <w:tbl>
      <w:tblPr>
        <w:tblW w:w="5157" w:type="pct"/>
        <w:tblInd w:w="-284" w:type="dxa"/>
        <w:tblLook w:val="04A0" w:firstRow="1" w:lastRow="0" w:firstColumn="1" w:lastColumn="0" w:noHBand="0" w:noVBand="1"/>
      </w:tblPr>
      <w:tblGrid>
        <w:gridCol w:w="3296"/>
        <w:gridCol w:w="785"/>
        <w:gridCol w:w="719"/>
        <w:gridCol w:w="786"/>
        <w:gridCol w:w="719"/>
        <w:gridCol w:w="786"/>
        <w:gridCol w:w="719"/>
        <w:gridCol w:w="786"/>
        <w:gridCol w:w="713"/>
      </w:tblGrid>
      <w:tr w:rsidR="00B87253" w:rsidRPr="007F7045" w:rsidTr="00B87253">
        <w:trPr>
          <w:trHeight w:val="300"/>
        </w:trPr>
        <w:tc>
          <w:tcPr>
            <w:tcW w:w="1771" w:type="pct"/>
            <w:tcBorders>
              <w:top w:val="single" w:sz="4" w:space="0" w:color="auto"/>
              <w:left w:val="nil"/>
              <w:bottom w:val="nil"/>
              <w:right w:val="nil"/>
            </w:tcBorders>
            <w:shd w:val="clear" w:color="000000" w:fill="99CCFF"/>
            <w:noWrap/>
            <w:vAlign w:val="bottom"/>
            <w:hideMark/>
          </w:tcPr>
          <w:p w:rsidR="00B87253" w:rsidRPr="007F7045" w:rsidRDefault="00B87253" w:rsidP="00B87253">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 </w:t>
            </w:r>
          </w:p>
        </w:tc>
        <w:tc>
          <w:tcPr>
            <w:tcW w:w="807" w:type="pct"/>
            <w:gridSpan w:val="2"/>
            <w:tcBorders>
              <w:top w:val="single" w:sz="4" w:space="0" w:color="auto"/>
              <w:left w:val="nil"/>
              <w:bottom w:val="nil"/>
              <w:right w:val="nil"/>
            </w:tcBorders>
            <w:shd w:val="clear" w:color="000000" w:fill="99CCFF"/>
            <w:noWrap/>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M1</w:t>
            </w:r>
          </w:p>
        </w:tc>
        <w:tc>
          <w:tcPr>
            <w:tcW w:w="807" w:type="pct"/>
            <w:gridSpan w:val="2"/>
            <w:tcBorders>
              <w:top w:val="single" w:sz="4" w:space="0" w:color="auto"/>
              <w:left w:val="nil"/>
              <w:bottom w:val="nil"/>
              <w:right w:val="nil"/>
            </w:tcBorders>
            <w:shd w:val="clear" w:color="000000" w:fill="99CCFF"/>
            <w:noWrap/>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M2</w:t>
            </w:r>
          </w:p>
        </w:tc>
        <w:tc>
          <w:tcPr>
            <w:tcW w:w="807" w:type="pct"/>
            <w:gridSpan w:val="2"/>
            <w:tcBorders>
              <w:top w:val="single" w:sz="4" w:space="0" w:color="auto"/>
              <w:left w:val="nil"/>
              <w:bottom w:val="nil"/>
              <w:right w:val="nil"/>
            </w:tcBorders>
            <w:shd w:val="clear" w:color="000000" w:fill="99CCFF"/>
            <w:noWrap/>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M3</w:t>
            </w:r>
          </w:p>
        </w:tc>
        <w:tc>
          <w:tcPr>
            <w:tcW w:w="807" w:type="pct"/>
            <w:gridSpan w:val="2"/>
            <w:tcBorders>
              <w:top w:val="single" w:sz="4" w:space="0" w:color="auto"/>
              <w:left w:val="nil"/>
              <w:bottom w:val="nil"/>
              <w:right w:val="nil"/>
            </w:tcBorders>
            <w:shd w:val="clear" w:color="000000" w:fill="99CCFF"/>
            <w:noWrap/>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M4</w:t>
            </w:r>
          </w:p>
        </w:tc>
      </w:tr>
      <w:tr w:rsidR="00B87253" w:rsidRPr="007F7045" w:rsidTr="00B87253">
        <w:trPr>
          <w:trHeight w:val="600"/>
        </w:trPr>
        <w:tc>
          <w:tcPr>
            <w:tcW w:w="1771" w:type="pct"/>
            <w:tcBorders>
              <w:top w:val="nil"/>
              <w:left w:val="nil"/>
              <w:bottom w:val="single" w:sz="4" w:space="0" w:color="auto"/>
              <w:right w:val="nil"/>
            </w:tcBorders>
            <w:shd w:val="clear" w:color="000000" w:fill="99CCFF"/>
            <w:noWrap/>
            <w:vAlign w:val="bottom"/>
            <w:hideMark/>
          </w:tcPr>
          <w:p w:rsidR="00B87253" w:rsidRPr="007F7045" w:rsidRDefault="00B87253" w:rsidP="00B87253">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 </w:t>
            </w:r>
          </w:p>
        </w:tc>
        <w:tc>
          <w:tcPr>
            <w:tcW w:w="422" w:type="pct"/>
            <w:tcBorders>
              <w:top w:val="nil"/>
              <w:left w:val="nil"/>
              <w:bottom w:val="single" w:sz="4" w:space="0" w:color="auto"/>
              <w:right w:val="nil"/>
            </w:tcBorders>
            <w:shd w:val="clear" w:color="000000" w:fill="99CCFF"/>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386" w:type="pct"/>
            <w:tcBorders>
              <w:top w:val="nil"/>
              <w:left w:val="nil"/>
              <w:bottom w:val="single" w:sz="4" w:space="0" w:color="auto"/>
              <w:right w:val="nil"/>
            </w:tcBorders>
            <w:shd w:val="clear" w:color="000000" w:fill="99CCFF"/>
            <w:noWrap/>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422" w:type="pct"/>
            <w:tcBorders>
              <w:top w:val="nil"/>
              <w:left w:val="nil"/>
              <w:bottom w:val="single" w:sz="4" w:space="0" w:color="auto"/>
              <w:right w:val="nil"/>
            </w:tcBorders>
            <w:shd w:val="clear" w:color="000000" w:fill="99CCFF"/>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386" w:type="pct"/>
            <w:tcBorders>
              <w:top w:val="nil"/>
              <w:left w:val="nil"/>
              <w:bottom w:val="single" w:sz="4" w:space="0" w:color="auto"/>
              <w:right w:val="nil"/>
            </w:tcBorders>
            <w:shd w:val="clear" w:color="000000" w:fill="99CCFF"/>
            <w:noWrap/>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422" w:type="pct"/>
            <w:tcBorders>
              <w:top w:val="nil"/>
              <w:left w:val="nil"/>
              <w:bottom w:val="single" w:sz="4" w:space="0" w:color="auto"/>
              <w:right w:val="nil"/>
            </w:tcBorders>
            <w:shd w:val="clear" w:color="000000" w:fill="99CCFF"/>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386" w:type="pct"/>
            <w:tcBorders>
              <w:top w:val="nil"/>
              <w:left w:val="nil"/>
              <w:bottom w:val="single" w:sz="4" w:space="0" w:color="auto"/>
              <w:right w:val="nil"/>
            </w:tcBorders>
            <w:shd w:val="clear" w:color="000000" w:fill="99CCFF"/>
            <w:noWrap/>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422" w:type="pct"/>
            <w:tcBorders>
              <w:top w:val="nil"/>
              <w:left w:val="nil"/>
              <w:bottom w:val="single" w:sz="4" w:space="0" w:color="auto"/>
              <w:right w:val="nil"/>
            </w:tcBorders>
            <w:shd w:val="clear" w:color="000000" w:fill="99CCFF"/>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386" w:type="pct"/>
            <w:tcBorders>
              <w:top w:val="nil"/>
              <w:left w:val="nil"/>
              <w:bottom w:val="single" w:sz="4" w:space="0" w:color="auto"/>
              <w:right w:val="nil"/>
            </w:tcBorders>
            <w:shd w:val="clear" w:color="000000" w:fill="99CCFF"/>
            <w:noWrap/>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r>
      <w:tr w:rsidR="00B87253" w:rsidRPr="007F7045" w:rsidTr="00B87253">
        <w:trPr>
          <w:trHeight w:val="300"/>
        </w:trPr>
        <w:tc>
          <w:tcPr>
            <w:tcW w:w="1771" w:type="pct"/>
            <w:tcBorders>
              <w:top w:val="nil"/>
              <w:left w:val="nil"/>
              <w:bottom w:val="nil"/>
              <w:right w:val="nil"/>
            </w:tcBorders>
            <w:shd w:val="clear" w:color="auto" w:fill="auto"/>
            <w:vAlign w:val="bottom"/>
            <w:hideMark/>
          </w:tcPr>
          <w:p w:rsidR="00B87253" w:rsidRPr="007F7045" w:rsidRDefault="00B87253" w:rsidP="00B87253">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Positive affect (Ref: Middle 60%)</w:t>
            </w:r>
          </w:p>
        </w:tc>
        <w:tc>
          <w:tcPr>
            <w:tcW w:w="422"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86"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22"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86"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22"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86"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22"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86"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r>
      <w:tr w:rsidR="00B87253" w:rsidRPr="007F7045" w:rsidTr="00B87253">
        <w:trPr>
          <w:trHeight w:val="300"/>
        </w:trPr>
        <w:tc>
          <w:tcPr>
            <w:tcW w:w="1771"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High positive affect</w:t>
            </w:r>
          </w:p>
        </w:tc>
        <w:tc>
          <w:tcPr>
            <w:tcW w:w="422"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-0.078</w:t>
            </w:r>
          </w:p>
        </w:tc>
        <w:tc>
          <w:tcPr>
            <w:tcW w:w="386"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0.018</w:t>
            </w:r>
          </w:p>
        </w:tc>
        <w:tc>
          <w:tcPr>
            <w:tcW w:w="422"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-0.052</w:t>
            </w:r>
          </w:p>
        </w:tc>
        <w:tc>
          <w:tcPr>
            <w:tcW w:w="386"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0.016</w:t>
            </w:r>
          </w:p>
        </w:tc>
        <w:tc>
          <w:tcPr>
            <w:tcW w:w="422"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-0.053</w:t>
            </w:r>
          </w:p>
        </w:tc>
        <w:tc>
          <w:tcPr>
            <w:tcW w:w="386"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0.016</w:t>
            </w:r>
          </w:p>
        </w:tc>
        <w:tc>
          <w:tcPr>
            <w:tcW w:w="422"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-0.038</w:t>
            </w:r>
          </w:p>
        </w:tc>
        <w:tc>
          <w:tcPr>
            <w:tcW w:w="386"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0.015</w:t>
            </w:r>
          </w:p>
        </w:tc>
      </w:tr>
      <w:tr w:rsidR="00B87253" w:rsidRPr="007F7045" w:rsidTr="00B87253">
        <w:trPr>
          <w:trHeight w:val="300"/>
        </w:trPr>
        <w:tc>
          <w:tcPr>
            <w:tcW w:w="1771"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Low positive affect</w:t>
            </w:r>
          </w:p>
        </w:tc>
        <w:tc>
          <w:tcPr>
            <w:tcW w:w="422"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-0.068</w:t>
            </w:r>
          </w:p>
        </w:tc>
        <w:tc>
          <w:tcPr>
            <w:tcW w:w="386"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0.018</w:t>
            </w:r>
          </w:p>
        </w:tc>
        <w:tc>
          <w:tcPr>
            <w:tcW w:w="422"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-0.057</w:t>
            </w:r>
          </w:p>
        </w:tc>
        <w:tc>
          <w:tcPr>
            <w:tcW w:w="386"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0.016</w:t>
            </w:r>
          </w:p>
        </w:tc>
        <w:tc>
          <w:tcPr>
            <w:tcW w:w="422"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-0.058</w:t>
            </w:r>
          </w:p>
        </w:tc>
        <w:tc>
          <w:tcPr>
            <w:tcW w:w="386"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0.016</w:t>
            </w:r>
          </w:p>
        </w:tc>
        <w:tc>
          <w:tcPr>
            <w:tcW w:w="422"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-0.052</w:t>
            </w:r>
          </w:p>
        </w:tc>
        <w:tc>
          <w:tcPr>
            <w:tcW w:w="386"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0.016</w:t>
            </w:r>
          </w:p>
        </w:tc>
      </w:tr>
      <w:tr w:rsidR="00B87253" w:rsidRPr="007F7045" w:rsidTr="00B87253">
        <w:trPr>
          <w:trHeight w:val="300"/>
        </w:trPr>
        <w:tc>
          <w:tcPr>
            <w:tcW w:w="1771"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Observations</w:t>
            </w:r>
          </w:p>
        </w:tc>
        <w:tc>
          <w:tcPr>
            <w:tcW w:w="807" w:type="pct"/>
            <w:gridSpan w:val="2"/>
            <w:tcBorders>
              <w:top w:val="single" w:sz="4" w:space="0" w:color="auto"/>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4497</w:t>
            </w:r>
          </w:p>
        </w:tc>
        <w:tc>
          <w:tcPr>
            <w:tcW w:w="807" w:type="pct"/>
            <w:gridSpan w:val="2"/>
            <w:tcBorders>
              <w:top w:val="single" w:sz="4" w:space="0" w:color="auto"/>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4497</w:t>
            </w:r>
          </w:p>
        </w:tc>
        <w:tc>
          <w:tcPr>
            <w:tcW w:w="807" w:type="pct"/>
            <w:gridSpan w:val="2"/>
            <w:tcBorders>
              <w:top w:val="single" w:sz="4" w:space="0" w:color="auto"/>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4497</w:t>
            </w:r>
          </w:p>
        </w:tc>
        <w:tc>
          <w:tcPr>
            <w:tcW w:w="807" w:type="pct"/>
            <w:gridSpan w:val="2"/>
            <w:tcBorders>
              <w:top w:val="single" w:sz="4" w:space="0" w:color="auto"/>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4497</w:t>
            </w:r>
          </w:p>
        </w:tc>
      </w:tr>
      <w:tr w:rsidR="00B87253" w:rsidRPr="007F7045" w:rsidTr="00B87253">
        <w:trPr>
          <w:trHeight w:val="300"/>
        </w:trPr>
        <w:tc>
          <w:tcPr>
            <w:tcW w:w="1771"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Controls</w:t>
            </w:r>
          </w:p>
        </w:tc>
        <w:tc>
          <w:tcPr>
            <w:tcW w:w="422"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b/>
                <w:bCs/>
                <w:color w:val="000000"/>
                <w:lang w:eastAsia="en-GB"/>
              </w:rPr>
            </w:pPr>
          </w:p>
        </w:tc>
        <w:tc>
          <w:tcPr>
            <w:tcW w:w="386"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sz w:val="20"/>
                <w:szCs w:val="20"/>
                <w:lang w:eastAsia="en-GB"/>
              </w:rPr>
            </w:pPr>
          </w:p>
        </w:tc>
        <w:tc>
          <w:tcPr>
            <w:tcW w:w="422"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sz w:val="20"/>
                <w:szCs w:val="20"/>
                <w:lang w:eastAsia="en-GB"/>
              </w:rPr>
            </w:pPr>
          </w:p>
        </w:tc>
        <w:tc>
          <w:tcPr>
            <w:tcW w:w="386"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sz w:val="20"/>
                <w:szCs w:val="20"/>
                <w:lang w:eastAsia="en-GB"/>
              </w:rPr>
            </w:pPr>
          </w:p>
        </w:tc>
        <w:tc>
          <w:tcPr>
            <w:tcW w:w="422"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sz w:val="20"/>
                <w:szCs w:val="20"/>
                <w:lang w:eastAsia="en-GB"/>
              </w:rPr>
            </w:pPr>
          </w:p>
        </w:tc>
        <w:tc>
          <w:tcPr>
            <w:tcW w:w="386"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sz w:val="20"/>
                <w:szCs w:val="20"/>
                <w:lang w:eastAsia="en-GB"/>
              </w:rPr>
            </w:pPr>
          </w:p>
        </w:tc>
        <w:tc>
          <w:tcPr>
            <w:tcW w:w="807" w:type="pct"/>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sz w:val="20"/>
                <w:szCs w:val="20"/>
                <w:lang w:eastAsia="en-GB"/>
              </w:rPr>
            </w:pPr>
          </w:p>
        </w:tc>
      </w:tr>
      <w:tr w:rsidR="00B87253" w:rsidRPr="007F7045" w:rsidTr="00B87253">
        <w:trPr>
          <w:trHeight w:val="300"/>
        </w:trPr>
        <w:tc>
          <w:tcPr>
            <w:tcW w:w="1771"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Demographics</w:t>
            </w:r>
          </w:p>
        </w:tc>
        <w:tc>
          <w:tcPr>
            <w:tcW w:w="807" w:type="pct"/>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807" w:type="pct"/>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807" w:type="pct"/>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807" w:type="pct"/>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1771"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Key Stage 2 scores</w:t>
            </w:r>
          </w:p>
        </w:tc>
        <w:tc>
          <w:tcPr>
            <w:tcW w:w="807" w:type="pct"/>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807" w:type="pct"/>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807" w:type="pct"/>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807" w:type="pct"/>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1771"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School fixed-effects</w:t>
            </w:r>
          </w:p>
        </w:tc>
        <w:tc>
          <w:tcPr>
            <w:tcW w:w="807" w:type="pct"/>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807" w:type="pct"/>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807" w:type="pct"/>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807" w:type="pct"/>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1771"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PISA scores</w:t>
            </w:r>
          </w:p>
        </w:tc>
        <w:tc>
          <w:tcPr>
            <w:tcW w:w="422"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86"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22"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86"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22"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86"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807" w:type="pct"/>
            <w:gridSpan w:val="2"/>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bl>
    <w:p w:rsidR="00B80588" w:rsidRDefault="00B80588" w:rsidP="00B80588">
      <w:pPr>
        <w:rPr>
          <w:rFonts w:ascii="Times New Roman" w:hAnsi="Times New Roman" w:cs="Times New Roman"/>
        </w:rPr>
      </w:pPr>
    </w:p>
    <w:tbl>
      <w:tblPr>
        <w:tblW w:w="9460" w:type="dxa"/>
        <w:tblLook w:val="04A0" w:firstRow="1" w:lastRow="0" w:firstColumn="1" w:lastColumn="0" w:noHBand="0" w:noVBand="1"/>
      </w:tblPr>
      <w:tblGrid>
        <w:gridCol w:w="4020"/>
        <w:gridCol w:w="800"/>
        <w:gridCol w:w="960"/>
        <w:gridCol w:w="860"/>
        <w:gridCol w:w="960"/>
        <w:gridCol w:w="900"/>
        <w:gridCol w:w="960"/>
      </w:tblGrid>
      <w:tr w:rsidR="00B87253" w:rsidRPr="007F7045" w:rsidTr="00B87253">
        <w:trPr>
          <w:trHeight w:val="300"/>
        </w:trPr>
        <w:tc>
          <w:tcPr>
            <w:tcW w:w="4020" w:type="dxa"/>
            <w:tcBorders>
              <w:top w:val="single" w:sz="4" w:space="0" w:color="auto"/>
              <w:left w:val="nil"/>
              <w:bottom w:val="nil"/>
              <w:right w:val="nil"/>
            </w:tcBorders>
            <w:shd w:val="clear" w:color="000000" w:fill="99CCFF"/>
            <w:noWrap/>
            <w:vAlign w:val="bottom"/>
            <w:hideMark/>
          </w:tcPr>
          <w:p w:rsidR="00B87253" w:rsidRPr="007F7045" w:rsidRDefault="00B87253" w:rsidP="00B87253">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 </w:t>
            </w:r>
          </w:p>
        </w:tc>
        <w:tc>
          <w:tcPr>
            <w:tcW w:w="1760" w:type="dxa"/>
            <w:gridSpan w:val="2"/>
            <w:tcBorders>
              <w:top w:val="single" w:sz="4" w:space="0" w:color="auto"/>
              <w:left w:val="nil"/>
              <w:bottom w:val="nil"/>
              <w:right w:val="nil"/>
            </w:tcBorders>
            <w:shd w:val="clear" w:color="000000" w:fill="99CCFF"/>
            <w:noWrap/>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M5</w:t>
            </w:r>
          </w:p>
        </w:tc>
        <w:tc>
          <w:tcPr>
            <w:tcW w:w="1820" w:type="dxa"/>
            <w:gridSpan w:val="2"/>
            <w:tcBorders>
              <w:top w:val="single" w:sz="4" w:space="0" w:color="auto"/>
              <w:left w:val="nil"/>
              <w:bottom w:val="nil"/>
              <w:right w:val="nil"/>
            </w:tcBorders>
            <w:shd w:val="clear" w:color="000000" w:fill="99CCFF"/>
            <w:noWrap/>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M6</w:t>
            </w:r>
          </w:p>
        </w:tc>
        <w:tc>
          <w:tcPr>
            <w:tcW w:w="1860" w:type="dxa"/>
            <w:gridSpan w:val="2"/>
            <w:tcBorders>
              <w:top w:val="single" w:sz="4" w:space="0" w:color="auto"/>
              <w:left w:val="nil"/>
              <w:bottom w:val="nil"/>
              <w:right w:val="nil"/>
            </w:tcBorders>
            <w:shd w:val="clear" w:color="000000" w:fill="99CCFF"/>
            <w:noWrap/>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M7</w:t>
            </w:r>
          </w:p>
        </w:tc>
      </w:tr>
      <w:tr w:rsidR="00B87253" w:rsidRPr="007F7045" w:rsidTr="00B87253">
        <w:trPr>
          <w:trHeight w:val="600"/>
        </w:trPr>
        <w:tc>
          <w:tcPr>
            <w:tcW w:w="4020" w:type="dxa"/>
            <w:tcBorders>
              <w:top w:val="nil"/>
              <w:left w:val="nil"/>
              <w:bottom w:val="single" w:sz="4" w:space="0" w:color="auto"/>
              <w:right w:val="nil"/>
            </w:tcBorders>
            <w:shd w:val="clear" w:color="000000" w:fill="99CCFF"/>
            <w:noWrap/>
            <w:vAlign w:val="bottom"/>
            <w:hideMark/>
          </w:tcPr>
          <w:p w:rsidR="00B87253" w:rsidRPr="007F7045" w:rsidRDefault="00B87253" w:rsidP="00B87253">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 </w:t>
            </w:r>
          </w:p>
        </w:tc>
        <w:tc>
          <w:tcPr>
            <w:tcW w:w="800" w:type="dxa"/>
            <w:tcBorders>
              <w:top w:val="nil"/>
              <w:left w:val="nil"/>
              <w:bottom w:val="single" w:sz="4" w:space="0" w:color="auto"/>
              <w:right w:val="nil"/>
            </w:tcBorders>
            <w:shd w:val="clear" w:color="000000" w:fill="99CCFF"/>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960" w:type="dxa"/>
            <w:tcBorders>
              <w:top w:val="nil"/>
              <w:left w:val="nil"/>
              <w:bottom w:val="single" w:sz="4" w:space="0" w:color="auto"/>
              <w:right w:val="nil"/>
            </w:tcBorders>
            <w:shd w:val="clear" w:color="000000" w:fill="99CCFF"/>
            <w:noWrap/>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860" w:type="dxa"/>
            <w:tcBorders>
              <w:top w:val="nil"/>
              <w:left w:val="nil"/>
              <w:bottom w:val="single" w:sz="4" w:space="0" w:color="auto"/>
              <w:right w:val="nil"/>
            </w:tcBorders>
            <w:shd w:val="clear" w:color="000000" w:fill="99CCFF"/>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960" w:type="dxa"/>
            <w:tcBorders>
              <w:top w:val="nil"/>
              <w:left w:val="nil"/>
              <w:bottom w:val="single" w:sz="4" w:space="0" w:color="auto"/>
              <w:right w:val="nil"/>
            </w:tcBorders>
            <w:shd w:val="clear" w:color="000000" w:fill="99CCFF"/>
            <w:noWrap/>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900" w:type="dxa"/>
            <w:tcBorders>
              <w:top w:val="nil"/>
              <w:left w:val="nil"/>
              <w:bottom w:val="single" w:sz="4" w:space="0" w:color="auto"/>
              <w:right w:val="nil"/>
            </w:tcBorders>
            <w:shd w:val="clear" w:color="000000" w:fill="99CCFF"/>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960" w:type="dxa"/>
            <w:tcBorders>
              <w:top w:val="nil"/>
              <w:left w:val="nil"/>
              <w:bottom w:val="single" w:sz="4" w:space="0" w:color="auto"/>
              <w:right w:val="nil"/>
            </w:tcBorders>
            <w:shd w:val="clear" w:color="000000" w:fill="99CCFF"/>
            <w:noWrap/>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r>
      <w:tr w:rsidR="00B87253" w:rsidRPr="007F7045" w:rsidTr="00B87253">
        <w:trPr>
          <w:trHeight w:val="300"/>
        </w:trPr>
        <w:tc>
          <w:tcPr>
            <w:tcW w:w="4020" w:type="dxa"/>
            <w:tcBorders>
              <w:top w:val="nil"/>
              <w:left w:val="nil"/>
              <w:bottom w:val="nil"/>
              <w:right w:val="nil"/>
            </w:tcBorders>
            <w:shd w:val="clear" w:color="auto" w:fill="auto"/>
            <w:vAlign w:val="bottom"/>
            <w:hideMark/>
          </w:tcPr>
          <w:p w:rsidR="00B87253" w:rsidRPr="007F7045" w:rsidRDefault="00B87253" w:rsidP="00B87253">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Positive affect (Ref: Middle 60%)</w:t>
            </w:r>
          </w:p>
        </w:tc>
        <w:tc>
          <w:tcPr>
            <w:tcW w:w="80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96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86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96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90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96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r>
      <w:tr w:rsidR="00B87253" w:rsidRPr="007F7045" w:rsidTr="00B87253">
        <w:trPr>
          <w:trHeight w:val="300"/>
        </w:trPr>
        <w:tc>
          <w:tcPr>
            <w:tcW w:w="402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High positive affect</w:t>
            </w:r>
          </w:p>
        </w:tc>
        <w:tc>
          <w:tcPr>
            <w:tcW w:w="80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-0.041</w:t>
            </w:r>
          </w:p>
        </w:tc>
        <w:tc>
          <w:tcPr>
            <w:tcW w:w="96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0.015</w:t>
            </w:r>
          </w:p>
        </w:tc>
        <w:tc>
          <w:tcPr>
            <w:tcW w:w="86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-0.045</w:t>
            </w:r>
          </w:p>
        </w:tc>
        <w:tc>
          <w:tcPr>
            <w:tcW w:w="96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0.015</w:t>
            </w:r>
          </w:p>
        </w:tc>
        <w:tc>
          <w:tcPr>
            <w:tcW w:w="90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-0.048</w:t>
            </w:r>
          </w:p>
        </w:tc>
        <w:tc>
          <w:tcPr>
            <w:tcW w:w="96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0.015</w:t>
            </w:r>
          </w:p>
        </w:tc>
      </w:tr>
      <w:tr w:rsidR="00B87253" w:rsidRPr="007F7045" w:rsidTr="00B87253">
        <w:trPr>
          <w:trHeight w:val="300"/>
        </w:trPr>
        <w:tc>
          <w:tcPr>
            <w:tcW w:w="4020" w:type="dxa"/>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Low positive affect</w:t>
            </w:r>
          </w:p>
        </w:tc>
        <w:tc>
          <w:tcPr>
            <w:tcW w:w="800" w:type="dxa"/>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-0.048</w:t>
            </w:r>
          </w:p>
        </w:tc>
        <w:tc>
          <w:tcPr>
            <w:tcW w:w="960" w:type="dxa"/>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0.017</w:t>
            </w:r>
          </w:p>
        </w:tc>
        <w:tc>
          <w:tcPr>
            <w:tcW w:w="860" w:type="dxa"/>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-0.044</w:t>
            </w:r>
          </w:p>
        </w:tc>
        <w:tc>
          <w:tcPr>
            <w:tcW w:w="960" w:type="dxa"/>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0.017</w:t>
            </w:r>
          </w:p>
        </w:tc>
        <w:tc>
          <w:tcPr>
            <w:tcW w:w="900" w:type="dxa"/>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-0.042</w:t>
            </w:r>
          </w:p>
        </w:tc>
        <w:tc>
          <w:tcPr>
            <w:tcW w:w="960" w:type="dxa"/>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0.017</w:t>
            </w:r>
          </w:p>
        </w:tc>
      </w:tr>
      <w:tr w:rsidR="00B87253" w:rsidRPr="007F7045" w:rsidTr="00B87253">
        <w:trPr>
          <w:trHeight w:val="300"/>
        </w:trPr>
        <w:tc>
          <w:tcPr>
            <w:tcW w:w="4020" w:type="dxa"/>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Observations</w:t>
            </w:r>
          </w:p>
        </w:tc>
        <w:tc>
          <w:tcPr>
            <w:tcW w:w="1760" w:type="dxa"/>
            <w:gridSpan w:val="2"/>
            <w:tcBorders>
              <w:top w:val="single" w:sz="4" w:space="0" w:color="auto"/>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4497</w:t>
            </w:r>
          </w:p>
        </w:tc>
        <w:tc>
          <w:tcPr>
            <w:tcW w:w="1820" w:type="dxa"/>
            <w:gridSpan w:val="2"/>
            <w:tcBorders>
              <w:top w:val="single" w:sz="4" w:space="0" w:color="auto"/>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4497</w:t>
            </w:r>
          </w:p>
        </w:tc>
        <w:tc>
          <w:tcPr>
            <w:tcW w:w="1860" w:type="dxa"/>
            <w:gridSpan w:val="2"/>
            <w:tcBorders>
              <w:top w:val="single" w:sz="4" w:space="0" w:color="auto"/>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4497</w:t>
            </w:r>
          </w:p>
        </w:tc>
      </w:tr>
      <w:tr w:rsidR="00B87253" w:rsidRPr="007F7045" w:rsidTr="00B87253">
        <w:trPr>
          <w:trHeight w:val="300"/>
        </w:trPr>
        <w:tc>
          <w:tcPr>
            <w:tcW w:w="402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Controls</w:t>
            </w:r>
          </w:p>
        </w:tc>
        <w:tc>
          <w:tcPr>
            <w:tcW w:w="80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b/>
                <w:bCs/>
                <w:color w:val="000000"/>
                <w:lang w:eastAsia="en-GB"/>
              </w:rPr>
            </w:pPr>
          </w:p>
        </w:tc>
        <w:tc>
          <w:tcPr>
            <w:tcW w:w="96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sz w:val="20"/>
                <w:szCs w:val="20"/>
                <w:lang w:eastAsia="en-GB"/>
              </w:rPr>
            </w:pPr>
          </w:p>
        </w:tc>
        <w:tc>
          <w:tcPr>
            <w:tcW w:w="86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sz w:val="20"/>
                <w:szCs w:val="20"/>
                <w:lang w:eastAsia="en-GB"/>
              </w:rPr>
            </w:pPr>
          </w:p>
        </w:tc>
        <w:tc>
          <w:tcPr>
            <w:tcW w:w="90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sz w:val="20"/>
                <w:szCs w:val="20"/>
                <w:lang w:eastAsia="en-GB"/>
              </w:rPr>
            </w:pPr>
          </w:p>
        </w:tc>
      </w:tr>
      <w:tr w:rsidR="00B87253" w:rsidRPr="007F7045" w:rsidTr="00B87253">
        <w:trPr>
          <w:trHeight w:val="300"/>
        </w:trPr>
        <w:tc>
          <w:tcPr>
            <w:tcW w:w="402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Demographics</w:t>
            </w:r>
          </w:p>
        </w:tc>
        <w:tc>
          <w:tcPr>
            <w:tcW w:w="17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402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Key Stage 2 scores</w:t>
            </w:r>
          </w:p>
        </w:tc>
        <w:tc>
          <w:tcPr>
            <w:tcW w:w="17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402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School fixed-effects</w:t>
            </w:r>
          </w:p>
        </w:tc>
        <w:tc>
          <w:tcPr>
            <w:tcW w:w="17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402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PISA scores</w:t>
            </w:r>
          </w:p>
        </w:tc>
        <w:tc>
          <w:tcPr>
            <w:tcW w:w="17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402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Teacher interest</w:t>
            </w:r>
          </w:p>
        </w:tc>
        <w:tc>
          <w:tcPr>
            <w:tcW w:w="17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402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School discipline</w:t>
            </w:r>
          </w:p>
        </w:tc>
        <w:tc>
          <w:tcPr>
            <w:tcW w:w="17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402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Teacher support</w:t>
            </w:r>
          </w:p>
        </w:tc>
        <w:tc>
          <w:tcPr>
            <w:tcW w:w="17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402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Teaching approach</w:t>
            </w:r>
          </w:p>
        </w:tc>
        <w:tc>
          <w:tcPr>
            <w:tcW w:w="17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402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proofErr w:type="spellStart"/>
            <w:r w:rsidRPr="007F7045">
              <w:rPr>
                <w:rFonts w:ascii="Times New Roman" w:eastAsia="Times New Roman" w:hAnsi="Times New Roman" w:cs="Times New Roman"/>
                <w:color w:val="000000"/>
                <w:lang w:eastAsia="en-GB"/>
              </w:rPr>
              <w:t>Adaptivity</w:t>
            </w:r>
            <w:proofErr w:type="spellEnd"/>
            <w:r w:rsidRPr="007F7045">
              <w:rPr>
                <w:rFonts w:ascii="Times New Roman" w:eastAsia="Times New Roman" w:hAnsi="Times New Roman" w:cs="Times New Roman"/>
                <w:color w:val="000000"/>
                <w:lang w:eastAsia="en-GB"/>
              </w:rPr>
              <w:t xml:space="preserve"> of teaching</w:t>
            </w:r>
          </w:p>
        </w:tc>
        <w:tc>
          <w:tcPr>
            <w:tcW w:w="17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402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Tutoring</w:t>
            </w:r>
          </w:p>
        </w:tc>
        <w:tc>
          <w:tcPr>
            <w:tcW w:w="17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402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xml:space="preserve">Out-of-school study </w:t>
            </w:r>
          </w:p>
        </w:tc>
        <w:tc>
          <w:tcPr>
            <w:tcW w:w="17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4020" w:type="dxa"/>
            <w:tcBorders>
              <w:top w:val="nil"/>
              <w:left w:val="nil"/>
              <w:bottom w:val="nil"/>
              <w:right w:val="nil"/>
            </w:tcBorders>
            <w:shd w:val="clear" w:color="auto" w:fill="auto"/>
            <w:noWrap/>
            <w:vAlign w:val="bottom"/>
            <w:hideMark/>
          </w:tcPr>
          <w:p w:rsidR="00B87253" w:rsidRPr="007F7045" w:rsidRDefault="00DB7DE2"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Truancy</w:t>
            </w:r>
          </w:p>
        </w:tc>
        <w:tc>
          <w:tcPr>
            <w:tcW w:w="17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4020" w:type="dxa"/>
            <w:tcBorders>
              <w:top w:val="nil"/>
              <w:left w:val="nil"/>
              <w:bottom w:val="nil"/>
              <w:right w:val="nil"/>
            </w:tcBorders>
            <w:shd w:val="clear" w:color="auto" w:fill="auto"/>
            <w:noWrap/>
            <w:vAlign w:val="bottom"/>
            <w:hideMark/>
          </w:tcPr>
          <w:p w:rsidR="00B87253" w:rsidRPr="007F7045" w:rsidRDefault="00DB7DE2"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xml:space="preserve">Parent </w:t>
            </w:r>
            <w:r w:rsidR="00B87253" w:rsidRPr="007F7045">
              <w:rPr>
                <w:rFonts w:ascii="Times New Roman" w:eastAsia="Times New Roman" w:hAnsi="Times New Roman" w:cs="Times New Roman"/>
                <w:color w:val="000000"/>
                <w:lang w:eastAsia="en-GB"/>
              </w:rPr>
              <w:t>emotional support</w:t>
            </w:r>
          </w:p>
        </w:tc>
        <w:tc>
          <w:tcPr>
            <w:tcW w:w="17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402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Competition at school</w:t>
            </w:r>
          </w:p>
        </w:tc>
        <w:tc>
          <w:tcPr>
            <w:tcW w:w="17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402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Cooperation at school</w:t>
            </w:r>
          </w:p>
        </w:tc>
        <w:tc>
          <w:tcPr>
            <w:tcW w:w="17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402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Value of school</w:t>
            </w:r>
          </w:p>
        </w:tc>
        <w:tc>
          <w:tcPr>
            <w:tcW w:w="17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4020" w:type="dxa"/>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Competitiveness at school</w:t>
            </w:r>
          </w:p>
        </w:tc>
        <w:tc>
          <w:tcPr>
            <w:tcW w:w="17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B87253">
        <w:trPr>
          <w:trHeight w:val="300"/>
        </w:trPr>
        <w:tc>
          <w:tcPr>
            <w:tcW w:w="4020" w:type="dxa"/>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Work mastery</w:t>
            </w:r>
          </w:p>
        </w:tc>
        <w:tc>
          <w:tcPr>
            <w:tcW w:w="1760" w:type="dxa"/>
            <w:gridSpan w:val="2"/>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bl>
    <w:p w:rsidR="00B80588" w:rsidRDefault="00B80588" w:rsidP="00B80588">
      <w:pPr>
        <w:rPr>
          <w:rFonts w:ascii="Times New Roman" w:hAnsi="Times New Roman" w:cs="Times New Roman"/>
        </w:rPr>
      </w:pPr>
    </w:p>
    <w:p w:rsidR="00B80588" w:rsidRPr="00E96856" w:rsidRDefault="00B80588" w:rsidP="00B80588">
      <w:pPr>
        <w:jc w:val="center"/>
        <w:rPr>
          <w:rFonts w:ascii="Times New Roman" w:hAnsi="Times New Roman" w:cs="Times New Roman"/>
          <w:u w:val="single"/>
        </w:rPr>
      </w:pPr>
      <w:r>
        <w:rPr>
          <w:rFonts w:ascii="Times New Roman" w:hAnsi="Times New Roman" w:cs="Times New Roman"/>
          <w:u w:val="single"/>
        </w:rPr>
        <w:lastRenderedPageBreak/>
        <w:t>Negative</w:t>
      </w:r>
      <w:r w:rsidRPr="00E96856">
        <w:rPr>
          <w:rFonts w:ascii="Times New Roman" w:hAnsi="Times New Roman" w:cs="Times New Roman"/>
          <w:u w:val="single"/>
        </w:rPr>
        <w:t xml:space="preserve"> affect</w:t>
      </w:r>
    </w:p>
    <w:tbl>
      <w:tblPr>
        <w:tblW w:w="5000" w:type="pct"/>
        <w:jc w:val="center"/>
        <w:tblLook w:val="04A0" w:firstRow="1" w:lastRow="0" w:firstColumn="1" w:lastColumn="0" w:noHBand="0" w:noVBand="1"/>
      </w:tblPr>
      <w:tblGrid>
        <w:gridCol w:w="3042"/>
        <w:gridCol w:w="785"/>
        <w:gridCol w:w="711"/>
        <w:gridCol w:w="785"/>
        <w:gridCol w:w="711"/>
        <w:gridCol w:w="785"/>
        <w:gridCol w:w="711"/>
        <w:gridCol w:w="785"/>
        <w:gridCol w:w="711"/>
      </w:tblGrid>
      <w:tr w:rsidR="00B87253" w:rsidRPr="007F7045" w:rsidTr="00416F37">
        <w:trPr>
          <w:trHeight w:val="300"/>
          <w:jc w:val="center"/>
        </w:trPr>
        <w:tc>
          <w:tcPr>
            <w:tcW w:w="1898" w:type="pct"/>
            <w:tcBorders>
              <w:top w:val="single" w:sz="4" w:space="0" w:color="auto"/>
              <w:left w:val="nil"/>
              <w:bottom w:val="nil"/>
              <w:right w:val="nil"/>
            </w:tcBorders>
            <w:shd w:val="clear" w:color="000000" w:fill="99CCFF"/>
            <w:noWrap/>
            <w:vAlign w:val="bottom"/>
            <w:hideMark/>
          </w:tcPr>
          <w:p w:rsidR="00B87253" w:rsidRPr="007F7045" w:rsidRDefault="00B87253" w:rsidP="00B87253">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 </w:t>
            </w:r>
          </w:p>
        </w:tc>
        <w:tc>
          <w:tcPr>
            <w:tcW w:w="776" w:type="pct"/>
            <w:gridSpan w:val="2"/>
            <w:tcBorders>
              <w:top w:val="single" w:sz="4" w:space="0" w:color="auto"/>
              <w:left w:val="nil"/>
              <w:bottom w:val="nil"/>
              <w:right w:val="nil"/>
            </w:tcBorders>
            <w:shd w:val="clear" w:color="000000" w:fill="99CCFF"/>
            <w:noWrap/>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M1</w:t>
            </w:r>
          </w:p>
        </w:tc>
        <w:tc>
          <w:tcPr>
            <w:tcW w:w="776" w:type="pct"/>
            <w:gridSpan w:val="2"/>
            <w:tcBorders>
              <w:top w:val="single" w:sz="4" w:space="0" w:color="auto"/>
              <w:left w:val="nil"/>
              <w:bottom w:val="nil"/>
              <w:right w:val="nil"/>
            </w:tcBorders>
            <w:shd w:val="clear" w:color="000000" w:fill="99CCFF"/>
            <w:noWrap/>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M2</w:t>
            </w:r>
          </w:p>
        </w:tc>
        <w:tc>
          <w:tcPr>
            <w:tcW w:w="776" w:type="pct"/>
            <w:gridSpan w:val="2"/>
            <w:tcBorders>
              <w:top w:val="single" w:sz="4" w:space="0" w:color="auto"/>
              <w:left w:val="nil"/>
              <w:bottom w:val="nil"/>
              <w:right w:val="nil"/>
            </w:tcBorders>
            <w:shd w:val="clear" w:color="000000" w:fill="99CCFF"/>
            <w:noWrap/>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M3</w:t>
            </w:r>
          </w:p>
        </w:tc>
        <w:tc>
          <w:tcPr>
            <w:tcW w:w="776" w:type="pct"/>
            <w:gridSpan w:val="2"/>
            <w:tcBorders>
              <w:top w:val="single" w:sz="4" w:space="0" w:color="auto"/>
              <w:left w:val="nil"/>
              <w:bottom w:val="nil"/>
              <w:right w:val="nil"/>
            </w:tcBorders>
            <w:shd w:val="clear" w:color="000000" w:fill="99CCFF"/>
            <w:noWrap/>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M4</w:t>
            </w:r>
          </w:p>
        </w:tc>
      </w:tr>
      <w:tr w:rsidR="00B87253" w:rsidRPr="007F7045" w:rsidTr="00416F37">
        <w:trPr>
          <w:trHeight w:val="600"/>
          <w:jc w:val="center"/>
        </w:trPr>
        <w:tc>
          <w:tcPr>
            <w:tcW w:w="1898" w:type="pct"/>
            <w:tcBorders>
              <w:top w:val="nil"/>
              <w:left w:val="nil"/>
              <w:bottom w:val="single" w:sz="4" w:space="0" w:color="auto"/>
              <w:right w:val="nil"/>
            </w:tcBorders>
            <w:shd w:val="clear" w:color="000000" w:fill="99CCFF"/>
            <w:noWrap/>
            <w:vAlign w:val="bottom"/>
            <w:hideMark/>
          </w:tcPr>
          <w:p w:rsidR="00B87253" w:rsidRPr="007F7045" w:rsidRDefault="00B87253" w:rsidP="00B87253">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 </w:t>
            </w:r>
          </w:p>
        </w:tc>
        <w:tc>
          <w:tcPr>
            <w:tcW w:w="404" w:type="pct"/>
            <w:tcBorders>
              <w:top w:val="nil"/>
              <w:left w:val="nil"/>
              <w:bottom w:val="single" w:sz="4" w:space="0" w:color="auto"/>
              <w:right w:val="nil"/>
            </w:tcBorders>
            <w:shd w:val="clear" w:color="000000" w:fill="99CCFF"/>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371" w:type="pct"/>
            <w:tcBorders>
              <w:top w:val="nil"/>
              <w:left w:val="nil"/>
              <w:bottom w:val="single" w:sz="4" w:space="0" w:color="auto"/>
              <w:right w:val="nil"/>
            </w:tcBorders>
            <w:shd w:val="clear" w:color="000000" w:fill="99CCFF"/>
            <w:noWrap/>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404" w:type="pct"/>
            <w:tcBorders>
              <w:top w:val="nil"/>
              <w:left w:val="nil"/>
              <w:bottom w:val="single" w:sz="4" w:space="0" w:color="auto"/>
              <w:right w:val="nil"/>
            </w:tcBorders>
            <w:shd w:val="clear" w:color="000000" w:fill="99CCFF"/>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371" w:type="pct"/>
            <w:tcBorders>
              <w:top w:val="nil"/>
              <w:left w:val="nil"/>
              <w:bottom w:val="single" w:sz="4" w:space="0" w:color="auto"/>
              <w:right w:val="nil"/>
            </w:tcBorders>
            <w:shd w:val="clear" w:color="000000" w:fill="99CCFF"/>
            <w:noWrap/>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404" w:type="pct"/>
            <w:tcBorders>
              <w:top w:val="nil"/>
              <w:left w:val="nil"/>
              <w:bottom w:val="single" w:sz="4" w:space="0" w:color="auto"/>
              <w:right w:val="nil"/>
            </w:tcBorders>
            <w:shd w:val="clear" w:color="000000" w:fill="99CCFF"/>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371" w:type="pct"/>
            <w:tcBorders>
              <w:top w:val="nil"/>
              <w:left w:val="nil"/>
              <w:bottom w:val="single" w:sz="4" w:space="0" w:color="auto"/>
              <w:right w:val="nil"/>
            </w:tcBorders>
            <w:shd w:val="clear" w:color="000000" w:fill="99CCFF"/>
            <w:noWrap/>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404" w:type="pct"/>
            <w:tcBorders>
              <w:top w:val="nil"/>
              <w:left w:val="nil"/>
              <w:bottom w:val="single" w:sz="4" w:space="0" w:color="auto"/>
              <w:right w:val="nil"/>
            </w:tcBorders>
            <w:shd w:val="clear" w:color="000000" w:fill="99CCFF"/>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371" w:type="pct"/>
            <w:tcBorders>
              <w:top w:val="nil"/>
              <w:left w:val="nil"/>
              <w:bottom w:val="single" w:sz="4" w:space="0" w:color="auto"/>
              <w:right w:val="nil"/>
            </w:tcBorders>
            <w:shd w:val="clear" w:color="000000" w:fill="99CCFF"/>
            <w:noWrap/>
            <w:vAlign w:val="bottom"/>
            <w:hideMark/>
          </w:tcPr>
          <w:p w:rsidR="00B87253" w:rsidRPr="007F7045" w:rsidRDefault="00B87253" w:rsidP="00B87253">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r>
      <w:tr w:rsidR="00B87253" w:rsidRPr="007F7045" w:rsidTr="00416F37">
        <w:trPr>
          <w:trHeight w:val="300"/>
          <w:jc w:val="center"/>
        </w:trPr>
        <w:tc>
          <w:tcPr>
            <w:tcW w:w="1898" w:type="pct"/>
            <w:tcBorders>
              <w:top w:val="nil"/>
              <w:left w:val="nil"/>
              <w:bottom w:val="nil"/>
              <w:right w:val="nil"/>
            </w:tcBorders>
            <w:shd w:val="clear" w:color="auto" w:fill="auto"/>
            <w:vAlign w:val="bottom"/>
            <w:hideMark/>
          </w:tcPr>
          <w:p w:rsidR="00B87253" w:rsidRPr="007F7045" w:rsidRDefault="00B87253" w:rsidP="00B87253">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Negative affect (Ref: Middle 60%)</w:t>
            </w:r>
          </w:p>
        </w:tc>
        <w:tc>
          <w:tcPr>
            <w:tcW w:w="404"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71"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04"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71"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04"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71"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04"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71"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r>
      <w:tr w:rsidR="00B87253" w:rsidRPr="007F7045" w:rsidTr="00416F37">
        <w:trPr>
          <w:trHeight w:val="300"/>
          <w:jc w:val="center"/>
        </w:trPr>
        <w:tc>
          <w:tcPr>
            <w:tcW w:w="1898"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High negative affect</w:t>
            </w:r>
          </w:p>
        </w:tc>
        <w:tc>
          <w:tcPr>
            <w:tcW w:w="404"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-0.031</w:t>
            </w:r>
          </w:p>
        </w:tc>
        <w:tc>
          <w:tcPr>
            <w:tcW w:w="371"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0.014</w:t>
            </w:r>
          </w:p>
        </w:tc>
        <w:tc>
          <w:tcPr>
            <w:tcW w:w="404"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-0.043</w:t>
            </w:r>
          </w:p>
        </w:tc>
        <w:tc>
          <w:tcPr>
            <w:tcW w:w="371"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0.013</w:t>
            </w:r>
          </w:p>
        </w:tc>
        <w:tc>
          <w:tcPr>
            <w:tcW w:w="404"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-0.045</w:t>
            </w:r>
          </w:p>
        </w:tc>
        <w:tc>
          <w:tcPr>
            <w:tcW w:w="371"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0.014</w:t>
            </w:r>
          </w:p>
        </w:tc>
        <w:tc>
          <w:tcPr>
            <w:tcW w:w="404"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-0.044</w:t>
            </w:r>
          </w:p>
        </w:tc>
        <w:tc>
          <w:tcPr>
            <w:tcW w:w="371"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0.013</w:t>
            </w:r>
          </w:p>
        </w:tc>
      </w:tr>
      <w:tr w:rsidR="00B87253" w:rsidRPr="007F7045" w:rsidTr="00416F37">
        <w:trPr>
          <w:trHeight w:val="300"/>
          <w:jc w:val="center"/>
        </w:trPr>
        <w:tc>
          <w:tcPr>
            <w:tcW w:w="1898"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Low negative affect</w:t>
            </w:r>
          </w:p>
        </w:tc>
        <w:tc>
          <w:tcPr>
            <w:tcW w:w="404"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-0.041</w:t>
            </w:r>
          </w:p>
        </w:tc>
        <w:tc>
          <w:tcPr>
            <w:tcW w:w="371"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0.015</w:t>
            </w:r>
          </w:p>
        </w:tc>
        <w:tc>
          <w:tcPr>
            <w:tcW w:w="404"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-0.021</w:t>
            </w:r>
          </w:p>
        </w:tc>
        <w:tc>
          <w:tcPr>
            <w:tcW w:w="371"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0.015</w:t>
            </w:r>
          </w:p>
        </w:tc>
        <w:tc>
          <w:tcPr>
            <w:tcW w:w="404"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-0.023</w:t>
            </w:r>
          </w:p>
        </w:tc>
        <w:tc>
          <w:tcPr>
            <w:tcW w:w="371"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0.014</w:t>
            </w:r>
          </w:p>
        </w:tc>
        <w:tc>
          <w:tcPr>
            <w:tcW w:w="404"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-0.015</w:t>
            </w:r>
          </w:p>
        </w:tc>
        <w:tc>
          <w:tcPr>
            <w:tcW w:w="371"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0.014</w:t>
            </w:r>
          </w:p>
        </w:tc>
      </w:tr>
      <w:tr w:rsidR="00B87253" w:rsidRPr="007F7045" w:rsidTr="00416F37">
        <w:trPr>
          <w:trHeight w:val="300"/>
          <w:jc w:val="center"/>
        </w:trPr>
        <w:tc>
          <w:tcPr>
            <w:tcW w:w="1898"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Observations</w:t>
            </w:r>
          </w:p>
        </w:tc>
        <w:tc>
          <w:tcPr>
            <w:tcW w:w="776" w:type="pct"/>
            <w:gridSpan w:val="2"/>
            <w:tcBorders>
              <w:top w:val="single" w:sz="4" w:space="0" w:color="auto"/>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4459</w:t>
            </w:r>
          </w:p>
        </w:tc>
        <w:tc>
          <w:tcPr>
            <w:tcW w:w="776" w:type="pct"/>
            <w:gridSpan w:val="2"/>
            <w:tcBorders>
              <w:top w:val="single" w:sz="4" w:space="0" w:color="auto"/>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4459</w:t>
            </w:r>
          </w:p>
        </w:tc>
        <w:tc>
          <w:tcPr>
            <w:tcW w:w="776" w:type="pct"/>
            <w:gridSpan w:val="2"/>
            <w:tcBorders>
              <w:top w:val="single" w:sz="4" w:space="0" w:color="auto"/>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4459</w:t>
            </w:r>
          </w:p>
        </w:tc>
        <w:tc>
          <w:tcPr>
            <w:tcW w:w="776" w:type="pct"/>
            <w:gridSpan w:val="2"/>
            <w:tcBorders>
              <w:top w:val="single" w:sz="4" w:space="0" w:color="auto"/>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4459</w:t>
            </w:r>
          </w:p>
        </w:tc>
      </w:tr>
      <w:tr w:rsidR="00B87253" w:rsidRPr="007F7045" w:rsidTr="00416F37">
        <w:trPr>
          <w:trHeight w:val="300"/>
          <w:jc w:val="center"/>
        </w:trPr>
        <w:tc>
          <w:tcPr>
            <w:tcW w:w="1898"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Controls</w:t>
            </w:r>
          </w:p>
        </w:tc>
        <w:tc>
          <w:tcPr>
            <w:tcW w:w="404"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b/>
                <w:bCs/>
                <w:color w:val="000000"/>
                <w:lang w:eastAsia="en-GB"/>
              </w:rPr>
            </w:pPr>
          </w:p>
        </w:tc>
        <w:tc>
          <w:tcPr>
            <w:tcW w:w="371"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sz w:val="20"/>
                <w:szCs w:val="20"/>
                <w:lang w:eastAsia="en-GB"/>
              </w:rPr>
            </w:pPr>
          </w:p>
        </w:tc>
        <w:tc>
          <w:tcPr>
            <w:tcW w:w="404"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sz w:val="20"/>
                <w:szCs w:val="20"/>
                <w:lang w:eastAsia="en-GB"/>
              </w:rPr>
            </w:pPr>
          </w:p>
        </w:tc>
        <w:tc>
          <w:tcPr>
            <w:tcW w:w="371"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sz w:val="20"/>
                <w:szCs w:val="20"/>
                <w:lang w:eastAsia="en-GB"/>
              </w:rPr>
            </w:pPr>
          </w:p>
        </w:tc>
        <w:tc>
          <w:tcPr>
            <w:tcW w:w="404"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sz w:val="20"/>
                <w:szCs w:val="20"/>
                <w:lang w:eastAsia="en-GB"/>
              </w:rPr>
            </w:pPr>
          </w:p>
        </w:tc>
        <w:tc>
          <w:tcPr>
            <w:tcW w:w="371"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sz w:val="20"/>
                <w:szCs w:val="20"/>
                <w:lang w:eastAsia="en-GB"/>
              </w:rPr>
            </w:pPr>
          </w:p>
        </w:tc>
        <w:tc>
          <w:tcPr>
            <w:tcW w:w="776" w:type="pct"/>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sz w:val="20"/>
                <w:szCs w:val="20"/>
                <w:lang w:eastAsia="en-GB"/>
              </w:rPr>
            </w:pPr>
          </w:p>
        </w:tc>
      </w:tr>
      <w:tr w:rsidR="00B87253" w:rsidRPr="007F7045" w:rsidTr="00416F37">
        <w:trPr>
          <w:trHeight w:val="300"/>
          <w:jc w:val="center"/>
        </w:trPr>
        <w:tc>
          <w:tcPr>
            <w:tcW w:w="1898"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Demographics</w:t>
            </w:r>
          </w:p>
        </w:tc>
        <w:tc>
          <w:tcPr>
            <w:tcW w:w="776" w:type="pct"/>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776" w:type="pct"/>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776" w:type="pct"/>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776" w:type="pct"/>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416F37">
        <w:trPr>
          <w:trHeight w:val="300"/>
          <w:jc w:val="center"/>
        </w:trPr>
        <w:tc>
          <w:tcPr>
            <w:tcW w:w="1898"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Key Stage 2 scores</w:t>
            </w:r>
          </w:p>
        </w:tc>
        <w:tc>
          <w:tcPr>
            <w:tcW w:w="776" w:type="pct"/>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776" w:type="pct"/>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776" w:type="pct"/>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776" w:type="pct"/>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416F37">
        <w:trPr>
          <w:trHeight w:val="300"/>
          <w:jc w:val="center"/>
        </w:trPr>
        <w:tc>
          <w:tcPr>
            <w:tcW w:w="1898" w:type="pct"/>
            <w:tcBorders>
              <w:top w:val="nil"/>
              <w:left w:val="nil"/>
              <w:bottom w:val="nil"/>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School fixed-effects</w:t>
            </w:r>
          </w:p>
        </w:tc>
        <w:tc>
          <w:tcPr>
            <w:tcW w:w="776" w:type="pct"/>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776" w:type="pct"/>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776" w:type="pct"/>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776" w:type="pct"/>
            <w:gridSpan w:val="2"/>
            <w:tcBorders>
              <w:top w:val="nil"/>
              <w:left w:val="nil"/>
              <w:bottom w:val="nil"/>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B87253" w:rsidRPr="007F7045" w:rsidTr="00416F37">
        <w:trPr>
          <w:trHeight w:val="300"/>
          <w:jc w:val="center"/>
        </w:trPr>
        <w:tc>
          <w:tcPr>
            <w:tcW w:w="1898"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PISA scores</w:t>
            </w:r>
          </w:p>
        </w:tc>
        <w:tc>
          <w:tcPr>
            <w:tcW w:w="404"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71"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04"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71"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04"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71" w:type="pct"/>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776" w:type="pct"/>
            <w:gridSpan w:val="2"/>
            <w:tcBorders>
              <w:top w:val="nil"/>
              <w:left w:val="nil"/>
              <w:bottom w:val="single" w:sz="4" w:space="0" w:color="auto"/>
              <w:right w:val="nil"/>
            </w:tcBorders>
            <w:shd w:val="clear" w:color="auto" w:fill="auto"/>
            <w:noWrap/>
            <w:vAlign w:val="bottom"/>
            <w:hideMark/>
          </w:tcPr>
          <w:p w:rsidR="00B87253" w:rsidRPr="007F7045" w:rsidRDefault="00B87253" w:rsidP="00B87253">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bl>
    <w:p w:rsidR="00B80588" w:rsidRPr="00E96856" w:rsidRDefault="00B80588" w:rsidP="00B80588">
      <w:pPr>
        <w:rPr>
          <w:rFonts w:ascii="Times New Roman" w:hAnsi="Times New Roman" w:cs="Times New Roman"/>
          <w:b/>
        </w:rPr>
      </w:pPr>
    </w:p>
    <w:tbl>
      <w:tblPr>
        <w:tblW w:w="9080" w:type="dxa"/>
        <w:tblLook w:val="04A0" w:firstRow="1" w:lastRow="0" w:firstColumn="1" w:lastColumn="0" w:noHBand="0" w:noVBand="1"/>
      </w:tblPr>
      <w:tblGrid>
        <w:gridCol w:w="3640"/>
        <w:gridCol w:w="800"/>
        <w:gridCol w:w="960"/>
        <w:gridCol w:w="860"/>
        <w:gridCol w:w="960"/>
        <w:gridCol w:w="900"/>
        <w:gridCol w:w="960"/>
      </w:tblGrid>
      <w:tr w:rsidR="00416F37" w:rsidRPr="007F7045" w:rsidTr="00416F37">
        <w:trPr>
          <w:trHeight w:val="300"/>
        </w:trPr>
        <w:tc>
          <w:tcPr>
            <w:tcW w:w="3640" w:type="dxa"/>
            <w:tcBorders>
              <w:top w:val="single" w:sz="4" w:space="0" w:color="auto"/>
              <w:left w:val="nil"/>
              <w:bottom w:val="nil"/>
              <w:right w:val="nil"/>
            </w:tcBorders>
            <w:shd w:val="clear" w:color="000000" w:fill="99CCFF"/>
            <w:noWrap/>
            <w:vAlign w:val="bottom"/>
            <w:hideMark/>
          </w:tcPr>
          <w:p w:rsidR="00416F37" w:rsidRPr="007F7045" w:rsidRDefault="00416F37" w:rsidP="00416F37">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 </w:t>
            </w:r>
          </w:p>
        </w:tc>
        <w:tc>
          <w:tcPr>
            <w:tcW w:w="1760" w:type="dxa"/>
            <w:gridSpan w:val="2"/>
            <w:tcBorders>
              <w:top w:val="single" w:sz="4" w:space="0" w:color="auto"/>
              <w:left w:val="nil"/>
              <w:bottom w:val="nil"/>
              <w:right w:val="nil"/>
            </w:tcBorders>
            <w:shd w:val="clear" w:color="000000" w:fill="99CCFF"/>
            <w:noWrap/>
            <w:vAlign w:val="bottom"/>
            <w:hideMark/>
          </w:tcPr>
          <w:p w:rsidR="00416F37" w:rsidRPr="007F7045" w:rsidRDefault="00416F37" w:rsidP="00416F37">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M5</w:t>
            </w:r>
          </w:p>
        </w:tc>
        <w:tc>
          <w:tcPr>
            <w:tcW w:w="1820" w:type="dxa"/>
            <w:gridSpan w:val="2"/>
            <w:tcBorders>
              <w:top w:val="single" w:sz="4" w:space="0" w:color="auto"/>
              <w:left w:val="nil"/>
              <w:bottom w:val="nil"/>
              <w:right w:val="nil"/>
            </w:tcBorders>
            <w:shd w:val="clear" w:color="000000" w:fill="99CCFF"/>
            <w:noWrap/>
            <w:vAlign w:val="bottom"/>
            <w:hideMark/>
          </w:tcPr>
          <w:p w:rsidR="00416F37" w:rsidRPr="007F7045" w:rsidRDefault="00416F37" w:rsidP="00416F37">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M6</w:t>
            </w:r>
          </w:p>
        </w:tc>
        <w:tc>
          <w:tcPr>
            <w:tcW w:w="1860" w:type="dxa"/>
            <w:gridSpan w:val="2"/>
            <w:tcBorders>
              <w:top w:val="single" w:sz="4" w:space="0" w:color="auto"/>
              <w:left w:val="nil"/>
              <w:bottom w:val="nil"/>
              <w:right w:val="nil"/>
            </w:tcBorders>
            <w:shd w:val="clear" w:color="000000" w:fill="99CCFF"/>
            <w:noWrap/>
            <w:vAlign w:val="bottom"/>
            <w:hideMark/>
          </w:tcPr>
          <w:p w:rsidR="00416F37" w:rsidRPr="007F7045" w:rsidRDefault="00416F37" w:rsidP="00416F37">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M7</w:t>
            </w:r>
          </w:p>
        </w:tc>
      </w:tr>
      <w:tr w:rsidR="00416F37" w:rsidRPr="007F7045" w:rsidTr="00416F37">
        <w:trPr>
          <w:trHeight w:val="600"/>
        </w:trPr>
        <w:tc>
          <w:tcPr>
            <w:tcW w:w="3640" w:type="dxa"/>
            <w:tcBorders>
              <w:top w:val="nil"/>
              <w:left w:val="nil"/>
              <w:bottom w:val="single" w:sz="4" w:space="0" w:color="auto"/>
              <w:right w:val="nil"/>
            </w:tcBorders>
            <w:shd w:val="clear" w:color="000000" w:fill="99CCFF"/>
            <w:noWrap/>
            <w:vAlign w:val="bottom"/>
            <w:hideMark/>
          </w:tcPr>
          <w:p w:rsidR="00416F37" w:rsidRPr="007F7045" w:rsidRDefault="00416F37" w:rsidP="00416F37">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 </w:t>
            </w:r>
          </w:p>
        </w:tc>
        <w:tc>
          <w:tcPr>
            <w:tcW w:w="800" w:type="dxa"/>
            <w:tcBorders>
              <w:top w:val="nil"/>
              <w:left w:val="nil"/>
              <w:bottom w:val="single" w:sz="4" w:space="0" w:color="auto"/>
              <w:right w:val="nil"/>
            </w:tcBorders>
            <w:shd w:val="clear" w:color="000000" w:fill="99CCFF"/>
            <w:vAlign w:val="bottom"/>
            <w:hideMark/>
          </w:tcPr>
          <w:p w:rsidR="00416F37" w:rsidRPr="007F7045" w:rsidRDefault="00416F37" w:rsidP="00416F37">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960" w:type="dxa"/>
            <w:tcBorders>
              <w:top w:val="nil"/>
              <w:left w:val="nil"/>
              <w:bottom w:val="single" w:sz="4" w:space="0" w:color="auto"/>
              <w:right w:val="nil"/>
            </w:tcBorders>
            <w:shd w:val="clear" w:color="000000" w:fill="99CCFF"/>
            <w:noWrap/>
            <w:vAlign w:val="bottom"/>
            <w:hideMark/>
          </w:tcPr>
          <w:p w:rsidR="00416F37" w:rsidRPr="007F7045" w:rsidRDefault="00416F37" w:rsidP="00416F37">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860" w:type="dxa"/>
            <w:tcBorders>
              <w:top w:val="nil"/>
              <w:left w:val="nil"/>
              <w:bottom w:val="single" w:sz="4" w:space="0" w:color="auto"/>
              <w:right w:val="nil"/>
            </w:tcBorders>
            <w:shd w:val="clear" w:color="000000" w:fill="99CCFF"/>
            <w:vAlign w:val="bottom"/>
            <w:hideMark/>
          </w:tcPr>
          <w:p w:rsidR="00416F37" w:rsidRPr="007F7045" w:rsidRDefault="00416F37" w:rsidP="00416F37">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960" w:type="dxa"/>
            <w:tcBorders>
              <w:top w:val="nil"/>
              <w:left w:val="nil"/>
              <w:bottom w:val="single" w:sz="4" w:space="0" w:color="auto"/>
              <w:right w:val="nil"/>
            </w:tcBorders>
            <w:shd w:val="clear" w:color="000000" w:fill="99CCFF"/>
            <w:noWrap/>
            <w:vAlign w:val="bottom"/>
            <w:hideMark/>
          </w:tcPr>
          <w:p w:rsidR="00416F37" w:rsidRPr="007F7045" w:rsidRDefault="00416F37" w:rsidP="00416F37">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900" w:type="dxa"/>
            <w:tcBorders>
              <w:top w:val="nil"/>
              <w:left w:val="nil"/>
              <w:bottom w:val="single" w:sz="4" w:space="0" w:color="auto"/>
              <w:right w:val="nil"/>
            </w:tcBorders>
            <w:shd w:val="clear" w:color="000000" w:fill="99CCFF"/>
            <w:vAlign w:val="bottom"/>
            <w:hideMark/>
          </w:tcPr>
          <w:p w:rsidR="00416F37" w:rsidRPr="007F7045" w:rsidRDefault="00416F37" w:rsidP="00416F37">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960" w:type="dxa"/>
            <w:tcBorders>
              <w:top w:val="nil"/>
              <w:left w:val="nil"/>
              <w:bottom w:val="single" w:sz="4" w:space="0" w:color="auto"/>
              <w:right w:val="nil"/>
            </w:tcBorders>
            <w:shd w:val="clear" w:color="000000" w:fill="99CCFF"/>
            <w:noWrap/>
            <w:vAlign w:val="bottom"/>
            <w:hideMark/>
          </w:tcPr>
          <w:p w:rsidR="00416F37" w:rsidRPr="007F7045" w:rsidRDefault="00416F37" w:rsidP="00416F37">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r>
      <w:tr w:rsidR="00416F37" w:rsidRPr="007F7045" w:rsidTr="00416F37">
        <w:trPr>
          <w:trHeight w:val="300"/>
        </w:trPr>
        <w:tc>
          <w:tcPr>
            <w:tcW w:w="3640" w:type="dxa"/>
            <w:tcBorders>
              <w:top w:val="nil"/>
              <w:left w:val="nil"/>
              <w:bottom w:val="nil"/>
              <w:right w:val="nil"/>
            </w:tcBorders>
            <w:shd w:val="clear" w:color="auto" w:fill="auto"/>
            <w:vAlign w:val="bottom"/>
            <w:hideMark/>
          </w:tcPr>
          <w:p w:rsidR="00416F37" w:rsidRPr="007F7045" w:rsidRDefault="00416F37" w:rsidP="00416F37">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Negative affect (Ref: Middle 60%)</w:t>
            </w:r>
          </w:p>
        </w:tc>
        <w:tc>
          <w:tcPr>
            <w:tcW w:w="800" w:type="dxa"/>
            <w:tcBorders>
              <w:top w:val="nil"/>
              <w:left w:val="nil"/>
              <w:bottom w:val="nil"/>
              <w:right w:val="nil"/>
            </w:tcBorders>
            <w:shd w:val="clear" w:color="auto" w:fill="auto"/>
            <w:noWrap/>
            <w:vAlign w:val="bottom"/>
            <w:hideMark/>
          </w:tcPr>
          <w:p w:rsidR="00416F37" w:rsidRPr="007F7045" w:rsidRDefault="00416F37" w:rsidP="00416F37">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960" w:type="dxa"/>
            <w:tcBorders>
              <w:top w:val="nil"/>
              <w:left w:val="nil"/>
              <w:bottom w:val="nil"/>
              <w:right w:val="nil"/>
            </w:tcBorders>
            <w:shd w:val="clear" w:color="auto" w:fill="auto"/>
            <w:noWrap/>
            <w:vAlign w:val="bottom"/>
            <w:hideMark/>
          </w:tcPr>
          <w:p w:rsidR="00416F37" w:rsidRPr="007F7045" w:rsidRDefault="00416F37" w:rsidP="00416F37">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860" w:type="dxa"/>
            <w:tcBorders>
              <w:top w:val="nil"/>
              <w:left w:val="nil"/>
              <w:bottom w:val="nil"/>
              <w:right w:val="nil"/>
            </w:tcBorders>
            <w:shd w:val="clear" w:color="auto" w:fill="auto"/>
            <w:noWrap/>
            <w:vAlign w:val="bottom"/>
            <w:hideMark/>
          </w:tcPr>
          <w:p w:rsidR="00416F37" w:rsidRPr="007F7045" w:rsidRDefault="00416F37" w:rsidP="00416F37">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960" w:type="dxa"/>
            <w:tcBorders>
              <w:top w:val="nil"/>
              <w:left w:val="nil"/>
              <w:bottom w:val="nil"/>
              <w:right w:val="nil"/>
            </w:tcBorders>
            <w:shd w:val="clear" w:color="auto" w:fill="auto"/>
            <w:noWrap/>
            <w:vAlign w:val="bottom"/>
            <w:hideMark/>
          </w:tcPr>
          <w:p w:rsidR="00416F37" w:rsidRPr="007F7045" w:rsidRDefault="00416F37" w:rsidP="00416F37">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900" w:type="dxa"/>
            <w:tcBorders>
              <w:top w:val="nil"/>
              <w:left w:val="nil"/>
              <w:bottom w:val="nil"/>
              <w:right w:val="nil"/>
            </w:tcBorders>
            <w:shd w:val="clear" w:color="auto" w:fill="auto"/>
            <w:noWrap/>
            <w:vAlign w:val="bottom"/>
            <w:hideMark/>
          </w:tcPr>
          <w:p w:rsidR="00416F37" w:rsidRPr="007F7045" w:rsidRDefault="00416F37" w:rsidP="00416F37">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960" w:type="dxa"/>
            <w:tcBorders>
              <w:top w:val="nil"/>
              <w:left w:val="nil"/>
              <w:bottom w:val="nil"/>
              <w:right w:val="nil"/>
            </w:tcBorders>
            <w:shd w:val="clear" w:color="auto" w:fill="auto"/>
            <w:noWrap/>
            <w:vAlign w:val="bottom"/>
            <w:hideMark/>
          </w:tcPr>
          <w:p w:rsidR="00416F37" w:rsidRPr="007F7045" w:rsidRDefault="00416F37" w:rsidP="00416F37">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r>
      <w:tr w:rsidR="00416F37" w:rsidRPr="007F7045" w:rsidTr="00416F37">
        <w:trPr>
          <w:trHeight w:val="300"/>
        </w:trPr>
        <w:tc>
          <w:tcPr>
            <w:tcW w:w="3640" w:type="dxa"/>
            <w:tcBorders>
              <w:top w:val="nil"/>
              <w:left w:val="nil"/>
              <w:bottom w:val="nil"/>
              <w:right w:val="nil"/>
            </w:tcBorders>
            <w:shd w:val="clear" w:color="auto" w:fill="auto"/>
            <w:noWrap/>
            <w:vAlign w:val="bottom"/>
            <w:hideMark/>
          </w:tcPr>
          <w:p w:rsidR="00416F37" w:rsidRPr="007F7045" w:rsidRDefault="00416F37" w:rsidP="00416F37">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High negative affect</w:t>
            </w:r>
          </w:p>
        </w:tc>
        <w:tc>
          <w:tcPr>
            <w:tcW w:w="800" w:type="dxa"/>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-0.037</w:t>
            </w:r>
          </w:p>
        </w:tc>
        <w:tc>
          <w:tcPr>
            <w:tcW w:w="960" w:type="dxa"/>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0.013</w:t>
            </w:r>
          </w:p>
        </w:tc>
        <w:tc>
          <w:tcPr>
            <w:tcW w:w="860" w:type="dxa"/>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-0.034</w:t>
            </w:r>
          </w:p>
        </w:tc>
        <w:tc>
          <w:tcPr>
            <w:tcW w:w="960" w:type="dxa"/>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0.014</w:t>
            </w:r>
          </w:p>
        </w:tc>
        <w:tc>
          <w:tcPr>
            <w:tcW w:w="900" w:type="dxa"/>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-0.034</w:t>
            </w:r>
          </w:p>
        </w:tc>
        <w:tc>
          <w:tcPr>
            <w:tcW w:w="960" w:type="dxa"/>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0.014</w:t>
            </w:r>
          </w:p>
        </w:tc>
      </w:tr>
      <w:tr w:rsidR="00416F37" w:rsidRPr="007F7045" w:rsidTr="00416F37">
        <w:trPr>
          <w:trHeight w:val="300"/>
        </w:trPr>
        <w:tc>
          <w:tcPr>
            <w:tcW w:w="3640" w:type="dxa"/>
            <w:tcBorders>
              <w:top w:val="nil"/>
              <w:left w:val="nil"/>
              <w:bottom w:val="single" w:sz="4" w:space="0" w:color="auto"/>
              <w:right w:val="nil"/>
            </w:tcBorders>
            <w:shd w:val="clear" w:color="auto" w:fill="auto"/>
            <w:noWrap/>
            <w:vAlign w:val="bottom"/>
            <w:hideMark/>
          </w:tcPr>
          <w:p w:rsidR="00416F37" w:rsidRPr="007F7045" w:rsidRDefault="00416F37" w:rsidP="00416F37">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Low negative affect</w:t>
            </w:r>
          </w:p>
        </w:tc>
        <w:tc>
          <w:tcPr>
            <w:tcW w:w="800" w:type="dxa"/>
            <w:tcBorders>
              <w:top w:val="nil"/>
              <w:left w:val="nil"/>
              <w:bottom w:val="single" w:sz="4" w:space="0" w:color="auto"/>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-0.016</w:t>
            </w:r>
          </w:p>
        </w:tc>
        <w:tc>
          <w:tcPr>
            <w:tcW w:w="960" w:type="dxa"/>
            <w:tcBorders>
              <w:top w:val="nil"/>
              <w:left w:val="nil"/>
              <w:bottom w:val="single" w:sz="4" w:space="0" w:color="auto"/>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0.014</w:t>
            </w:r>
          </w:p>
        </w:tc>
        <w:tc>
          <w:tcPr>
            <w:tcW w:w="860" w:type="dxa"/>
            <w:tcBorders>
              <w:top w:val="nil"/>
              <w:left w:val="nil"/>
              <w:bottom w:val="single" w:sz="4" w:space="0" w:color="auto"/>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-0.016</w:t>
            </w:r>
          </w:p>
        </w:tc>
        <w:tc>
          <w:tcPr>
            <w:tcW w:w="960" w:type="dxa"/>
            <w:tcBorders>
              <w:top w:val="nil"/>
              <w:left w:val="nil"/>
              <w:bottom w:val="single" w:sz="4" w:space="0" w:color="auto"/>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0.013</w:t>
            </w:r>
          </w:p>
        </w:tc>
        <w:tc>
          <w:tcPr>
            <w:tcW w:w="900" w:type="dxa"/>
            <w:tcBorders>
              <w:top w:val="nil"/>
              <w:left w:val="nil"/>
              <w:bottom w:val="single" w:sz="4" w:space="0" w:color="auto"/>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-0.016</w:t>
            </w:r>
          </w:p>
        </w:tc>
        <w:tc>
          <w:tcPr>
            <w:tcW w:w="960" w:type="dxa"/>
            <w:tcBorders>
              <w:top w:val="nil"/>
              <w:left w:val="nil"/>
              <w:bottom w:val="single" w:sz="4" w:space="0" w:color="auto"/>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0.013</w:t>
            </w:r>
          </w:p>
        </w:tc>
      </w:tr>
      <w:tr w:rsidR="00416F37" w:rsidRPr="007F7045" w:rsidTr="00416F37">
        <w:trPr>
          <w:trHeight w:val="300"/>
        </w:trPr>
        <w:tc>
          <w:tcPr>
            <w:tcW w:w="3640" w:type="dxa"/>
            <w:tcBorders>
              <w:top w:val="nil"/>
              <w:left w:val="nil"/>
              <w:bottom w:val="single" w:sz="4" w:space="0" w:color="auto"/>
              <w:right w:val="nil"/>
            </w:tcBorders>
            <w:shd w:val="clear" w:color="auto" w:fill="auto"/>
            <w:noWrap/>
            <w:vAlign w:val="bottom"/>
            <w:hideMark/>
          </w:tcPr>
          <w:p w:rsidR="00416F37" w:rsidRPr="007F7045" w:rsidRDefault="00416F37" w:rsidP="00416F37">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Observations</w:t>
            </w:r>
          </w:p>
        </w:tc>
        <w:tc>
          <w:tcPr>
            <w:tcW w:w="1760" w:type="dxa"/>
            <w:gridSpan w:val="2"/>
            <w:tcBorders>
              <w:top w:val="single" w:sz="4" w:space="0" w:color="auto"/>
              <w:left w:val="nil"/>
              <w:bottom w:val="single" w:sz="4" w:space="0" w:color="auto"/>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4459</w:t>
            </w:r>
          </w:p>
        </w:tc>
        <w:tc>
          <w:tcPr>
            <w:tcW w:w="1820" w:type="dxa"/>
            <w:gridSpan w:val="2"/>
            <w:tcBorders>
              <w:top w:val="single" w:sz="4" w:space="0" w:color="auto"/>
              <w:left w:val="nil"/>
              <w:bottom w:val="single" w:sz="4" w:space="0" w:color="auto"/>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4459</w:t>
            </w:r>
          </w:p>
        </w:tc>
        <w:tc>
          <w:tcPr>
            <w:tcW w:w="1860" w:type="dxa"/>
            <w:gridSpan w:val="2"/>
            <w:tcBorders>
              <w:top w:val="single" w:sz="4" w:space="0" w:color="auto"/>
              <w:left w:val="nil"/>
              <w:bottom w:val="single" w:sz="4" w:space="0" w:color="auto"/>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4459</w:t>
            </w:r>
          </w:p>
        </w:tc>
      </w:tr>
      <w:tr w:rsidR="00416F37" w:rsidRPr="007F7045" w:rsidTr="00416F37">
        <w:trPr>
          <w:trHeight w:val="300"/>
        </w:trPr>
        <w:tc>
          <w:tcPr>
            <w:tcW w:w="3640" w:type="dxa"/>
            <w:tcBorders>
              <w:top w:val="nil"/>
              <w:left w:val="nil"/>
              <w:bottom w:val="nil"/>
              <w:right w:val="nil"/>
            </w:tcBorders>
            <w:shd w:val="clear" w:color="auto" w:fill="auto"/>
            <w:noWrap/>
            <w:vAlign w:val="bottom"/>
            <w:hideMark/>
          </w:tcPr>
          <w:p w:rsidR="00416F37" w:rsidRPr="007F7045" w:rsidRDefault="00416F37" w:rsidP="00416F37">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Controls</w:t>
            </w:r>
          </w:p>
        </w:tc>
        <w:tc>
          <w:tcPr>
            <w:tcW w:w="800" w:type="dxa"/>
            <w:tcBorders>
              <w:top w:val="nil"/>
              <w:left w:val="nil"/>
              <w:bottom w:val="nil"/>
              <w:right w:val="nil"/>
            </w:tcBorders>
            <w:shd w:val="clear" w:color="auto" w:fill="auto"/>
            <w:noWrap/>
            <w:vAlign w:val="bottom"/>
            <w:hideMark/>
          </w:tcPr>
          <w:p w:rsidR="00416F37" w:rsidRPr="007F7045" w:rsidRDefault="00416F37" w:rsidP="00416F37">
            <w:pPr>
              <w:spacing w:after="0" w:line="240" w:lineRule="auto"/>
              <w:rPr>
                <w:rFonts w:ascii="Times New Roman" w:eastAsia="Times New Roman" w:hAnsi="Times New Roman" w:cs="Times New Roman"/>
                <w:b/>
                <w:bCs/>
                <w:color w:val="000000"/>
                <w:lang w:eastAsia="en-GB"/>
              </w:rPr>
            </w:pPr>
          </w:p>
        </w:tc>
        <w:tc>
          <w:tcPr>
            <w:tcW w:w="960" w:type="dxa"/>
            <w:tcBorders>
              <w:top w:val="nil"/>
              <w:left w:val="nil"/>
              <w:bottom w:val="nil"/>
              <w:right w:val="nil"/>
            </w:tcBorders>
            <w:shd w:val="clear" w:color="auto" w:fill="auto"/>
            <w:noWrap/>
            <w:vAlign w:val="bottom"/>
            <w:hideMark/>
          </w:tcPr>
          <w:p w:rsidR="00416F37" w:rsidRPr="007F7045" w:rsidRDefault="00416F37" w:rsidP="00416F37">
            <w:pPr>
              <w:spacing w:after="0" w:line="240" w:lineRule="auto"/>
              <w:rPr>
                <w:rFonts w:ascii="Times New Roman" w:eastAsia="Times New Roman" w:hAnsi="Times New Roman" w:cs="Times New Roman"/>
                <w:sz w:val="20"/>
                <w:szCs w:val="20"/>
                <w:lang w:eastAsia="en-GB"/>
              </w:rPr>
            </w:pPr>
          </w:p>
        </w:tc>
        <w:tc>
          <w:tcPr>
            <w:tcW w:w="860" w:type="dxa"/>
            <w:tcBorders>
              <w:top w:val="nil"/>
              <w:left w:val="nil"/>
              <w:bottom w:val="nil"/>
              <w:right w:val="nil"/>
            </w:tcBorders>
            <w:shd w:val="clear" w:color="auto" w:fill="auto"/>
            <w:noWrap/>
            <w:vAlign w:val="bottom"/>
            <w:hideMark/>
          </w:tcPr>
          <w:p w:rsidR="00416F37" w:rsidRPr="007F7045" w:rsidRDefault="00416F37" w:rsidP="00416F37">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rsidR="00416F37" w:rsidRPr="007F7045" w:rsidRDefault="00416F37" w:rsidP="00416F37">
            <w:pPr>
              <w:spacing w:after="0" w:line="240" w:lineRule="auto"/>
              <w:rPr>
                <w:rFonts w:ascii="Times New Roman" w:eastAsia="Times New Roman" w:hAnsi="Times New Roman" w:cs="Times New Roman"/>
                <w:sz w:val="20"/>
                <w:szCs w:val="20"/>
                <w:lang w:eastAsia="en-GB"/>
              </w:rPr>
            </w:pPr>
          </w:p>
        </w:tc>
        <w:tc>
          <w:tcPr>
            <w:tcW w:w="900" w:type="dxa"/>
            <w:tcBorders>
              <w:top w:val="nil"/>
              <w:left w:val="nil"/>
              <w:bottom w:val="nil"/>
              <w:right w:val="nil"/>
            </w:tcBorders>
            <w:shd w:val="clear" w:color="auto" w:fill="auto"/>
            <w:noWrap/>
            <w:vAlign w:val="bottom"/>
            <w:hideMark/>
          </w:tcPr>
          <w:p w:rsidR="00416F37" w:rsidRPr="007F7045" w:rsidRDefault="00416F37" w:rsidP="00416F37">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rsidR="00416F37" w:rsidRPr="007F7045" w:rsidRDefault="00416F37" w:rsidP="00416F37">
            <w:pPr>
              <w:spacing w:after="0" w:line="240" w:lineRule="auto"/>
              <w:rPr>
                <w:rFonts w:ascii="Times New Roman" w:eastAsia="Times New Roman" w:hAnsi="Times New Roman" w:cs="Times New Roman"/>
                <w:sz w:val="20"/>
                <w:szCs w:val="20"/>
                <w:lang w:eastAsia="en-GB"/>
              </w:rPr>
            </w:pPr>
          </w:p>
        </w:tc>
      </w:tr>
      <w:tr w:rsidR="00416F37" w:rsidRPr="007F7045" w:rsidTr="00416F37">
        <w:trPr>
          <w:trHeight w:val="300"/>
        </w:trPr>
        <w:tc>
          <w:tcPr>
            <w:tcW w:w="3640" w:type="dxa"/>
            <w:tcBorders>
              <w:top w:val="nil"/>
              <w:left w:val="nil"/>
              <w:bottom w:val="nil"/>
              <w:right w:val="nil"/>
            </w:tcBorders>
            <w:shd w:val="clear" w:color="auto" w:fill="auto"/>
            <w:noWrap/>
            <w:vAlign w:val="bottom"/>
            <w:hideMark/>
          </w:tcPr>
          <w:p w:rsidR="00416F37" w:rsidRPr="007F7045" w:rsidRDefault="00416F37" w:rsidP="00416F37">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Demographics</w:t>
            </w:r>
          </w:p>
        </w:tc>
        <w:tc>
          <w:tcPr>
            <w:tcW w:w="176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416F37" w:rsidRPr="007F7045" w:rsidTr="00416F37">
        <w:trPr>
          <w:trHeight w:val="300"/>
        </w:trPr>
        <w:tc>
          <w:tcPr>
            <w:tcW w:w="3640" w:type="dxa"/>
            <w:tcBorders>
              <w:top w:val="nil"/>
              <w:left w:val="nil"/>
              <w:bottom w:val="nil"/>
              <w:right w:val="nil"/>
            </w:tcBorders>
            <w:shd w:val="clear" w:color="auto" w:fill="auto"/>
            <w:noWrap/>
            <w:vAlign w:val="bottom"/>
            <w:hideMark/>
          </w:tcPr>
          <w:p w:rsidR="00416F37" w:rsidRPr="007F7045" w:rsidRDefault="00416F37" w:rsidP="00416F37">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Key Stage 2 scores</w:t>
            </w:r>
          </w:p>
        </w:tc>
        <w:tc>
          <w:tcPr>
            <w:tcW w:w="176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416F37" w:rsidRPr="007F7045" w:rsidTr="00416F37">
        <w:trPr>
          <w:trHeight w:val="300"/>
        </w:trPr>
        <w:tc>
          <w:tcPr>
            <w:tcW w:w="3640" w:type="dxa"/>
            <w:tcBorders>
              <w:top w:val="nil"/>
              <w:left w:val="nil"/>
              <w:bottom w:val="nil"/>
              <w:right w:val="nil"/>
            </w:tcBorders>
            <w:shd w:val="clear" w:color="auto" w:fill="auto"/>
            <w:noWrap/>
            <w:vAlign w:val="bottom"/>
            <w:hideMark/>
          </w:tcPr>
          <w:p w:rsidR="00416F37" w:rsidRPr="007F7045" w:rsidRDefault="00416F37" w:rsidP="00416F37">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School fixed-effects</w:t>
            </w:r>
          </w:p>
        </w:tc>
        <w:tc>
          <w:tcPr>
            <w:tcW w:w="176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416F37" w:rsidRPr="007F7045" w:rsidTr="00416F37">
        <w:trPr>
          <w:trHeight w:val="300"/>
        </w:trPr>
        <w:tc>
          <w:tcPr>
            <w:tcW w:w="3640" w:type="dxa"/>
            <w:tcBorders>
              <w:top w:val="nil"/>
              <w:left w:val="nil"/>
              <w:bottom w:val="nil"/>
              <w:right w:val="nil"/>
            </w:tcBorders>
            <w:shd w:val="clear" w:color="auto" w:fill="auto"/>
            <w:noWrap/>
            <w:vAlign w:val="bottom"/>
            <w:hideMark/>
          </w:tcPr>
          <w:p w:rsidR="00416F37" w:rsidRPr="007F7045" w:rsidRDefault="00416F37" w:rsidP="00416F37">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PISA scores</w:t>
            </w:r>
          </w:p>
        </w:tc>
        <w:tc>
          <w:tcPr>
            <w:tcW w:w="176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416F37" w:rsidRPr="007F7045" w:rsidTr="00416F37">
        <w:trPr>
          <w:trHeight w:val="300"/>
        </w:trPr>
        <w:tc>
          <w:tcPr>
            <w:tcW w:w="3640" w:type="dxa"/>
            <w:tcBorders>
              <w:top w:val="nil"/>
              <w:left w:val="nil"/>
              <w:bottom w:val="nil"/>
              <w:right w:val="nil"/>
            </w:tcBorders>
            <w:shd w:val="clear" w:color="auto" w:fill="auto"/>
            <w:noWrap/>
            <w:vAlign w:val="bottom"/>
            <w:hideMark/>
          </w:tcPr>
          <w:p w:rsidR="00416F37" w:rsidRPr="007F7045" w:rsidRDefault="00416F37" w:rsidP="00416F37">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Teacher interest</w:t>
            </w:r>
          </w:p>
        </w:tc>
        <w:tc>
          <w:tcPr>
            <w:tcW w:w="176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416F37" w:rsidRPr="007F7045" w:rsidTr="00416F37">
        <w:trPr>
          <w:trHeight w:val="300"/>
        </w:trPr>
        <w:tc>
          <w:tcPr>
            <w:tcW w:w="3640" w:type="dxa"/>
            <w:tcBorders>
              <w:top w:val="nil"/>
              <w:left w:val="nil"/>
              <w:bottom w:val="nil"/>
              <w:right w:val="nil"/>
            </w:tcBorders>
            <w:shd w:val="clear" w:color="auto" w:fill="auto"/>
            <w:noWrap/>
            <w:vAlign w:val="bottom"/>
            <w:hideMark/>
          </w:tcPr>
          <w:p w:rsidR="00416F37" w:rsidRPr="007F7045" w:rsidRDefault="00416F37" w:rsidP="00416F37">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School discipline</w:t>
            </w:r>
          </w:p>
        </w:tc>
        <w:tc>
          <w:tcPr>
            <w:tcW w:w="176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416F37" w:rsidRPr="007F7045" w:rsidTr="00416F37">
        <w:trPr>
          <w:trHeight w:val="300"/>
        </w:trPr>
        <w:tc>
          <w:tcPr>
            <w:tcW w:w="3640" w:type="dxa"/>
            <w:tcBorders>
              <w:top w:val="nil"/>
              <w:left w:val="nil"/>
              <w:bottom w:val="nil"/>
              <w:right w:val="nil"/>
            </w:tcBorders>
            <w:shd w:val="clear" w:color="auto" w:fill="auto"/>
            <w:noWrap/>
            <w:vAlign w:val="bottom"/>
            <w:hideMark/>
          </w:tcPr>
          <w:p w:rsidR="00416F37" w:rsidRPr="007F7045" w:rsidRDefault="00416F37" w:rsidP="00416F37">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Teacher support</w:t>
            </w:r>
          </w:p>
        </w:tc>
        <w:tc>
          <w:tcPr>
            <w:tcW w:w="176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416F37" w:rsidRPr="007F7045" w:rsidTr="00416F37">
        <w:trPr>
          <w:trHeight w:val="300"/>
        </w:trPr>
        <w:tc>
          <w:tcPr>
            <w:tcW w:w="3640" w:type="dxa"/>
            <w:tcBorders>
              <w:top w:val="nil"/>
              <w:left w:val="nil"/>
              <w:bottom w:val="nil"/>
              <w:right w:val="nil"/>
            </w:tcBorders>
            <w:shd w:val="clear" w:color="auto" w:fill="auto"/>
            <w:noWrap/>
            <w:vAlign w:val="bottom"/>
            <w:hideMark/>
          </w:tcPr>
          <w:p w:rsidR="00416F37" w:rsidRPr="007F7045" w:rsidRDefault="00416F37" w:rsidP="00416F37">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Teaching approach</w:t>
            </w:r>
          </w:p>
        </w:tc>
        <w:tc>
          <w:tcPr>
            <w:tcW w:w="176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416F37" w:rsidRPr="007F7045" w:rsidTr="00416F37">
        <w:trPr>
          <w:trHeight w:val="300"/>
        </w:trPr>
        <w:tc>
          <w:tcPr>
            <w:tcW w:w="3640" w:type="dxa"/>
            <w:tcBorders>
              <w:top w:val="nil"/>
              <w:left w:val="nil"/>
              <w:bottom w:val="nil"/>
              <w:right w:val="nil"/>
            </w:tcBorders>
            <w:shd w:val="clear" w:color="auto" w:fill="auto"/>
            <w:noWrap/>
            <w:vAlign w:val="bottom"/>
            <w:hideMark/>
          </w:tcPr>
          <w:p w:rsidR="00416F37" w:rsidRPr="007F7045" w:rsidRDefault="00416F37" w:rsidP="00416F37">
            <w:pPr>
              <w:spacing w:after="0" w:line="240" w:lineRule="auto"/>
              <w:rPr>
                <w:rFonts w:ascii="Times New Roman" w:eastAsia="Times New Roman" w:hAnsi="Times New Roman" w:cs="Times New Roman"/>
                <w:color w:val="000000"/>
                <w:lang w:eastAsia="en-GB"/>
              </w:rPr>
            </w:pPr>
            <w:proofErr w:type="spellStart"/>
            <w:r w:rsidRPr="007F7045">
              <w:rPr>
                <w:rFonts w:ascii="Times New Roman" w:eastAsia="Times New Roman" w:hAnsi="Times New Roman" w:cs="Times New Roman"/>
                <w:color w:val="000000"/>
                <w:lang w:eastAsia="en-GB"/>
              </w:rPr>
              <w:t>Adaptivity</w:t>
            </w:r>
            <w:proofErr w:type="spellEnd"/>
            <w:r w:rsidRPr="007F7045">
              <w:rPr>
                <w:rFonts w:ascii="Times New Roman" w:eastAsia="Times New Roman" w:hAnsi="Times New Roman" w:cs="Times New Roman"/>
                <w:color w:val="000000"/>
                <w:lang w:eastAsia="en-GB"/>
              </w:rPr>
              <w:t xml:space="preserve"> of teaching</w:t>
            </w:r>
          </w:p>
        </w:tc>
        <w:tc>
          <w:tcPr>
            <w:tcW w:w="176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416F37" w:rsidRPr="007F7045" w:rsidTr="00416F37">
        <w:trPr>
          <w:trHeight w:val="300"/>
        </w:trPr>
        <w:tc>
          <w:tcPr>
            <w:tcW w:w="3640" w:type="dxa"/>
            <w:tcBorders>
              <w:top w:val="nil"/>
              <w:left w:val="nil"/>
              <w:bottom w:val="nil"/>
              <w:right w:val="nil"/>
            </w:tcBorders>
            <w:shd w:val="clear" w:color="auto" w:fill="auto"/>
            <w:noWrap/>
            <w:vAlign w:val="bottom"/>
            <w:hideMark/>
          </w:tcPr>
          <w:p w:rsidR="00416F37" w:rsidRPr="007F7045" w:rsidRDefault="00416F37" w:rsidP="00416F37">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Tutoring</w:t>
            </w:r>
          </w:p>
        </w:tc>
        <w:tc>
          <w:tcPr>
            <w:tcW w:w="176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416F37" w:rsidRPr="007F7045" w:rsidTr="00416F37">
        <w:trPr>
          <w:trHeight w:val="300"/>
        </w:trPr>
        <w:tc>
          <w:tcPr>
            <w:tcW w:w="3640" w:type="dxa"/>
            <w:tcBorders>
              <w:top w:val="nil"/>
              <w:left w:val="nil"/>
              <w:bottom w:val="nil"/>
              <w:right w:val="nil"/>
            </w:tcBorders>
            <w:shd w:val="clear" w:color="auto" w:fill="auto"/>
            <w:noWrap/>
            <w:vAlign w:val="bottom"/>
            <w:hideMark/>
          </w:tcPr>
          <w:p w:rsidR="00416F37" w:rsidRPr="007F7045" w:rsidRDefault="00416F37" w:rsidP="00416F37">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xml:space="preserve">Out-of-school study </w:t>
            </w:r>
          </w:p>
        </w:tc>
        <w:tc>
          <w:tcPr>
            <w:tcW w:w="176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416F37" w:rsidRPr="007F7045" w:rsidTr="00416F37">
        <w:trPr>
          <w:trHeight w:val="300"/>
        </w:trPr>
        <w:tc>
          <w:tcPr>
            <w:tcW w:w="3640" w:type="dxa"/>
            <w:tcBorders>
              <w:top w:val="nil"/>
              <w:left w:val="nil"/>
              <w:bottom w:val="nil"/>
              <w:right w:val="nil"/>
            </w:tcBorders>
            <w:shd w:val="clear" w:color="auto" w:fill="auto"/>
            <w:noWrap/>
            <w:vAlign w:val="bottom"/>
            <w:hideMark/>
          </w:tcPr>
          <w:p w:rsidR="00416F37" w:rsidRPr="007F7045" w:rsidRDefault="00DB7DE2" w:rsidP="00416F37">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Truancy</w:t>
            </w:r>
          </w:p>
        </w:tc>
        <w:tc>
          <w:tcPr>
            <w:tcW w:w="176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416F37" w:rsidRPr="007F7045" w:rsidTr="00416F37">
        <w:trPr>
          <w:trHeight w:val="300"/>
        </w:trPr>
        <w:tc>
          <w:tcPr>
            <w:tcW w:w="3640" w:type="dxa"/>
            <w:tcBorders>
              <w:top w:val="nil"/>
              <w:left w:val="nil"/>
              <w:bottom w:val="nil"/>
              <w:right w:val="nil"/>
            </w:tcBorders>
            <w:shd w:val="clear" w:color="auto" w:fill="auto"/>
            <w:noWrap/>
            <w:vAlign w:val="bottom"/>
            <w:hideMark/>
          </w:tcPr>
          <w:p w:rsidR="00416F37" w:rsidRPr="007F7045" w:rsidRDefault="00DB7DE2" w:rsidP="00416F37">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xml:space="preserve">Parent </w:t>
            </w:r>
            <w:r w:rsidR="00416F37" w:rsidRPr="007F7045">
              <w:rPr>
                <w:rFonts w:ascii="Times New Roman" w:eastAsia="Times New Roman" w:hAnsi="Times New Roman" w:cs="Times New Roman"/>
                <w:color w:val="000000"/>
                <w:lang w:eastAsia="en-GB"/>
              </w:rPr>
              <w:t>emotional support</w:t>
            </w:r>
          </w:p>
        </w:tc>
        <w:tc>
          <w:tcPr>
            <w:tcW w:w="176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416F37" w:rsidRPr="007F7045" w:rsidTr="00416F37">
        <w:trPr>
          <w:trHeight w:val="300"/>
        </w:trPr>
        <w:tc>
          <w:tcPr>
            <w:tcW w:w="3640" w:type="dxa"/>
            <w:tcBorders>
              <w:top w:val="nil"/>
              <w:left w:val="nil"/>
              <w:bottom w:val="nil"/>
              <w:right w:val="nil"/>
            </w:tcBorders>
            <w:shd w:val="clear" w:color="auto" w:fill="auto"/>
            <w:noWrap/>
            <w:vAlign w:val="bottom"/>
            <w:hideMark/>
          </w:tcPr>
          <w:p w:rsidR="00416F37" w:rsidRPr="007F7045" w:rsidRDefault="00416F37" w:rsidP="00416F37">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Competition at school</w:t>
            </w:r>
          </w:p>
        </w:tc>
        <w:tc>
          <w:tcPr>
            <w:tcW w:w="176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416F37" w:rsidRPr="007F7045" w:rsidTr="00416F37">
        <w:trPr>
          <w:trHeight w:val="300"/>
        </w:trPr>
        <w:tc>
          <w:tcPr>
            <w:tcW w:w="3640" w:type="dxa"/>
            <w:tcBorders>
              <w:top w:val="nil"/>
              <w:left w:val="nil"/>
              <w:bottom w:val="nil"/>
              <w:right w:val="nil"/>
            </w:tcBorders>
            <w:shd w:val="clear" w:color="auto" w:fill="auto"/>
            <w:noWrap/>
            <w:vAlign w:val="bottom"/>
            <w:hideMark/>
          </w:tcPr>
          <w:p w:rsidR="00416F37" w:rsidRPr="007F7045" w:rsidRDefault="00416F37" w:rsidP="00416F37">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Cooperation at school</w:t>
            </w:r>
          </w:p>
        </w:tc>
        <w:tc>
          <w:tcPr>
            <w:tcW w:w="176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416F37" w:rsidRPr="007F7045" w:rsidTr="00416F37">
        <w:trPr>
          <w:trHeight w:val="300"/>
        </w:trPr>
        <w:tc>
          <w:tcPr>
            <w:tcW w:w="3640" w:type="dxa"/>
            <w:tcBorders>
              <w:top w:val="nil"/>
              <w:left w:val="nil"/>
              <w:bottom w:val="nil"/>
              <w:right w:val="nil"/>
            </w:tcBorders>
            <w:shd w:val="clear" w:color="auto" w:fill="auto"/>
            <w:noWrap/>
            <w:vAlign w:val="bottom"/>
            <w:hideMark/>
          </w:tcPr>
          <w:p w:rsidR="00416F37" w:rsidRPr="007F7045" w:rsidRDefault="00416F37" w:rsidP="00416F37">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Value of school</w:t>
            </w:r>
          </w:p>
        </w:tc>
        <w:tc>
          <w:tcPr>
            <w:tcW w:w="176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416F37" w:rsidRPr="007F7045" w:rsidTr="00416F37">
        <w:trPr>
          <w:trHeight w:val="300"/>
        </w:trPr>
        <w:tc>
          <w:tcPr>
            <w:tcW w:w="3640" w:type="dxa"/>
            <w:tcBorders>
              <w:top w:val="nil"/>
              <w:left w:val="nil"/>
              <w:bottom w:val="nil"/>
              <w:right w:val="nil"/>
            </w:tcBorders>
            <w:shd w:val="clear" w:color="auto" w:fill="auto"/>
            <w:noWrap/>
            <w:vAlign w:val="bottom"/>
            <w:hideMark/>
          </w:tcPr>
          <w:p w:rsidR="00416F37" w:rsidRPr="007F7045" w:rsidRDefault="00416F37" w:rsidP="00416F37">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Competitiveness at school</w:t>
            </w:r>
          </w:p>
        </w:tc>
        <w:tc>
          <w:tcPr>
            <w:tcW w:w="176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416F37" w:rsidRPr="007F7045" w:rsidTr="00416F37">
        <w:trPr>
          <w:trHeight w:val="300"/>
        </w:trPr>
        <w:tc>
          <w:tcPr>
            <w:tcW w:w="3640" w:type="dxa"/>
            <w:tcBorders>
              <w:top w:val="nil"/>
              <w:left w:val="nil"/>
              <w:bottom w:val="single" w:sz="4" w:space="0" w:color="auto"/>
              <w:right w:val="nil"/>
            </w:tcBorders>
            <w:shd w:val="clear" w:color="auto" w:fill="auto"/>
            <w:noWrap/>
            <w:vAlign w:val="bottom"/>
            <w:hideMark/>
          </w:tcPr>
          <w:p w:rsidR="00416F37" w:rsidRPr="007F7045" w:rsidRDefault="00416F37" w:rsidP="00416F37">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Work mastery</w:t>
            </w:r>
          </w:p>
        </w:tc>
        <w:tc>
          <w:tcPr>
            <w:tcW w:w="1760" w:type="dxa"/>
            <w:gridSpan w:val="2"/>
            <w:tcBorders>
              <w:top w:val="nil"/>
              <w:left w:val="nil"/>
              <w:bottom w:val="single" w:sz="4" w:space="0" w:color="auto"/>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single" w:sz="4" w:space="0" w:color="auto"/>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single" w:sz="4" w:space="0" w:color="auto"/>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bl>
    <w:p w:rsidR="00B80588" w:rsidRDefault="00B80588" w:rsidP="00B80588">
      <w:pPr>
        <w:rPr>
          <w:rFonts w:ascii="Times New Roman" w:hAnsi="Times New Roman" w:cs="Times New Roman"/>
        </w:rPr>
      </w:pPr>
    </w:p>
    <w:p w:rsidR="00B80588" w:rsidRDefault="00B80588" w:rsidP="00B80588">
      <w:pPr>
        <w:rPr>
          <w:rFonts w:ascii="Times New Roman" w:hAnsi="Times New Roman" w:cs="Times New Roman"/>
        </w:rPr>
      </w:pPr>
    </w:p>
    <w:p w:rsidR="00B80588" w:rsidRDefault="00B80588" w:rsidP="00B80588">
      <w:pPr>
        <w:rPr>
          <w:rFonts w:ascii="Times New Roman" w:hAnsi="Times New Roman" w:cs="Times New Roman"/>
        </w:rPr>
      </w:pPr>
    </w:p>
    <w:p w:rsidR="00B80588" w:rsidRPr="00E96856" w:rsidRDefault="00B80588" w:rsidP="00B80588">
      <w:pPr>
        <w:jc w:val="center"/>
        <w:rPr>
          <w:rFonts w:ascii="Times New Roman" w:hAnsi="Times New Roman" w:cs="Times New Roman"/>
          <w:u w:val="single"/>
        </w:rPr>
      </w:pPr>
      <w:r>
        <w:rPr>
          <w:rFonts w:ascii="Times New Roman" w:hAnsi="Times New Roman" w:cs="Times New Roman"/>
          <w:u w:val="single"/>
        </w:rPr>
        <w:lastRenderedPageBreak/>
        <w:t>Fear of failure</w:t>
      </w:r>
    </w:p>
    <w:tbl>
      <w:tblPr>
        <w:tblW w:w="5157" w:type="pct"/>
        <w:tblInd w:w="-284" w:type="dxa"/>
        <w:tblLook w:val="04A0" w:firstRow="1" w:lastRow="0" w:firstColumn="1" w:lastColumn="0" w:noHBand="0" w:noVBand="1"/>
      </w:tblPr>
      <w:tblGrid>
        <w:gridCol w:w="3296"/>
        <w:gridCol w:w="785"/>
        <w:gridCol w:w="719"/>
        <w:gridCol w:w="786"/>
        <w:gridCol w:w="719"/>
        <w:gridCol w:w="786"/>
        <w:gridCol w:w="719"/>
        <w:gridCol w:w="786"/>
        <w:gridCol w:w="713"/>
      </w:tblGrid>
      <w:tr w:rsidR="00416F37" w:rsidRPr="007F7045" w:rsidTr="00416F37">
        <w:trPr>
          <w:trHeight w:val="300"/>
        </w:trPr>
        <w:tc>
          <w:tcPr>
            <w:tcW w:w="1771" w:type="pct"/>
            <w:tcBorders>
              <w:top w:val="single" w:sz="4" w:space="0" w:color="auto"/>
              <w:left w:val="nil"/>
              <w:bottom w:val="nil"/>
              <w:right w:val="nil"/>
            </w:tcBorders>
            <w:shd w:val="clear" w:color="000000" w:fill="99CCFF"/>
            <w:noWrap/>
            <w:vAlign w:val="bottom"/>
            <w:hideMark/>
          </w:tcPr>
          <w:p w:rsidR="00416F37" w:rsidRPr="007F7045" w:rsidRDefault="00416F37" w:rsidP="00416F37">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 </w:t>
            </w:r>
          </w:p>
        </w:tc>
        <w:tc>
          <w:tcPr>
            <w:tcW w:w="807" w:type="pct"/>
            <w:gridSpan w:val="2"/>
            <w:tcBorders>
              <w:top w:val="single" w:sz="4" w:space="0" w:color="auto"/>
              <w:left w:val="nil"/>
              <w:bottom w:val="nil"/>
              <w:right w:val="nil"/>
            </w:tcBorders>
            <w:shd w:val="clear" w:color="000000" w:fill="99CCFF"/>
            <w:noWrap/>
            <w:vAlign w:val="bottom"/>
            <w:hideMark/>
          </w:tcPr>
          <w:p w:rsidR="00416F37" w:rsidRPr="007F7045" w:rsidRDefault="00416F37" w:rsidP="00416F37">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M1</w:t>
            </w:r>
          </w:p>
        </w:tc>
        <w:tc>
          <w:tcPr>
            <w:tcW w:w="807" w:type="pct"/>
            <w:gridSpan w:val="2"/>
            <w:tcBorders>
              <w:top w:val="single" w:sz="4" w:space="0" w:color="auto"/>
              <w:left w:val="nil"/>
              <w:bottom w:val="nil"/>
              <w:right w:val="nil"/>
            </w:tcBorders>
            <w:shd w:val="clear" w:color="000000" w:fill="99CCFF"/>
            <w:noWrap/>
            <w:vAlign w:val="bottom"/>
            <w:hideMark/>
          </w:tcPr>
          <w:p w:rsidR="00416F37" w:rsidRPr="007F7045" w:rsidRDefault="00416F37" w:rsidP="00416F37">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M2</w:t>
            </w:r>
          </w:p>
        </w:tc>
        <w:tc>
          <w:tcPr>
            <w:tcW w:w="807" w:type="pct"/>
            <w:gridSpan w:val="2"/>
            <w:tcBorders>
              <w:top w:val="single" w:sz="4" w:space="0" w:color="auto"/>
              <w:left w:val="nil"/>
              <w:bottom w:val="nil"/>
              <w:right w:val="nil"/>
            </w:tcBorders>
            <w:shd w:val="clear" w:color="000000" w:fill="99CCFF"/>
            <w:noWrap/>
            <w:vAlign w:val="bottom"/>
            <w:hideMark/>
          </w:tcPr>
          <w:p w:rsidR="00416F37" w:rsidRPr="007F7045" w:rsidRDefault="00416F37" w:rsidP="00416F37">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M3</w:t>
            </w:r>
          </w:p>
        </w:tc>
        <w:tc>
          <w:tcPr>
            <w:tcW w:w="807" w:type="pct"/>
            <w:gridSpan w:val="2"/>
            <w:tcBorders>
              <w:top w:val="single" w:sz="4" w:space="0" w:color="auto"/>
              <w:left w:val="nil"/>
              <w:bottom w:val="nil"/>
              <w:right w:val="nil"/>
            </w:tcBorders>
            <w:shd w:val="clear" w:color="000000" w:fill="99CCFF"/>
            <w:noWrap/>
            <w:vAlign w:val="bottom"/>
            <w:hideMark/>
          </w:tcPr>
          <w:p w:rsidR="00416F37" w:rsidRPr="007F7045" w:rsidRDefault="00416F37" w:rsidP="00416F37">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M4</w:t>
            </w:r>
          </w:p>
        </w:tc>
      </w:tr>
      <w:tr w:rsidR="00416F37" w:rsidRPr="007F7045" w:rsidTr="00416F37">
        <w:trPr>
          <w:trHeight w:val="600"/>
        </w:trPr>
        <w:tc>
          <w:tcPr>
            <w:tcW w:w="1771" w:type="pct"/>
            <w:tcBorders>
              <w:top w:val="nil"/>
              <w:left w:val="nil"/>
              <w:bottom w:val="single" w:sz="4" w:space="0" w:color="auto"/>
              <w:right w:val="nil"/>
            </w:tcBorders>
            <w:shd w:val="clear" w:color="000000" w:fill="99CCFF"/>
            <w:noWrap/>
            <w:vAlign w:val="bottom"/>
            <w:hideMark/>
          </w:tcPr>
          <w:p w:rsidR="00416F37" w:rsidRPr="007F7045" w:rsidRDefault="00416F37" w:rsidP="00416F37">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 </w:t>
            </w:r>
          </w:p>
        </w:tc>
        <w:tc>
          <w:tcPr>
            <w:tcW w:w="422" w:type="pct"/>
            <w:tcBorders>
              <w:top w:val="nil"/>
              <w:left w:val="nil"/>
              <w:bottom w:val="single" w:sz="4" w:space="0" w:color="auto"/>
              <w:right w:val="nil"/>
            </w:tcBorders>
            <w:shd w:val="clear" w:color="000000" w:fill="99CCFF"/>
            <w:vAlign w:val="bottom"/>
            <w:hideMark/>
          </w:tcPr>
          <w:p w:rsidR="00416F37" w:rsidRPr="007F7045" w:rsidRDefault="00416F37" w:rsidP="00416F37">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386" w:type="pct"/>
            <w:tcBorders>
              <w:top w:val="nil"/>
              <w:left w:val="nil"/>
              <w:bottom w:val="single" w:sz="4" w:space="0" w:color="auto"/>
              <w:right w:val="nil"/>
            </w:tcBorders>
            <w:shd w:val="clear" w:color="000000" w:fill="99CCFF"/>
            <w:noWrap/>
            <w:vAlign w:val="bottom"/>
            <w:hideMark/>
          </w:tcPr>
          <w:p w:rsidR="00416F37" w:rsidRPr="007F7045" w:rsidRDefault="00416F37" w:rsidP="00416F37">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422" w:type="pct"/>
            <w:tcBorders>
              <w:top w:val="nil"/>
              <w:left w:val="nil"/>
              <w:bottom w:val="single" w:sz="4" w:space="0" w:color="auto"/>
              <w:right w:val="nil"/>
            </w:tcBorders>
            <w:shd w:val="clear" w:color="000000" w:fill="99CCFF"/>
            <w:vAlign w:val="bottom"/>
            <w:hideMark/>
          </w:tcPr>
          <w:p w:rsidR="00416F37" w:rsidRPr="007F7045" w:rsidRDefault="00416F37" w:rsidP="00416F37">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386" w:type="pct"/>
            <w:tcBorders>
              <w:top w:val="nil"/>
              <w:left w:val="nil"/>
              <w:bottom w:val="single" w:sz="4" w:space="0" w:color="auto"/>
              <w:right w:val="nil"/>
            </w:tcBorders>
            <w:shd w:val="clear" w:color="000000" w:fill="99CCFF"/>
            <w:noWrap/>
            <w:vAlign w:val="bottom"/>
            <w:hideMark/>
          </w:tcPr>
          <w:p w:rsidR="00416F37" w:rsidRPr="007F7045" w:rsidRDefault="00416F37" w:rsidP="00416F37">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422" w:type="pct"/>
            <w:tcBorders>
              <w:top w:val="nil"/>
              <w:left w:val="nil"/>
              <w:bottom w:val="single" w:sz="4" w:space="0" w:color="auto"/>
              <w:right w:val="nil"/>
            </w:tcBorders>
            <w:shd w:val="clear" w:color="000000" w:fill="99CCFF"/>
            <w:vAlign w:val="bottom"/>
            <w:hideMark/>
          </w:tcPr>
          <w:p w:rsidR="00416F37" w:rsidRPr="007F7045" w:rsidRDefault="00416F37" w:rsidP="00416F37">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386" w:type="pct"/>
            <w:tcBorders>
              <w:top w:val="nil"/>
              <w:left w:val="nil"/>
              <w:bottom w:val="single" w:sz="4" w:space="0" w:color="auto"/>
              <w:right w:val="nil"/>
            </w:tcBorders>
            <w:shd w:val="clear" w:color="000000" w:fill="99CCFF"/>
            <w:noWrap/>
            <w:vAlign w:val="bottom"/>
            <w:hideMark/>
          </w:tcPr>
          <w:p w:rsidR="00416F37" w:rsidRPr="007F7045" w:rsidRDefault="00416F37" w:rsidP="00416F37">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422" w:type="pct"/>
            <w:tcBorders>
              <w:top w:val="nil"/>
              <w:left w:val="nil"/>
              <w:bottom w:val="single" w:sz="4" w:space="0" w:color="auto"/>
              <w:right w:val="nil"/>
            </w:tcBorders>
            <w:shd w:val="clear" w:color="000000" w:fill="99CCFF"/>
            <w:vAlign w:val="bottom"/>
            <w:hideMark/>
          </w:tcPr>
          <w:p w:rsidR="00416F37" w:rsidRPr="007F7045" w:rsidRDefault="00416F37" w:rsidP="00416F37">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386" w:type="pct"/>
            <w:tcBorders>
              <w:top w:val="nil"/>
              <w:left w:val="nil"/>
              <w:bottom w:val="single" w:sz="4" w:space="0" w:color="auto"/>
              <w:right w:val="nil"/>
            </w:tcBorders>
            <w:shd w:val="clear" w:color="000000" w:fill="99CCFF"/>
            <w:noWrap/>
            <w:vAlign w:val="bottom"/>
            <w:hideMark/>
          </w:tcPr>
          <w:p w:rsidR="00416F37" w:rsidRPr="007F7045" w:rsidRDefault="00416F37" w:rsidP="00416F37">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r>
      <w:tr w:rsidR="00416F37" w:rsidRPr="007F7045" w:rsidTr="00416F37">
        <w:trPr>
          <w:trHeight w:val="300"/>
        </w:trPr>
        <w:tc>
          <w:tcPr>
            <w:tcW w:w="1771" w:type="pct"/>
            <w:tcBorders>
              <w:top w:val="nil"/>
              <w:left w:val="nil"/>
              <w:bottom w:val="nil"/>
              <w:right w:val="nil"/>
            </w:tcBorders>
            <w:shd w:val="clear" w:color="auto" w:fill="auto"/>
            <w:vAlign w:val="bottom"/>
            <w:hideMark/>
          </w:tcPr>
          <w:p w:rsidR="00416F37" w:rsidRPr="007F7045" w:rsidRDefault="00416F37" w:rsidP="00416F37">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Fear of failure (Ref: Middle 60%)</w:t>
            </w:r>
          </w:p>
        </w:tc>
        <w:tc>
          <w:tcPr>
            <w:tcW w:w="422" w:type="pct"/>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86" w:type="pct"/>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22" w:type="pct"/>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86" w:type="pct"/>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22" w:type="pct"/>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86" w:type="pct"/>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22" w:type="pct"/>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86" w:type="pct"/>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r>
      <w:tr w:rsidR="00416F37" w:rsidRPr="007F7045" w:rsidTr="00416F37">
        <w:trPr>
          <w:trHeight w:val="300"/>
        </w:trPr>
        <w:tc>
          <w:tcPr>
            <w:tcW w:w="1771" w:type="pct"/>
            <w:tcBorders>
              <w:top w:val="nil"/>
              <w:left w:val="nil"/>
              <w:bottom w:val="nil"/>
              <w:right w:val="nil"/>
            </w:tcBorders>
            <w:shd w:val="clear" w:color="auto" w:fill="auto"/>
            <w:noWrap/>
            <w:vAlign w:val="bottom"/>
            <w:hideMark/>
          </w:tcPr>
          <w:p w:rsidR="00416F37" w:rsidRPr="007F7045" w:rsidRDefault="00416F37" w:rsidP="00416F37">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High fear of failure</w:t>
            </w:r>
          </w:p>
        </w:tc>
        <w:tc>
          <w:tcPr>
            <w:tcW w:w="422" w:type="pct"/>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0.014</w:t>
            </w:r>
          </w:p>
        </w:tc>
        <w:tc>
          <w:tcPr>
            <w:tcW w:w="386" w:type="pct"/>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0.020</w:t>
            </w:r>
          </w:p>
        </w:tc>
        <w:tc>
          <w:tcPr>
            <w:tcW w:w="422" w:type="pct"/>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-0.001</w:t>
            </w:r>
          </w:p>
        </w:tc>
        <w:tc>
          <w:tcPr>
            <w:tcW w:w="386" w:type="pct"/>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0.017</w:t>
            </w:r>
          </w:p>
        </w:tc>
        <w:tc>
          <w:tcPr>
            <w:tcW w:w="422" w:type="pct"/>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-0.005</w:t>
            </w:r>
          </w:p>
        </w:tc>
        <w:tc>
          <w:tcPr>
            <w:tcW w:w="386" w:type="pct"/>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0.017</w:t>
            </w:r>
          </w:p>
        </w:tc>
        <w:tc>
          <w:tcPr>
            <w:tcW w:w="422" w:type="pct"/>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-0.002</w:t>
            </w:r>
          </w:p>
        </w:tc>
        <w:tc>
          <w:tcPr>
            <w:tcW w:w="386" w:type="pct"/>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0.016</w:t>
            </w:r>
          </w:p>
        </w:tc>
      </w:tr>
      <w:tr w:rsidR="00416F37" w:rsidRPr="007F7045" w:rsidTr="00416F37">
        <w:trPr>
          <w:trHeight w:val="300"/>
        </w:trPr>
        <w:tc>
          <w:tcPr>
            <w:tcW w:w="1771" w:type="pct"/>
            <w:tcBorders>
              <w:top w:val="nil"/>
              <w:left w:val="nil"/>
              <w:bottom w:val="single" w:sz="4" w:space="0" w:color="auto"/>
              <w:right w:val="nil"/>
            </w:tcBorders>
            <w:shd w:val="clear" w:color="auto" w:fill="auto"/>
            <w:noWrap/>
            <w:vAlign w:val="bottom"/>
            <w:hideMark/>
          </w:tcPr>
          <w:p w:rsidR="00416F37" w:rsidRPr="007F7045" w:rsidRDefault="00416F37" w:rsidP="00416F37">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Low fear of failure</w:t>
            </w:r>
          </w:p>
        </w:tc>
        <w:tc>
          <w:tcPr>
            <w:tcW w:w="422" w:type="pct"/>
            <w:tcBorders>
              <w:top w:val="nil"/>
              <w:left w:val="nil"/>
              <w:bottom w:val="single" w:sz="4" w:space="0" w:color="auto"/>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-0.050</w:t>
            </w:r>
          </w:p>
        </w:tc>
        <w:tc>
          <w:tcPr>
            <w:tcW w:w="386" w:type="pct"/>
            <w:tcBorders>
              <w:top w:val="nil"/>
              <w:left w:val="nil"/>
              <w:bottom w:val="single" w:sz="4" w:space="0" w:color="auto"/>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0.018</w:t>
            </w:r>
          </w:p>
        </w:tc>
        <w:tc>
          <w:tcPr>
            <w:tcW w:w="422" w:type="pct"/>
            <w:tcBorders>
              <w:top w:val="nil"/>
              <w:left w:val="nil"/>
              <w:bottom w:val="single" w:sz="4" w:space="0" w:color="auto"/>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-0.043</w:t>
            </w:r>
          </w:p>
        </w:tc>
        <w:tc>
          <w:tcPr>
            <w:tcW w:w="386" w:type="pct"/>
            <w:tcBorders>
              <w:top w:val="nil"/>
              <w:left w:val="nil"/>
              <w:bottom w:val="single" w:sz="4" w:space="0" w:color="auto"/>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0.017</w:t>
            </w:r>
          </w:p>
        </w:tc>
        <w:tc>
          <w:tcPr>
            <w:tcW w:w="422" w:type="pct"/>
            <w:tcBorders>
              <w:top w:val="nil"/>
              <w:left w:val="nil"/>
              <w:bottom w:val="single" w:sz="4" w:space="0" w:color="auto"/>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-0.044</w:t>
            </w:r>
          </w:p>
        </w:tc>
        <w:tc>
          <w:tcPr>
            <w:tcW w:w="386" w:type="pct"/>
            <w:tcBorders>
              <w:top w:val="nil"/>
              <w:left w:val="nil"/>
              <w:bottom w:val="single" w:sz="4" w:space="0" w:color="auto"/>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0.017</w:t>
            </w:r>
          </w:p>
        </w:tc>
        <w:tc>
          <w:tcPr>
            <w:tcW w:w="422" w:type="pct"/>
            <w:tcBorders>
              <w:top w:val="nil"/>
              <w:left w:val="nil"/>
              <w:bottom w:val="single" w:sz="4" w:space="0" w:color="auto"/>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-0.028</w:t>
            </w:r>
          </w:p>
        </w:tc>
        <w:tc>
          <w:tcPr>
            <w:tcW w:w="386" w:type="pct"/>
            <w:tcBorders>
              <w:top w:val="nil"/>
              <w:left w:val="nil"/>
              <w:bottom w:val="single" w:sz="4" w:space="0" w:color="auto"/>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0.016</w:t>
            </w:r>
          </w:p>
        </w:tc>
      </w:tr>
      <w:tr w:rsidR="00416F37" w:rsidRPr="007F7045" w:rsidTr="00416F37">
        <w:trPr>
          <w:trHeight w:val="300"/>
        </w:trPr>
        <w:tc>
          <w:tcPr>
            <w:tcW w:w="1771" w:type="pct"/>
            <w:tcBorders>
              <w:top w:val="nil"/>
              <w:left w:val="nil"/>
              <w:bottom w:val="single" w:sz="4" w:space="0" w:color="auto"/>
              <w:right w:val="nil"/>
            </w:tcBorders>
            <w:shd w:val="clear" w:color="auto" w:fill="auto"/>
            <w:noWrap/>
            <w:vAlign w:val="bottom"/>
            <w:hideMark/>
          </w:tcPr>
          <w:p w:rsidR="00416F37" w:rsidRPr="007F7045" w:rsidRDefault="00416F37" w:rsidP="00416F37">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Observations</w:t>
            </w:r>
          </w:p>
        </w:tc>
        <w:tc>
          <w:tcPr>
            <w:tcW w:w="807" w:type="pct"/>
            <w:gridSpan w:val="2"/>
            <w:tcBorders>
              <w:top w:val="single" w:sz="4" w:space="0" w:color="auto"/>
              <w:left w:val="nil"/>
              <w:bottom w:val="single" w:sz="4" w:space="0" w:color="auto"/>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4480</w:t>
            </w:r>
          </w:p>
        </w:tc>
        <w:tc>
          <w:tcPr>
            <w:tcW w:w="807" w:type="pct"/>
            <w:gridSpan w:val="2"/>
            <w:tcBorders>
              <w:top w:val="single" w:sz="4" w:space="0" w:color="auto"/>
              <w:left w:val="nil"/>
              <w:bottom w:val="single" w:sz="4" w:space="0" w:color="auto"/>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4480</w:t>
            </w:r>
          </w:p>
        </w:tc>
        <w:tc>
          <w:tcPr>
            <w:tcW w:w="807" w:type="pct"/>
            <w:gridSpan w:val="2"/>
            <w:tcBorders>
              <w:top w:val="single" w:sz="4" w:space="0" w:color="auto"/>
              <w:left w:val="nil"/>
              <w:bottom w:val="single" w:sz="4" w:space="0" w:color="auto"/>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4480</w:t>
            </w:r>
          </w:p>
        </w:tc>
        <w:tc>
          <w:tcPr>
            <w:tcW w:w="807" w:type="pct"/>
            <w:gridSpan w:val="2"/>
            <w:tcBorders>
              <w:top w:val="single" w:sz="4" w:space="0" w:color="auto"/>
              <w:left w:val="nil"/>
              <w:bottom w:val="single" w:sz="4" w:space="0" w:color="auto"/>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4480</w:t>
            </w:r>
          </w:p>
        </w:tc>
      </w:tr>
      <w:tr w:rsidR="00416F37" w:rsidRPr="007F7045" w:rsidTr="00416F37">
        <w:trPr>
          <w:trHeight w:val="300"/>
        </w:trPr>
        <w:tc>
          <w:tcPr>
            <w:tcW w:w="1771" w:type="pct"/>
            <w:tcBorders>
              <w:top w:val="nil"/>
              <w:left w:val="nil"/>
              <w:bottom w:val="nil"/>
              <w:right w:val="nil"/>
            </w:tcBorders>
            <w:shd w:val="clear" w:color="auto" w:fill="auto"/>
            <w:noWrap/>
            <w:vAlign w:val="bottom"/>
            <w:hideMark/>
          </w:tcPr>
          <w:p w:rsidR="00416F37" w:rsidRPr="007F7045" w:rsidRDefault="00416F37" w:rsidP="00416F37">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Controls</w:t>
            </w:r>
          </w:p>
        </w:tc>
        <w:tc>
          <w:tcPr>
            <w:tcW w:w="422" w:type="pct"/>
            <w:tcBorders>
              <w:top w:val="nil"/>
              <w:left w:val="nil"/>
              <w:bottom w:val="nil"/>
              <w:right w:val="nil"/>
            </w:tcBorders>
            <w:shd w:val="clear" w:color="auto" w:fill="auto"/>
            <w:noWrap/>
            <w:vAlign w:val="bottom"/>
            <w:hideMark/>
          </w:tcPr>
          <w:p w:rsidR="00416F37" w:rsidRPr="007F7045" w:rsidRDefault="00416F37" w:rsidP="00416F37">
            <w:pPr>
              <w:spacing w:after="0" w:line="240" w:lineRule="auto"/>
              <w:rPr>
                <w:rFonts w:ascii="Times New Roman" w:eastAsia="Times New Roman" w:hAnsi="Times New Roman" w:cs="Times New Roman"/>
                <w:b/>
                <w:bCs/>
                <w:color w:val="000000"/>
                <w:lang w:eastAsia="en-GB"/>
              </w:rPr>
            </w:pPr>
          </w:p>
        </w:tc>
        <w:tc>
          <w:tcPr>
            <w:tcW w:w="386" w:type="pct"/>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sz w:val="20"/>
                <w:szCs w:val="20"/>
                <w:lang w:eastAsia="en-GB"/>
              </w:rPr>
            </w:pPr>
          </w:p>
        </w:tc>
        <w:tc>
          <w:tcPr>
            <w:tcW w:w="422" w:type="pct"/>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sz w:val="20"/>
                <w:szCs w:val="20"/>
                <w:lang w:eastAsia="en-GB"/>
              </w:rPr>
            </w:pPr>
          </w:p>
        </w:tc>
        <w:tc>
          <w:tcPr>
            <w:tcW w:w="386" w:type="pct"/>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sz w:val="20"/>
                <w:szCs w:val="20"/>
                <w:lang w:eastAsia="en-GB"/>
              </w:rPr>
            </w:pPr>
          </w:p>
        </w:tc>
        <w:tc>
          <w:tcPr>
            <w:tcW w:w="422" w:type="pct"/>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sz w:val="20"/>
                <w:szCs w:val="20"/>
                <w:lang w:eastAsia="en-GB"/>
              </w:rPr>
            </w:pPr>
          </w:p>
        </w:tc>
        <w:tc>
          <w:tcPr>
            <w:tcW w:w="386" w:type="pct"/>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sz w:val="20"/>
                <w:szCs w:val="20"/>
                <w:lang w:eastAsia="en-GB"/>
              </w:rPr>
            </w:pPr>
          </w:p>
        </w:tc>
        <w:tc>
          <w:tcPr>
            <w:tcW w:w="807" w:type="pct"/>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sz w:val="20"/>
                <w:szCs w:val="20"/>
                <w:lang w:eastAsia="en-GB"/>
              </w:rPr>
            </w:pPr>
          </w:p>
        </w:tc>
      </w:tr>
      <w:tr w:rsidR="00416F37" w:rsidRPr="007F7045" w:rsidTr="00416F37">
        <w:trPr>
          <w:trHeight w:val="300"/>
        </w:trPr>
        <w:tc>
          <w:tcPr>
            <w:tcW w:w="1771" w:type="pct"/>
            <w:tcBorders>
              <w:top w:val="nil"/>
              <w:left w:val="nil"/>
              <w:bottom w:val="nil"/>
              <w:right w:val="nil"/>
            </w:tcBorders>
            <w:shd w:val="clear" w:color="auto" w:fill="auto"/>
            <w:noWrap/>
            <w:vAlign w:val="bottom"/>
            <w:hideMark/>
          </w:tcPr>
          <w:p w:rsidR="00416F37" w:rsidRPr="007F7045" w:rsidRDefault="00416F37" w:rsidP="00416F37">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Demographics</w:t>
            </w:r>
          </w:p>
        </w:tc>
        <w:tc>
          <w:tcPr>
            <w:tcW w:w="807" w:type="pct"/>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807" w:type="pct"/>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807" w:type="pct"/>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807" w:type="pct"/>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416F37" w:rsidRPr="007F7045" w:rsidTr="00416F37">
        <w:trPr>
          <w:trHeight w:val="300"/>
        </w:trPr>
        <w:tc>
          <w:tcPr>
            <w:tcW w:w="1771" w:type="pct"/>
            <w:tcBorders>
              <w:top w:val="nil"/>
              <w:left w:val="nil"/>
              <w:bottom w:val="nil"/>
              <w:right w:val="nil"/>
            </w:tcBorders>
            <w:shd w:val="clear" w:color="auto" w:fill="auto"/>
            <w:noWrap/>
            <w:vAlign w:val="bottom"/>
            <w:hideMark/>
          </w:tcPr>
          <w:p w:rsidR="00416F37" w:rsidRPr="007F7045" w:rsidRDefault="00416F37" w:rsidP="00416F37">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Key Stage 2 scores</w:t>
            </w:r>
          </w:p>
        </w:tc>
        <w:tc>
          <w:tcPr>
            <w:tcW w:w="807" w:type="pct"/>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807" w:type="pct"/>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807" w:type="pct"/>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807" w:type="pct"/>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416F37" w:rsidRPr="007F7045" w:rsidTr="00416F37">
        <w:trPr>
          <w:trHeight w:val="300"/>
        </w:trPr>
        <w:tc>
          <w:tcPr>
            <w:tcW w:w="1771" w:type="pct"/>
            <w:tcBorders>
              <w:top w:val="nil"/>
              <w:left w:val="nil"/>
              <w:bottom w:val="nil"/>
              <w:right w:val="nil"/>
            </w:tcBorders>
            <w:shd w:val="clear" w:color="auto" w:fill="auto"/>
            <w:noWrap/>
            <w:vAlign w:val="bottom"/>
            <w:hideMark/>
          </w:tcPr>
          <w:p w:rsidR="00416F37" w:rsidRPr="007F7045" w:rsidRDefault="00416F37" w:rsidP="00416F37">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School fixed-effects</w:t>
            </w:r>
          </w:p>
        </w:tc>
        <w:tc>
          <w:tcPr>
            <w:tcW w:w="807" w:type="pct"/>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807" w:type="pct"/>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807" w:type="pct"/>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807" w:type="pct"/>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416F37" w:rsidRPr="007F7045" w:rsidTr="00416F37">
        <w:trPr>
          <w:trHeight w:val="300"/>
        </w:trPr>
        <w:tc>
          <w:tcPr>
            <w:tcW w:w="1771" w:type="pct"/>
            <w:tcBorders>
              <w:top w:val="nil"/>
              <w:left w:val="nil"/>
              <w:bottom w:val="single" w:sz="4" w:space="0" w:color="auto"/>
              <w:right w:val="nil"/>
            </w:tcBorders>
            <w:shd w:val="clear" w:color="auto" w:fill="auto"/>
            <w:noWrap/>
            <w:vAlign w:val="bottom"/>
            <w:hideMark/>
          </w:tcPr>
          <w:p w:rsidR="00416F37" w:rsidRPr="007F7045" w:rsidRDefault="00416F37" w:rsidP="00416F37">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PISA scores</w:t>
            </w:r>
          </w:p>
        </w:tc>
        <w:tc>
          <w:tcPr>
            <w:tcW w:w="422" w:type="pct"/>
            <w:tcBorders>
              <w:top w:val="nil"/>
              <w:left w:val="nil"/>
              <w:bottom w:val="single" w:sz="4" w:space="0" w:color="auto"/>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86" w:type="pct"/>
            <w:tcBorders>
              <w:top w:val="nil"/>
              <w:left w:val="nil"/>
              <w:bottom w:val="single" w:sz="4" w:space="0" w:color="auto"/>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22" w:type="pct"/>
            <w:tcBorders>
              <w:top w:val="nil"/>
              <w:left w:val="nil"/>
              <w:bottom w:val="single" w:sz="4" w:space="0" w:color="auto"/>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86" w:type="pct"/>
            <w:tcBorders>
              <w:top w:val="nil"/>
              <w:left w:val="nil"/>
              <w:bottom w:val="single" w:sz="4" w:space="0" w:color="auto"/>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22" w:type="pct"/>
            <w:tcBorders>
              <w:top w:val="nil"/>
              <w:left w:val="nil"/>
              <w:bottom w:val="single" w:sz="4" w:space="0" w:color="auto"/>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86" w:type="pct"/>
            <w:tcBorders>
              <w:top w:val="nil"/>
              <w:left w:val="nil"/>
              <w:bottom w:val="single" w:sz="4" w:space="0" w:color="auto"/>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807" w:type="pct"/>
            <w:gridSpan w:val="2"/>
            <w:tcBorders>
              <w:top w:val="nil"/>
              <w:left w:val="nil"/>
              <w:bottom w:val="single" w:sz="4" w:space="0" w:color="auto"/>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bl>
    <w:p w:rsidR="00B80588" w:rsidRDefault="00B80588" w:rsidP="00B80588">
      <w:pPr>
        <w:rPr>
          <w:rFonts w:ascii="Times New Roman" w:hAnsi="Times New Roman" w:cs="Times New Roman"/>
          <w:b/>
        </w:rPr>
      </w:pPr>
    </w:p>
    <w:tbl>
      <w:tblPr>
        <w:tblW w:w="9260" w:type="dxa"/>
        <w:tblLook w:val="04A0" w:firstRow="1" w:lastRow="0" w:firstColumn="1" w:lastColumn="0" w:noHBand="0" w:noVBand="1"/>
      </w:tblPr>
      <w:tblGrid>
        <w:gridCol w:w="3820"/>
        <w:gridCol w:w="800"/>
        <w:gridCol w:w="960"/>
        <w:gridCol w:w="860"/>
        <w:gridCol w:w="960"/>
        <w:gridCol w:w="900"/>
        <w:gridCol w:w="960"/>
      </w:tblGrid>
      <w:tr w:rsidR="00416F37" w:rsidRPr="007F7045" w:rsidTr="00416F37">
        <w:trPr>
          <w:trHeight w:val="300"/>
        </w:trPr>
        <w:tc>
          <w:tcPr>
            <w:tcW w:w="3820" w:type="dxa"/>
            <w:tcBorders>
              <w:top w:val="single" w:sz="4" w:space="0" w:color="auto"/>
              <w:left w:val="nil"/>
              <w:bottom w:val="nil"/>
              <w:right w:val="nil"/>
            </w:tcBorders>
            <w:shd w:val="clear" w:color="000000" w:fill="99CCFF"/>
            <w:noWrap/>
            <w:vAlign w:val="bottom"/>
            <w:hideMark/>
          </w:tcPr>
          <w:p w:rsidR="00416F37" w:rsidRPr="007F7045" w:rsidRDefault="00416F37" w:rsidP="00416F37">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 </w:t>
            </w:r>
          </w:p>
        </w:tc>
        <w:tc>
          <w:tcPr>
            <w:tcW w:w="1760" w:type="dxa"/>
            <w:gridSpan w:val="2"/>
            <w:tcBorders>
              <w:top w:val="single" w:sz="4" w:space="0" w:color="auto"/>
              <w:left w:val="nil"/>
              <w:bottom w:val="nil"/>
              <w:right w:val="nil"/>
            </w:tcBorders>
            <w:shd w:val="clear" w:color="000000" w:fill="99CCFF"/>
            <w:noWrap/>
            <w:vAlign w:val="bottom"/>
            <w:hideMark/>
          </w:tcPr>
          <w:p w:rsidR="00416F37" w:rsidRPr="007F7045" w:rsidRDefault="00416F37" w:rsidP="00416F37">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M5</w:t>
            </w:r>
          </w:p>
        </w:tc>
        <w:tc>
          <w:tcPr>
            <w:tcW w:w="1820" w:type="dxa"/>
            <w:gridSpan w:val="2"/>
            <w:tcBorders>
              <w:top w:val="single" w:sz="4" w:space="0" w:color="auto"/>
              <w:left w:val="nil"/>
              <w:bottom w:val="nil"/>
              <w:right w:val="nil"/>
            </w:tcBorders>
            <w:shd w:val="clear" w:color="000000" w:fill="99CCFF"/>
            <w:noWrap/>
            <w:vAlign w:val="bottom"/>
            <w:hideMark/>
          </w:tcPr>
          <w:p w:rsidR="00416F37" w:rsidRPr="007F7045" w:rsidRDefault="00416F37" w:rsidP="00416F37">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M6</w:t>
            </w:r>
          </w:p>
        </w:tc>
        <w:tc>
          <w:tcPr>
            <w:tcW w:w="1860" w:type="dxa"/>
            <w:gridSpan w:val="2"/>
            <w:tcBorders>
              <w:top w:val="single" w:sz="4" w:space="0" w:color="auto"/>
              <w:left w:val="nil"/>
              <w:bottom w:val="nil"/>
              <w:right w:val="nil"/>
            </w:tcBorders>
            <w:shd w:val="clear" w:color="000000" w:fill="99CCFF"/>
            <w:noWrap/>
            <w:vAlign w:val="bottom"/>
            <w:hideMark/>
          </w:tcPr>
          <w:p w:rsidR="00416F37" w:rsidRPr="007F7045" w:rsidRDefault="00416F37" w:rsidP="00416F37">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M7</w:t>
            </w:r>
          </w:p>
        </w:tc>
      </w:tr>
      <w:tr w:rsidR="00416F37" w:rsidRPr="007F7045" w:rsidTr="00416F37">
        <w:trPr>
          <w:trHeight w:val="600"/>
        </w:trPr>
        <w:tc>
          <w:tcPr>
            <w:tcW w:w="3820" w:type="dxa"/>
            <w:tcBorders>
              <w:top w:val="nil"/>
              <w:left w:val="nil"/>
              <w:bottom w:val="single" w:sz="4" w:space="0" w:color="auto"/>
              <w:right w:val="nil"/>
            </w:tcBorders>
            <w:shd w:val="clear" w:color="000000" w:fill="99CCFF"/>
            <w:noWrap/>
            <w:vAlign w:val="bottom"/>
            <w:hideMark/>
          </w:tcPr>
          <w:p w:rsidR="00416F37" w:rsidRPr="007F7045" w:rsidRDefault="00416F37" w:rsidP="00416F37">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 </w:t>
            </w:r>
          </w:p>
        </w:tc>
        <w:tc>
          <w:tcPr>
            <w:tcW w:w="800" w:type="dxa"/>
            <w:tcBorders>
              <w:top w:val="nil"/>
              <w:left w:val="nil"/>
              <w:bottom w:val="single" w:sz="4" w:space="0" w:color="auto"/>
              <w:right w:val="nil"/>
            </w:tcBorders>
            <w:shd w:val="clear" w:color="000000" w:fill="99CCFF"/>
            <w:vAlign w:val="bottom"/>
            <w:hideMark/>
          </w:tcPr>
          <w:p w:rsidR="00416F37" w:rsidRPr="007F7045" w:rsidRDefault="00416F37" w:rsidP="00416F37">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960" w:type="dxa"/>
            <w:tcBorders>
              <w:top w:val="nil"/>
              <w:left w:val="nil"/>
              <w:bottom w:val="single" w:sz="4" w:space="0" w:color="auto"/>
              <w:right w:val="nil"/>
            </w:tcBorders>
            <w:shd w:val="clear" w:color="000000" w:fill="99CCFF"/>
            <w:noWrap/>
            <w:vAlign w:val="bottom"/>
            <w:hideMark/>
          </w:tcPr>
          <w:p w:rsidR="00416F37" w:rsidRPr="007F7045" w:rsidRDefault="00416F37" w:rsidP="00416F37">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860" w:type="dxa"/>
            <w:tcBorders>
              <w:top w:val="nil"/>
              <w:left w:val="nil"/>
              <w:bottom w:val="single" w:sz="4" w:space="0" w:color="auto"/>
              <w:right w:val="nil"/>
            </w:tcBorders>
            <w:shd w:val="clear" w:color="000000" w:fill="99CCFF"/>
            <w:vAlign w:val="bottom"/>
            <w:hideMark/>
          </w:tcPr>
          <w:p w:rsidR="00416F37" w:rsidRPr="007F7045" w:rsidRDefault="00416F37" w:rsidP="00416F37">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960" w:type="dxa"/>
            <w:tcBorders>
              <w:top w:val="nil"/>
              <w:left w:val="nil"/>
              <w:bottom w:val="single" w:sz="4" w:space="0" w:color="auto"/>
              <w:right w:val="nil"/>
            </w:tcBorders>
            <w:shd w:val="clear" w:color="000000" w:fill="99CCFF"/>
            <w:noWrap/>
            <w:vAlign w:val="bottom"/>
            <w:hideMark/>
          </w:tcPr>
          <w:p w:rsidR="00416F37" w:rsidRPr="007F7045" w:rsidRDefault="00416F37" w:rsidP="00416F37">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900" w:type="dxa"/>
            <w:tcBorders>
              <w:top w:val="nil"/>
              <w:left w:val="nil"/>
              <w:bottom w:val="single" w:sz="4" w:space="0" w:color="auto"/>
              <w:right w:val="nil"/>
            </w:tcBorders>
            <w:shd w:val="clear" w:color="000000" w:fill="99CCFF"/>
            <w:vAlign w:val="bottom"/>
            <w:hideMark/>
          </w:tcPr>
          <w:p w:rsidR="00416F37" w:rsidRPr="007F7045" w:rsidRDefault="00416F37" w:rsidP="00416F37">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960" w:type="dxa"/>
            <w:tcBorders>
              <w:top w:val="nil"/>
              <w:left w:val="nil"/>
              <w:bottom w:val="single" w:sz="4" w:space="0" w:color="auto"/>
              <w:right w:val="nil"/>
            </w:tcBorders>
            <w:shd w:val="clear" w:color="000000" w:fill="99CCFF"/>
            <w:noWrap/>
            <w:vAlign w:val="bottom"/>
            <w:hideMark/>
          </w:tcPr>
          <w:p w:rsidR="00416F37" w:rsidRPr="007F7045" w:rsidRDefault="00416F37" w:rsidP="00416F37">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r>
      <w:tr w:rsidR="00416F37" w:rsidRPr="007F7045" w:rsidTr="00416F37">
        <w:trPr>
          <w:trHeight w:val="300"/>
        </w:trPr>
        <w:tc>
          <w:tcPr>
            <w:tcW w:w="3820" w:type="dxa"/>
            <w:tcBorders>
              <w:top w:val="nil"/>
              <w:left w:val="nil"/>
              <w:bottom w:val="nil"/>
              <w:right w:val="nil"/>
            </w:tcBorders>
            <w:shd w:val="clear" w:color="auto" w:fill="auto"/>
            <w:vAlign w:val="bottom"/>
            <w:hideMark/>
          </w:tcPr>
          <w:p w:rsidR="00416F37" w:rsidRPr="007F7045" w:rsidRDefault="00416F37" w:rsidP="00416F37">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Fear of failure (Ref: Middle 60%)</w:t>
            </w:r>
          </w:p>
        </w:tc>
        <w:tc>
          <w:tcPr>
            <w:tcW w:w="800" w:type="dxa"/>
            <w:tcBorders>
              <w:top w:val="nil"/>
              <w:left w:val="nil"/>
              <w:bottom w:val="nil"/>
              <w:right w:val="nil"/>
            </w:tcBorders>
            <w:shd w:val="clear" w:color="auto" w:fill="auto"/>
            <w:noWrap/>
            <w:vAlign w:val="bottom"/>
            <w:hideMark/>
          </w:tcPr>
          <w:p w:rsidR="00416F37" w:rsidRPr="007F7045" w:rsidRDefault="00416F37" w:rsidP="00416F37">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960" w:type="dxa"/>
            <w:tcBorders>
              <w:top w:val="nil"/>
              <w:left w:val="nil"/>
              <w:bottom w:val="nil"/>
              <w:right w:val="nil"/>
            </w:tcBorders>
            <w:shd w:val="clear" w:color="auto" w:fill="auto"/>
            <w:noWrap/>
            <w:vAlign w:val="bottom"/>
            <w:hideMark/>
          </w:tcPr>
          <w:p w:rsidR="00416F37" w:rsidRPr="007F7045" w:rsidRDefault="00416F37" w:rsidP="00416F37">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860" w:type="dxa"/>
            <w:tcBorders>
              <w:top w:val="nil"/>
              <w:left w:val="nil"/>
              <w:bottom w:val="nil"/>
              <w:right w:val="nil"/>
            </w:tcBorders>
            <w:shd w:val="clear" w:color="auto" w:fill="auto"/>
            <w:noWrap/>
            <w:vAlign w:val="bottom"/>
            <w:hideMark/>
          </w:tcPr>
          <w:p w:rsidR="00416F37" w:rsidRPr="007F7045" w:rsidRDefault="00416F37" w:rsidP="00416F37">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960" w:type="dxa"/>
            <w:tcBorders>
              <w:top w:val="nil"/>
              <w:left w:val="nil"/>
              <w:bottom w:val="nil"/>
              <w:right w:val="nil"/>
            </w:tcBorders>
            <w:shd w:val="clear" w:color="auto" w:fill="auto"/>
            <w:noWrap/>
            <w:vAlign w:val="bottom"/>
            <w:hideMark/>
          </w:tcPr>
          <w:p w:rsidR="00416F37" w:rsidRPr="007F7045" w:rsidRDefault="00416F37" w:rsidP="00416F37">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900" w:type="dxa"/>
            <w:tcBorders>
              <w:top w:val="nil"/>
              <w:left w:val="nil"/>
              <w:bottom w:val="nil"/>
              <w:right w:val="nil"/>
            </w:tcBorders>
            <w:shd w:val="clear" w:color="auto" w:fill="auto"/>
            <w:noWrap/>
            <w:vAlign w:val="bottom"/>
            <w:hideMark/>
          </w:tcPr>
          <w:p w:rsidR="00416F37" w:rsidRPr="007F7045" w:rsidRDefault="00416F37" w:rsidP="00416F37">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960" w:type="dxa"/>
            <w:tcBorders>
              <w:top w:val="nil"/>
              <w:left w:val="nil"/>
              <w:bottom w:val="nil"/>
              <w:right w:val="nil"/>
            </w:tcBorders>
            <w:shd w:val="clear" w:color="auto" w:fill="auto"/>
            <w:noWrap/>
            <w:vAlign w:val="bottom"/>
            <w:hideMark/>
          </w:tcPr>
          <w:p w:rsidR="00416F37" w:rsidRPr="007F7045" w:rsidRDefault="00416F37" w:rsidP="00416F37">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r>
      <w:tr w:rsidR="00416F37" w:rsidRPr="007F7045" w:rsidTr="00416F37">
        <w:trPr>
          <w:trHeight w:val="300"/>
        </w:trPr>
        <w:tc>
          <w:tcPr>
            <w:tcW w:w="3820" w:type="dxa"/>
            <w:tcBorders>
              <w:top w:val="nil"/>
              <w:left w:val="nil"/>
              <w:bottom w:val="nil"/>
              <w:right w:val="nil"/>
            </w:tcBorders>
            <w:shd w:val="clear" w:color="auto" w:fill="auto"/>
            <w:noWrap/>
            <w:vAlign w:val="bottom"/>
            <w:hideMark/>
          </w:tcPr>
          <w:p w:rsidR="00416F37" w:rsidRPr="007F7045" w:rsidRDefault="00416F37" w:rsidP="00416F37">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High fear of failure</w:t>
            </w:r>
          </w:p>
        </w:tc>
        <w:tc>
          <w:tcPr>
            <w:tcW w:w="800" w:type="dxa"/>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0.002</w:t>
            </w:r>
          </w:p>
        </w:tc>
        <w:tc>
          <w:tcPr>
            <w:tcW w:w="960" w:type="dxa"/>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0.017</w:t>
            </w:r>
          </w:p>
        </w:tc>
        <w:tc>
          <w:tcPr>
            <w:tcW w:w="860" w:type="dxa"/>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0.000</w:t>
            </w:r>
          </w:p>
        </w:tc>
        <w:tc>
          <w:tcPr>
            <w:tcW w:w="960" w:type="dxa"/>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0.017</w:t>
            </w:r>
          </w:p>
        </w:tc>
        <w:tc>
          <w:tcPr>
            <w:tcW w:w="900" w:type="dxa"/>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-0.002</w:t>
            </w:r>
          </w:p>
        </w:tc>
        <w:tc>
          <w:tcPr>
            <w:tcW w:w="960" w:type="dxa"/>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0.017</w:t>
            </w:r>
          </w:p>
        </w:tc>
      </w:tr>
      <w:tr w:rsidR="00416F37" w:rsidRPr="007F7045" w:rsidTr="00416F37">
        <w:trPr>
          <w:trHeight w:val="300"/>
        </w:trPr>
        <w:tc>
          <w:tcPr>
            <w:tcW w:w="3820" w:type="dxa"/>
            <w:tcBorders>
              <w:top w:val="nil"/>
              <w:left w:val="nil"/>
              <w:bottom w:val="single" w:sz="4" w:space="0" w:color="auto"/>
              <w:right w:val="nil"/>
            </w:tcBorders>
            <w:shd w:val="clear" w:color="auto" w:fill="auto"/>
            <w:noWrap/>
            <w:vAlign w:val="bottom"/>
            <w:hideMark/>
          </w:tcPr>
          <w:p w:rsidR="00416F37" w:rsidRPr="007F7045" w:rsidRDefault="00416F37" w:rsidP="00416F37">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Low fear of failure</w:t>
            </w:r>
          </w:p>
        </w:tc>
        <w:tc>
          <w:tcPr>
            <w:tcW w:w="800" w:type="dxa"/>
            <w:tcBorders>
              <w:top w:val="nil"/>
              <w:left w:val="nil"/>
              <w:bottom w:val="single" w:sz="4" w:space="0" w:color="auto"/>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-0.031</w:t>
            </w:r>
          </w:p>
        </w:tc>
        <w:tc>
          <w:tcPr>
            <w:tcW w:w="960" w:type="dxa"/>
            <w:tcBorders>
              <w:top w:val="nil"/>
              <w:left w:val="nil"/>
              <w:bottom w:val="single" w:sz="4" w:space="0" w:color="auto"/>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0.016</w:t>
            </w:r>
          </w:p>
        </w:tc>
        <w:tc>
          <w:tcPr>
            <w:tcW w:w="860" w:type="dxa"/>
            <w:tcBorders>
              <w:top w:val="nil"/>
              <w:left w:val="nil"/>
              <w:bottom w:val="single" w:sz="4" w:space="0" w:color="auto"/>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-0.031</w:t>
            </w:r>
          </w:p>
        </w:tc>
        <w:tc>
          <w:tcPr>
            <w:tcW w:w="960" w:type="dxa"/>
            <w:tcBorders>
              <w:top w:val="nil"/>
              <w:left w:val="nil"/>
              <w:bottom w:val="single" w:sz="4" w:space="0" w:color="auto"/>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0.016</w:t>
            </w:r>
          </w:p>
        </w:tc>
        <w:tc>
          <w:tcPr>
            <w:tcW w:w="900" w:type="dxa"/>
            <w:tcBorders>
              <w:top w:val="nil"/>
              <w:left w:val="nil"/>
              <w:bottom w:val="single" w:sz="4" w:space="0" w:color="auto"/>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-0.030</w:t>
            </w:r>
          </w:p>
        </w:tc>
        <w:tc>
          <w:tcPr>
            <w:tcW w:w="960" w:type="dxa"/>
            <w:tcBorders>
              <w:top w:val="nil"/>
              <w:left w:val="nil"/>
              <w:bottom w:val="single" w:sz="4" w:space="0" w:color="auto"/>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0.015</w:t>
            </w:r>
          </w:p>
        </w:tc>
      </w:tr>
      <w:tr w:rsidR="00416F37" w:rsidRPr="007F7045" w:rsidTr="00416F37">
        <w:trPr>
          <w:trHeight w:val="300"/>
        </w:trPr>
        <w:tc>
          <w:tcPr>
            <w:tcW w:w="3820" w:type="dxa"/>
            <w:tcBorders>
              <w:top w:val="nil"/>
              <w:left w:val="nil"/>
              <w:bottom w:val="single" w:sz="4" w:space="0" w:color="auto"/>
              <w:right w:val="nil"/>
            </w:tcBorders>
            <w:shd w:val="clear" w:color="auto" w:fill="auto"/>
            <w:noWrap/>
            <w:vAlign w:val="bottom"/>
            <w:hideMark/>
          </w:tcPr>
          <w:p w:rsidR="00416F37" w:rsidRPr="007F7045" w:rsidRDefault="00416F37" w:rsidP="00416F37">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Observations</w:t>
            </w:r>
          </w:p>
        </w:tc>
        <w:tc>
          <w:tcPr>
            <w:tcW w:w="1760" w:type="dxa"/>
            <w:gridSpan w:val="2"/>
            <w:tcBorders>
              <w:top w:val="single" w:sz="4" w:space="0" w:color="auto"/>
              <w:left w:val="nil"/>
              <w:bottom w:val="single" w:sz="4" w:space="0" w:color="auto"/>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4480</w:t>
            </w:r>
          </w:p>
        </w:tc>
        <w:tc>
          <w:tcPr>
            <w:tcW w:w="1820" w:type="dxa"/>
            <w:gridSpan w:val="2"/>
            <w:tcBorders>
              <w:top w:val="single" w:sz="4" w:space="0" w:color="auto"/>
              <w:left w:val="nil"/>
              <w:bottom w:val="single" w:sz="4" w:space="0" w:color="auto"/>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4480</w:t>
            </w:r>
          </w:p>
        </w:tc>
        <w:tc>
          <w:tcPr>
            <w:tcW w:w="1860" w:type="dxa"/>
            <w:gridSpan w:val="2"/>
            <w:tcBorders>
              <w:top w:val="single" w:sz="4" w:space="0" w:color="auto"/>
              <w:left w:val="nil"/>
              <w:bottom w:val="single" w:sz="4" w:space="0" w:color="auto"/>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4480</w:t>
            </w:r>
          </w:p>
        </w:tc>
      </w:tr>
      <w:tr w:rsidR="00416F37" w:rsidRPr="007F7045" w:rsidTr="00416F37">
        <w:trPr>
          <w:trHeight w:val="300"/>
        </w:trPr>
        <w:tc>
          <w:tcPr>
            <w:tcW w:w="3820" w:type="dxa"/>
            <w:tcBorders>
              <w:top w:val="nil"/>
              <w:left w:val="nil"/>
              <w:bottom w:val="nil"/>
              <w:right w:val="nil"/>
            </w:tcBorders>
            <w:shd w:val="clear" w:color="auto" w:fill="auto"/>
            <w:noWrap/>
            <w:vAlign w:val="bottom"/>
            <w:hideMark/>
          </w:tcPr>
          <w:p w:rsidR="00416F37" w:rsidRPr="007F7045" w:rsidRDefault="00416F37" w:rsidP="00416F37">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Controls</w:t>
            </w:r>
          </w:p>
        </w:tc>
        <w:tc>
          <w:tcPr>
            <w:tcW w:w="800" w:type="dxa"/>
            <w:tcBorders>
              <w:top w:val="nil"/>
              <w:left w:val="nil"/>
              <w:bottom w:val="nil"/>
              <w:right w:val="nil"/>
            </w:tcBorders>
            <w:shd w:val="clear" w:color="auto" w:fill="auto"/>
            <w:noWrap/>
            <w:vAlign w:val="bottom"/>
            <w:hideMark/>
          </w:tcPr>
          <w:p w:rsidR="00416F37" w:rsidRPr="007F7045" w:rsidRDefault="00416F37" w:rsidP="00416F37">
            <w:pPr>
              <w:spacing w:after="0" w:line="240" w:lineRule="auto"/>
              <w:rPr>
                <w:rFonts w:ascii="Times New Roman" w:eastAsia="Times New Roman" w:hAnsi="Times New Roman" w:cs="Times New Roman"/>
                <w:b/>
                <w:bCs/>
                <w:color w:val="000000"/>
                <w:lang w:eastAsia="en-GB"/>
              </w:rPr>
            </w:pPr>
          </w:p>
        </w:tc>
        <w:tc>
          <w:tcPr>
            <w:tcW w:w="960" w:type="dxa"/>
            <w:tcBorders>
              <w:top w:val="nil"/>
              <w:left w:val="nil"/>
              <w:bottom w:val="nil"/>
              <w:right w:val="nil"/>
            </w:tcBorders>
            <w:shd w:val="clear" w:color="auto" w:fill="auto"/>
            <w:noWrap/>
            <w:vAlign w:val="bottom"/>
            <w:hideMark/>
          </w:tcPr>
          <w:p w:rsidR="00416F37" w:rsidRPr="007F7045" w:rsidRDefault="00416F37" w:rsidP="00416F37">
            <w:pPr>
              <w:spacing w:after="0" w:line="240" w:lineRule="auto"/>
              <w:rPr>
                <w:rFonts w:ascii="Times New Roman" w:eastAsia="Times New Roman" w:hAnsi="Times New Roman" w:cs="Times New Roman"/>
                <w:sz w:val="20"/>
                <w:szCs w:val="20"/>
                <w:lang w:eastAsia="en-GB"/>
              </w:rPr>
            </w:pPr>
          </w:p>
        </w:tc>
        <w:tc>
          <w:tcPr>
            <w:tcW w:w="860" w:type="dxa"/>
            <w:tcBorders>
              <w:top w:val="nil"/>
              <w:left w:val="nil"/>
              <w:bottom w:val="nil"/>
              <w:right w:val="nil"/>
            </w:tcBorders>
            <w:shd w:val="clear" w:color="auto" w:fill="auto"/>
            <w:noWrap/>
            <w:vAlign w:val="bottom"/>
            <w:hideMark/>
          </w:tcPr>
          <w:p w:rsidR="00416F37" w:rsidRPr="007F7045" w:rsidRDefault="00416F37" w:rsidP="00416F37">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rsidR="00416F37" w:rsidRPr="007F7045" w:rsidRDefault="00416F37" w:rsidP="00416F37">
            <w:pPr>
              <w:spacing w:after="0" w:line="240" w:lineRule="auto"/>
              <w:rPr>
                <w:rFonts w:ascii="Times New Roman" w:eastAsia="Times New Roman" w:hAnsi="Times New Roman" w:cs="Times New Roman"/>
                <w:sz w:val="20"/>
                <w:szCs w:val="20"/>
                <w:lang w:eastAsia="en-GB"/>
              </w:rPr>
            </w:pPr>
          </w:p>
        </w:tc>
        <w:tc>
          <w:tcPr>
            <w:tcW w:w="900" w:type="dxa"/>
            <w:tcBorders>
              <w:top w:val="nil"/>
              <w:left w:val="nil"/>
              <w:bottom w:val="nil"/>
              <w:right w:val="nil"/>
            </w:tcBorders>
            <w:shd w:val="clear" w:color="auto" w:fill="auto"/>
            <w:noWrap/>
            <w:vAlign w:val="bottom"/>
            <w:hideMark/>
          </w:tcPr>
          <w:p w:rsidR="00416F37" w:rsidRPr="007F7045" w:rsidRDefault="00416F37" w:rsidP="00416F37">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rsidR="00416F37" w:rsidRPr="007F7045" w:rsidRDefault="00416F37" w:rsidP="00416F37">
            <w:pPr>
              <w:spacing w:after="0" w:line="240" w:lineRule="auto"/>
              <w:rPr>
                <w:rFonts w:ascii="Times New Roman" w:eastAsia="Times New Roman" w:hAnsi="Times New Roman" w:cs="Times New Roman"/>
                <w:sz w:val="20"/>
                <w:szCs w:val="20"/>
                <w:lang w:eastAsia="en-GB"/>
              </w:rPr>
            </w:pPr>
          </w:p>
        </w:tc>
      </w:tr>
      <w:tr w:rsidR="00416F37" w:rsidRPr="007F7045" w:rsidTr="00416F37">
        <w:trPr>
          <w:trHeight w:val="300"/>
        </w:trPr>
        <w:tc>
          <w:tcPr>
            <w:tcW w:w="3820" w:type="dxa"/>
            <w:tcBorders>
              <w:top w:val="nil"/>
              <w:left w:val="nil"/>
              <w:bottom w:val="nil"/>
              <w:right w:val="nil"/>
            </w:tcBorders>
            <w:shd w:val="clear" w:color="auto" w:fill="auto"/>
            <w:noWrap/>
            <w:vAlign w:val="bottom"/>
            <w:hideMark/>
          </w:tcPr>
          <w:p w:rsidR="00416F37" w:rsidRPr="007F7045" w:rsidRDefault="00416F37" w:rsidP="00416F37">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Demographics</w:t>
            </w:r>
          </w:p>
        </w:tc>
        <w:tc>
          <w:tcPr>
            <w:tcW w:w="176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416F37" w:rsidRPr="007F7045" w:rsidTr="00416F37">
        <w:trPr>
          <w:trHeight w:val="300"/>
        </w:trPr>
        <w:tc>
          <w:tcPr>
            <w:tcW w:w="3820" w:type="dxa"/>
            <w:tcBorders>
              <w:top w:val="nil"/>
              <w:left w:val="nil"/>
              <w:bottom w:val="nil"/>
              <w:right w:val="nil"/>
            </w:tcBorders>
            <w:shd w:val="clear" w:color="auto" w:fill="auto"/>
            <w:noWrap/>
            <w:vAlign w:val="bottom"/>
            <w:hideMark/>
          </w:tcPr>
          <w:p w:rsidR="00416F37" w:rsidRPr="007F7045" w:rsidRDefault="00416F37" w:rsidP="00416F37">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Key Stage 2 scores</w:t>
            </w:r>
          </w:p>
        </w:tc>
        <w:tc>
          <w:tcPr>
            <w:tcW w:w="176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416F37" w:rsidRPr="007F7045" w:rsidTr="00416F37">
        <w:trPr>
          <w:trHeight w:val="300"/>
        </w:trPr>
        <w:tc>
          <w:tcPr>
            <w:tcW w:w="3820" w:type="dxa"/>
            <w:tcBorders>
              <w:top w:val="nil"/>
              <w:left w:val="nil"/>
              <w:bottom w:val="nil"/>
              <w:right w:val="nil"/>
            </w:tcBorders>
            <w:shd w:val="clear" w:color="auto" w:fill="auto"/>
            <w:noWrap/>
            <w:vAlign w:val="bottom"/>
            <w:hideMark/>
          </w:tcPr>
          <w:p w:rsidR="00416F37" w:rsidRPr="007F7045" w:rsidRDefault="00416F37" w:rsidP="00416F37">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School fixed-effects</w:t>
            </w:r>
          </w:p>
        </w:tc>
        <w:tc>
          <w:tcPr>
            <w:tcW w:w="176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416F37" w:rsidRPr="007F7045" w:rsidTr="00416F37">
        <w:trPr>
          <w:trHeight w:val="300"/>
        </w:trPr>
        <w:tc>
          <w:tcPr>
            <w:tcW w:w="3820" w:type="dxa"/>
            <w:tcBorders>
              <w:top w:val="nil"/>
              <w:left w:val="nil"/>
              <w:bottom w:val="nil"/>
              <w:right w:val="nil"/>
            </w:tcBorders>
            <w:shd w:val="clear" w:color="auto" w:fill="auto"/>
            <w:noWrap/>
            <w:vAlign w:val="bottom"/>
            <w:hideMark/>
          </w:tcPr>
          <w:p w:rsidR="00416F37" w:rsidRPr="007F7045" w:rsidRDefault="00416F37" w:rsidP="00416F37">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PISA scores</w:t>
            </w:r>
          </w:p>
        </w:tc>
        <w:tc>
          <w:tcPr>
            <w:tcW w:w="176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416F37" w:rsidRPr="007F7045" w:rsidTr="00416F37">
        <w:trPr>
          <w:trHeight w:val="300"/>
        </w:trPr>
        <w:tc>
          <w:tcPr>
            <w:tcW w:w="3820" w:type="dxa"/>
            <w:tcBorders>
              <w:top w:val="nil"/>
              <w:left w:val="nil"/>
              <w:bottom w:val="nil"/>
              <w:right w:val="nil"/>
            </w:tcBorders>
            <w:shd w:val="clear" w:color="auto" w:fill="auto"/>
            <w:noWrap/>
            <w:vAlign w:val="bottom"/>
            <w:hideMark/>
          </w:tcPr>
          <w:p w:rsidR="00416F37" w:rsidRPr="007F7045" w:rsidRDefault="00416F37" w:rsidP="00416F37">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Teacher interest</w:t>
            </w:r>
          </w:p>
        </w:tc>
        <w:tc>
          <w:tcPr>
            <w:tcW w:w="176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416F37" w:rsidRPr="007F7045" w:rsidTr="00416F37">
        <w:trPr>
          <w:trHeight w:val="300"/>
        </w:trPr>
        <w:tc>
          <w:tcPr>
            <w:tcW w:w="3820" w:type="dxa"/>
            <w:tcBorders>
              <w:top w:val="nil"/>
              <w:left w:val="nil"/>
              <w:bottom w:val="nil"/>
              <w:right w:val="nil"/>
            </w:tcBorders>
            <w:shd w:val="clear" w:color="auto" w:fill="auto"/>
            <w:noWrap/>
            <w:vAlign w:val="bottom"/>
            <w:hideMark/>
          </w:tcPr>
          <w:p w:rsidR="00416F37" w:rsidRPr="007F7045" w:rsidRDefault="00416F37" w:rsidP="00416F37">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School discipline</w:t>
            </w:r>
          </w:p>
        </w:tc>
        <w:tc>
          <w:tcPr>
            <w:tcW w:w="176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416F37" w:rsidRPr="007F7045" w:rsidTr="00416F37">
        <w:trPr>
          <w:trHeight w:val="300"/>
        </w:trPr>
        <w:tc>
          <w:tcPr>
            <w:tcW w:w="3820" w:type="dxa"/>
            <w:tcBorders>
              <w:top w:val="nil"/>
              <w:left w:val="nil"/>
              <w:bottom w:val="nil"/>
              <w:right w:val="nil"/>
            </w:tcBorders>
            <w:shd w:val="clear" w:color="auto" w:fill="auto"/>
            <w:noWrap/>
            <w:vAlign w:val="bottom"/>
            <w:hideMark/>
          </w:tcPr>
          <w:p w:rsidR="00416F37" w:rsidRPr="007F7045" w:rsidRDefault="00416F37" w:rsidP="00416F37">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Teacher support</w:t>
            </w:r>
          </w:p>
        </w:tc>
        <w:tc>
          <w:tcPr>
            <w:tcW w:w="176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416F37" w:rsidRPr="007F7045" w:rsidTr="00416F37">
        <w:trPr>
          <w:trHeight w:val="300"/>
        </w:trPr>
        <w:tc>
          <w:tcPr>
            <w:tcW w:w="3820" w:type="dxa"/>
            <w:tcBorders>
              <w:top w:val="nil"/>
              <w:left w:val="nil"/>
              <w:bottom w:val="nil"/>
              <w:right w:val="nil"/>
            </w:tcBorders>
            <w:shd w:val="clear" w:color="auto" w:fill="auto"/>
            <w:noWrap/>
            <w:vAlign w:val="bottom"/>
            <w:hideMark/>
          </w:tcPr>
          <w:p w:rsidR="00416F37" w:rsidRPr="007F7045" w:rsidRDefault="00416F37" w:rsidP="00416F37">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Teaching approach</w:t>
            </w:r>
          </w:p>
        </w:tc>
        <w:tc>
          <w:tcPr>
            <w:tcW w:w="176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416F37" w:rsidRPr="007F7045" w:rsidTr="00416F37">
        <w:trPr>
          <w:trHeight w:val="300"/>
        </w:trPr>
        <w:tc>
          <w:tcPr>
            <w:tcW w:w="3820" w:type="dxa"/>
            <w:tcBorders>
              <w:top w:val="nil"/>
              <w:left w:val="nil"/>
              <w:bottom w:val="nil"/>
              <w:right w:val="nil"/>
            </w:tcBorders>
            <w:shd w:val="clear" w:color="auto" w:fill="auto"/>
            <w:noWrap/>
            <w:vAlign w:val="bottom"/>
            <w:hideMark/>
          </w:tcPr>
          <w:p w:rsidR="00416F37" w:rsidRPr="007F7045" w:rsidRDefault="00416F37" w:rsidP="00416F37">
            <w:pPr>
              <w:spacing w:after="0" w:line="240" w:lineRule="auto"/>
              <w:rPr>
                <w:rFonts w:ascii="Times New Roman" w:eastAsia="Times New Roman" w:hAnsi="Times New Roman" w:cs="Times New Roman"/>
                <w:color w:val="000000"/>
                <w:lang w:eastAsia="en-GB"/>
              </w:rPr>
            </w:pPr>
            <w:proofErr w:type="spellStart"/>
            <w:r w:rsidRPr="007F7045">
              <w:rPr>
                <w:rFonts w:ascii="Times New Roman" w:eastAsia="Times New Roman" w:hAnsi="Times New Roman" w:cs="Times New Roman"/>
                <w:color w:val="000000"/>
                <w:lang w:eastAsia="en-GB"/>
              </w:rPr>
              <w:t>Adaptivity</w:t>
            </w:r>
            <w:proofErr w:type="spellEnd"/>
            <w:r w:rsidRPr="007F7045">
              <w:rPr>
                <w:rFonts w:ascii="Times New Roman" w:eastAsia="Times New Roman" w:hAnsi="Times New Roman" w:cs="Times New Roman"/>
                <w:color w:val="000000"/>
                <w:lang w:eastAsia="en-GB"/>
              </w:rPr>
              <w:t xml:space="preserve"> of teaching</w:t>
            </w:r>
          </w:p>
        </w:tc>
        <w:tc>
          <w:tcPr>
            <w:tcW w:w="176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416F37" w:rsidRPr="007F7045" w:rsidTr="00416F37">
        <w:trPr>
          <w:trHeight w:val="300"/>
        </w:trPr>
        <w:tc>
          <w:tcPr>
            <w:tcW w:w="3820" w:type="dxa"/>
            <w:tcBorders>
              <w:top w:val="nil"/>
              <w:left w:val="nil"/>
              <w:bottom w:val="nil"/>
              <w:right w:val="nil"/>
            </w:tcBorders>
            <w:shd w:val="clear" w:color="auto" w:fill="auto"/>
            <w:noWrap/>
            <w:vAlign w:val="bottom"/>
            <w:hideMark/>
          </w:tcPr>
          <w:p w:rsidR="00416F37" w:rsidRPr="007F7045" w:rsidRDefault="00416F37" w:rsidP="00416F37">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Tutoring</w:t>
            </w:r>
          </w:p>
        </w:tc>
        <w:tc>
          <w:tcPr>
            <w:tcW w:w="176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416F37" w:rsidRPr="007F7045" w:rsidTr="00416F37">
        <w:trPr>
          <w:trHeight w:val="300"/>
        </w:trPr>
        <w:tc>
          <w:tcPr>
            <w:tcW w:w="3820" w:type="dxa"/>
            <w:tcBorders>
              <w:top w:val="nil"/>
              <w:left w:val="nil"/>
              <w:bottom w:val="nil"/>
              <w:right w:val="nil"/>
            </w:tcBorders>
            <w:shd w:val="clear" w:color="auto" w:fill="auto"/>
            <w:noWrap/>
            <w:vAlign w:val="bottom"/>
            <w:hideMark/>
          </w:tcPr>
          <w:p w:rsidR="00416F37" w:rsidRPr="007F7045" w:rsidRDefault="00416F37" w:rsidP="00416F37">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xml:space="preserve">Out-of-school study </w:t>
            </w:r>
          </w:p>
        </w:tc>
        <w:tc>
          <w:tcPr>
            <w:tcW w:w="176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416F37" w:rsidRPr="007F7045" w:rsidTr="00416F37">
        <w:trPr>
          <w:trHeight w:val="300"/>
        </w:trPr>
        <w:tc>
          <w:tcPr>
            <w:tcW w:w="3820" w:type="dxa"/>
            <w:tcBorders>
              <w:top w:val="nil"/>
              <w:left w:val="nil"/>
              <w:bottom w:val="nil"/>
              <w:right w:val="nil"/>
            </w:tcBorders>
            <w:shd w:val="clear" w:color="auto" w:fill="auto"/>
            <w:noWrap/>
            <w:vAlign w:val="bottom"/>
            <w:hideMark/>
          </w:tcPr>
          <w:p w:rsidR="00416F37" w:rsidRPr="007F7045" w:rsidRDefault="00DB7DE2" w:rsidP="00416F37">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Truancy</w:t>
            </w:r>
          </w:p>
        </w:tc>
        <w:tc>
          <w:tcPr>
            <w:tcW w:w="176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416F37" w:rsidRPr="007F7045" w:rsidTr="00416F37">
        <w:trPr>
          <w:trHeight w:val="300"/>
        </w:trPr>
        <w:tc>
          <w:tcPr>
            <w:tcW w:w="3820" w:type="dxa"/>
            <w:tcBorders>
              <w:top w:val="nil"/>
              <w:left w:val="nil"/>
              <w:bottom w:val="nil"/>
              <w:right w:val="nil"/>
            </w:tcBorders>
            <w:shd w:val="clear" w:color="auto" w:fill="auto"/>
            <w:noWrap/>
            <w:vAlign w:val="bottom"/>
            <w:hideMark/>
          </w:tcPr>
          <w:p w:rsidR="00416F37" w:rsidRPr="007F7045" w:rsidRDefault="00DB7DE2" w:rsidP="00416F37">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xml:space="preserve">Parent </w:t>
            </w:r>
            <w:r w:rsidR="00416F37" w:rsidRPr="007F7045">
              <w:rPr>
                <w:rFonts w:ascii="Times New Roman" w:eastAsia="Times New Roman" w:hAnsi="Times New Roman" w:cs="Times New Roman"/>
                <w:color w:val="000000"/>
                <w:lang w:eastAsia="en-GB"/>
              </w:rPr>
              <w:t>emotional support</w:t>
            </w:r>
          </w:p>
        </w:tc>
        <w:tc>
          <w:tcPr>
            <w:tcW w:w="176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416F37" w:rsidRPr="007F7045" w:rsidTr="00416F37">
        <w:trPr>
          <w:trHeight w:val="300"/>
        </w:trPr>
        <w:tc>
          <w:tcPr>
            <w:tcW w:w="3820" w:type="dxa"/>
            <w:tcBorders>
              <w:top w:val="nil"/>
              <w:left w:val="nil"/>
              <w:bottom w:val="nil"/>
              <w:right w:val="nil"/>
            </w:tcBorders>
            <w:shd w:val="clear" w:color="auto" w:fill="auto"/>
            <w:noWrap/>
            <w:vAlign w:val="bottom"/>
            <w:hideMark/>
          </w:tcPr>
          <w:p w:rsidR="00416F37" w:rsidRPr="007F7045" w:rsidRDefault="00416F37" w:rsidP="00416F37">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Competition at school</w:t>
            </w:r>
          </w:p>
        </w:tc>
        <w:tc>
          <w:tcPr>
            <w:tcW w:w="176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416F37" w:rsidRPr="007F7045" w:rsidTr="00416F37">
        <w:trPr>
          <w:trHeight w:val="300"/>
        </w:trPr>
        <w:tc>
          <w:tcPr>
            <w:tcW w:w="3820" w:type="dxa"/>
            <w:tcBorders>
              <w:top w:val="nil"/>
              <w:left w:val="nil"/>
              <w:bottom w:val="nil"/>
              <w:right w:val="nil"/>
            </w:tcBorders>
            <w:shd w:val="clear" w:color="auto" w:fill="auto"/>
            <w:noWrap/>
            <w:vAlign w:val="bottom"/>
            <w:hideMark/>
          </w:tcPr>
          <w:p w:rsidR="00416F37" w:rsidRPr="007F7045" w:rsidRDefault="00416F37" w:rsidP="00416F37">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Cooperation at school</w:t>
            </w:r>
          </w:p>
        </w:tc>
        <w:tc>
          <w:tcPr>
            <w:tcW w:w="176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416F37" w:rsidRPr="007F7045" w:rsidTr="00416F37">
        <w:trPr>
          <w:trHeight w:val="300"/>
        </w:trPr>
        <w:tc>
          <w:tcPr>
            <w:tcW w:w="3820" w:type="dxa"/>
            <w:tcBorders>
              <w:top w:val="nil"/>
              <w:left w:val="nil"/>
              <w:bottom w:val="nil"/>
              <w:right w:val="nil"/>
            </w:tcBorders>
            <w:shd w:val="clear" w:color="auto" w:fill="auto"/>
            <w:noWrap/>
            <w:vAlign w:val="bottom"/>
            <w:hideMark/>
          </w:tcPr>
          <w:p w:rsidR="00416F37" w:rsidRPr="007F7045" w:rsidRDefault="00416F37" w:rsidP="00416F37">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Value of school</w:t>
            </w:r>
          </w:p>
        </w:tc>
        <w:tc>
          <w:tcPr>
            <w:tcW w:w="176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416F37" w:rsidRPr="007F7045" w:rsidTr="00416F37">
        <w:trPr>
          <w:trHeight w:val="300"/>
        </w:trPr>
        <w:tc>
          <w:tcPr>
            <w:tcW w:w="3820" w:type="dxa"/>
            <w:tcBorders>
              <w:top w:val="nil"/>
              <w:left w:val="nil"/>
              <w:bottom w:val="nil"/>
              <w:right w:val="nil"/>
            </w:tcBorders>
            <w:shd w:val="clear" w:color="auto" w:fill="auto"/>
            <w:noWrap/>
            <w:vAlign w:val="bottom"/>
            <w:hideMark/>
          </w:tcPr>
          <w:p w:rsidR="00416F37" w:rsidRPr="007F7045" w:rsidRDefault="00416F37" w:rsidP="00416F37">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Competitiveness at school</w:t>
            </w:r>
          </w:p>
        </w:tc>
        <w:tc>
          <w:tcPr>
            <w:tcW w:w="176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416F37" w:rsidRPr="007F7045" w:rsidTr="00416F37">
        <w:trPr>
          <w:trHeight w:val="300"/>
        </w:trPr>
        <w:tc>
          <w:tcPr>
            <w:tcW w:w="3820" w:type="dxa"/>
            <w:tcBorders>
              <w:top w:val="nil"/>
              <w:left w:val="nil"/>
              <w:bottom w:val="single" w:sz="4" w:space="0" w:color="auto"/>
              <w:right w:val="nil"/>
            </w:tcBorders>
            <w:shd w:val="clear" w:color="auto" w:fill="auto"/>
            <w:noWrap/>
            <w:vAlign w:val="bottom"/>
            <w:hideMark/>
          </w:tcPr>
          <w:p w:rsidR="00416F37" w:rsidRPr="007F7045" w:rsidRDefault="00416F37" w:rsidP="00416F37">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Work mastery</w:t>
            </w:r>
          </w:p>
        </w:tc>
        <w:tc>
          <w:tcPr>
            <w:tcW w:w="1760" w:type="dxa"/>
            <w:gridSpan w:val="2"/>
            <w:tcBorders>
              <w:top w:val="nil"/>
              <w:left w:val="nil"/>
              <w:bottom w:val="single" w:sz="4" w:space="0" w:color="auto"/>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single" w:sz="4" w:space="0" w:color="auto"/>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single" w:sz="4" w:space="0" w:color="auto"/>
              <w:right w:val="nil"/>
            </w:tcBorders>
            <w:shd w:val="clear" w:color="auto" w:fill="auto"/>
            <w:noWrap/>
            <w:vAlign w:val="bottom"/>
            <w:hideMark/>
          </w:tcPr>
          <w:p w:rsidR="00416F37" w:rsidRPr="007F7045" w:rsidRDefault="00416F37" w:rsidP="00416F37">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bl>
    <w:p w:rsidR="00416F37" w:rsidRPr="00E96856" w:rsidRDefault="00416F37" w:rsidP="00B80588">
      <w:pPr>
        <w:rPr>
          <w:rFonts w:ascii="Times New Roman" w:hAnsi="Times New Roman" w:cs="Times New Roman"/>
          <w:b/>
        </w:rPr>
      </w:pPr>
    </w:p>
    <w:p w:rsidR="00B80588" w:rsidRDefault="00B80588" w:rsidP="00B80588">
      <w:pPr>
        <w:rPr>
          <w:rFonts w:ascii="Times New Roman" w:hAnsi="Times New Roman" w:cs="Times New Roman"/>
        </w:rPr>
      </w:pPr>
    </w:p>
    <w:p w:rsidR="005E3CD6" w:rsidRDefault="005E3CD6" w:rsidP="00342ABE">
      <w:pPr>
        <w:rPr>
          <w:rFonts w:ascii="Times New Roman" w:hAnsi="Times New Roman" w:cs="Times New Roman"/>
        </w:rPr>
      </w:pPr>
    </w:p>
    <w:p w:rsidR="005E3CD6" w:rsidRPr="00653A7E" w:rsidRDefault="005E3CD6" w:rsidP="005E3CD6">
      <w:pPr>
        <w:jc w:val="center"/>
        <w:rPr>
          <w:rFonts w:ascii="Times New Roman" w:hAnsi="Times New Roman" w:cs="Times New Roman"/>
          <w:b/>
        </w:rPr>
      </w:pPr>
      <w:r>
        <w:rPr>
          <w:rFonts w:ascii="Times New Roman" w:hAnsi="Times New Roman" w:cs="Times New Roman"/>
          <w:b/>
        </w:rPr>
        <w:lastRenderedPageBreak/>
        <w:t xml:space="preserve">Appendix </w:t>
      </w:r>
      <w:r w:rsidR="00B80588">
        <w:rPr>
          <w:rFonts w:ascii="Times New Roman" w:hAnsi="Times New Roman" w:cs="Times New Roman"/>
          <w:b/>
        </w:rPr>
        <w:t>G</w:t>
      </w:r>
      <w:r w:rsidRPr="00342ABE">
        <w:rPr>
          <w:rFonts w:ascii="Times New Roman" w:hAnsi="Times New Roman" w:cs="Times New Roman"/>
          <w:b/>
        </w:rPr>
        <w:t xml:space="preserve">. </w:t>
      </w:r>
      <w:r>
        <w:rPr>
          <w:rFonts w:ascii="Times New Roman" w:hAnsi="Times New Roman" w:cs="Times New Roman"/>
          <w:b/>
        </w:rPr>
        <w:t>Alternative estimates using multiple imputation to account for missing covariate data. Total GCSE points score as the outcome.</w:t>
      </w:r>
    </w:p>
    <w:p w:rsidR="00B80588" w:rsidRPr="00E96856" w:rsidRDefault="00B80588" w:rsidP="00B80588">
      <w:pPr>
        <w:jc w:val="center"/>
        <w:rPr>
          <w:rFonts w:ascii="Times New Roman" w:hAnsi="Times New Roman" w:cs="Times New Roman"/>
          <w:u w:val="single"/>
        </w:rPr>
      </w:pPr>
      <w:r w:rsidRPr="00E96856">
        <w:rPr>
          <w:rFonts w:ascii="Times New Roman" w:hAnsi="Times New Roman" w:cs="Times New Roman"/>
          <w:u w:val="single"/>
        </w:rPr>
        <w:t>Positive affect</w:t>
      </w:r>
    </w:p>
    <w:tbl>
      <w:tblPr>
        <w:tblW w:w="5000" w:type="pct"/>
        <w:tblLook w:val="04A0" w:firstRow="1" w:lastRow="0" w:firstColumn="1" w:lastColumn="0" w:noHBand="0" w:noVBand="1"/>
      </w:tblPr>
      <w:tblGrid>
        <w:gridCol w:w="2991"/>
        <w:gridCol w:w="785"/>
        <w:gridCol w:w="724"/>
        <w:gridCol w:w="785"/>
        <w:gridCol w:w="725"/>
        <w:gridCol w:w="785"/>
        <w:gridCol w:w="725"/>
        <w:gridCol w:w="785"/>
        <w:gridCol w:w="721"/>
      </w:tblGrid>
      <w:tr w:rsidR="00D22E06" w:rsidRPr="007F7045" w:rsidTr="00D22E06">
        <w:trPr>
          <w:trHeight w:val="300"/>
        </w:trPr>
        <w:tc>
          <w:tcPr>
            <w:tcW w:w="1700" w:type="pct"/>
            <w:tcBorders>
              <w:top w:val="single" w:sz="4" w:space="0" w:color="auto"/>
              <w:left w:val="nil"/>
              <w:bottom w:val="nil"/>
              <w:right w:val="nil"/>
            </w:tcBorders>
            <w:shd w:val="clear" w:color="000000" w:fill="99CCFF"/>
            <w:noWrap/>
            <w:vAlign w:val="bottom"/>
            <w:hideMark/>
          </w:tcPr>
          <w:p w:rsidR="00D22E06" w:rsidRPr="007F7045" w:rsidRDefault="00D22E06" w:rsidP="00D22E06">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 </w:t>
            </w:r>
          </w:p>
        </w:tc>
        <w:tc>
          <w:tcPr>
            <w:tcW w:w="813" w:type="pct"/>
            <w:gridSpan w:val="2"/>
            <w:tcBorders>
              <w:top w:val="single" w:sz="4" w:space="0" w:color="auto"/>
              <w:left w:val="nil"/>
              <w:bottom w:val="nil"/>
              <w:right w:val="nil"/>
            </w:tcBorders>
            <w:shd w:val="clear" w:color="000000" w:fill="99CCFF"/>
            <w:noWrap/>
            <w:vAlign w:val="bottom"/>
            <w:hideMark/>
          </w:tcPr>
          <w:p w:rsidR="00D22E06" w:rsidRPr="007F7045" w:rsidRDefault="00D22E06" w:rsidP="00D22E06">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M1</w:t>
            </w:r>
          </w:p>
        </w:tc>
        <w:tc>
          <w:tcPr>
            <w:tcW w:w="841" w:type="pct"/>
            <w:gridSpan w:val="2"/>
            <w:tcBorders>
              <w:top w:val="single" w:sz="4" w:space="0" w:color="auto"/>
              <w:left w:val="nil"/>
              <w:bottom w:val="nil"/>
              <w:right w:val="nil"/>
            </w:tcBorders>
            <w:shd w:val="clear" w:color="000000" w:fill="99CCFF"/>
            <w:noWrap/>
            <w:vAlign w:val="bottom"/>
            <w:hideMark/>
          </w:tcPr>
          <w:p w:rsidR="00D22E06" w:rsidRPr="007F7045" w:rsidRDefault="00D22E06" w:rsidP="00D22E06">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M2</w:t>
            </w:r>
          </w:p>
        </w:tc>
        <w:tc>
          <w:tcPr>
            <w:tcW w:w="859" w:type="pct"/>
            <w:gridSpan w:val="2"/>
            <w:tcBorders>
              <w:top w:val="single" w:sz="4" w:space="0" w:color="auto"/>
              <w:left w:val="nil"/>
              <w:bottom w:val="nil"/>
              <w:right w:val="nil"/>
            </w:tcBorders>
            <w:shd w:val="clear" w:color="000000" w:fill="99CCFF"/>
            <w:noWrap/>
            <w:vAlign w:val="bottom"/>
            <w:hideMark/>
          </w:tcPr>
          <w:p w:rsidR="00D22E06" w:rsidRPr="007F7045" w:rsidRDefault="00D22E06" w:rsidP="00D22E06">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M3</w:t>
            </w:r>
          </w:p>
        </w:tc>
        <w:tc>
          <w:tcPr>
            <w:tcW w:w="786" w:type="pct"/>
            <w:gridSpan w:val="2"/>
            <w:tcBorders>
              <w:top w:val="single" w:sz="4" w:space="0" w:color="auto"/>
              <w:left w:val="nil"/>
              <w:bottom w:val="nil"/>
              <w:right w:val="nil"/>
            </w:tcBorders>
            <w:shd w:val="clear" w:color="000000" w:fill="99CCFF"/>
            <w:noWrap/>
            <w:vAlign w:val="bottom"/>
            <w:hideMark/>
          </w:tcPr>
          <w:p w:rsidR="00D22E06" w:rsidRPr="007F7045" w:rsidRDefault="00D22E06" w:rsidP="00D22E06">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M4</w:t>
            </w:r>
          </w:p>
        </w:tc>
      </w:tr>
      <w:tr w:rsidR="00D22E06" w:rsidRPr="007F7045" w:rsidTr="00D22E06">
        <w:trPr>
          <w:trHeight w:val="600"/>
        </w:trPr>
        <w:tc>
          <w:tcPr>
            <w:tcW w:w="1700" w:type="pct"/>
            <w:tcBorders>
              <w:top w:val="nil"/>
              <w:left w:val="nil"/>
              <w:bottom w:val="single" w:sz="4" w:space="0" w:color="auto"/>
              <w:right w:val="nil"/>
            </w:tcBorders>
            <w:shd w:val="clear" w:color="000000" w:fill="99CCFF"/>
            <w:noWrap/>
            <w:vAlign w:val="bottom"/>
            <w:hideMark/>
          </w:tcPr>
          <w:p w:rsidR="00D22E06" w:rsidRPr="007F7045" w:rsidRDefault="00D22E06" w:rsidP="00D22E06">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 </w:t>
            </w:r>
          </w:p>
        </w:tc>
        <w:tc>
          <w:tcPr>
            <w:tcW w:w="370" w:type="pct"/>
            <w:tcBorders>
              <w:top w:val="nil"/>
              <w:left w:val="nil"/>
              <w:bottom w:val="single" w:sz="4" w:space="0" w:color="auto"/>
              <w:right w:val="nil"/>
            </w:tcBorders>
            <w:shd w:val="clear" w:color="000000" w:fill="99CCFF"/>
            <w:vAlign w:val="bottom"/>
            <w:hideMark/>
          </w:tcPr>
          <w:p w:rsidR="00D22E06" w:rsidRPr="007F7045" w:rsidRDefault="00D22E06" w:rsidP="00D22E06">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444" w:type="pct"/>
            <w:tcBorders>
              <w:top w:val="nil"/>
              <w:left w:val="nil"/>
              <w:bottom w:val="single" w:sz="4" w:space="0" w:color="auto"/>
              <w:right w:val="nil"/>
            </w:tcBorders>
            <w:shd w:val="clear" w:color="000000" w:fill="99CCFF"/>
            <w:noWrap/>
            <w:vAlign w:val="bottom"/>
            <w:hideMark/>
          </w:tcPr>
          <w:p w:rsidR="00D22E06" w:rsidRPr="007F7045" w:rsidRDefault="00D22E06" w:rsidP="00D22E06">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397" w:type="pct"/>
            <w:tcBorders>
              <w:top w:val="nil"/>
              <w:left w:val="nil"/>
              <w:bottom w:val="single" w:sz="4" w:space="0" w:color="auto"/>
              <w:right w:val="nil"/>
            </w:tcBorders>
            <w:shd w:val="clear" w:color="000000" w:fill="99CCFF"/>
            <w:vAlign w:val="bottom"/>
            <w:hideMark/>
          </w:tcPr>
          <w:p w:rsidR="00D22E06" w:rsidRPr="007F7045" w:rsidRDefault="00D22E06" w:rsidP="00D22E06">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444" w:type="pct"/>
            <w:tcBorders>
              <w:top w:val="nil"/>
              <w:left w:val="nil"/>
              <w:bottom w:val="single" w:sz="4" w:space="0" w:color="auto"/>
              <w:right w:val="nil"/>
            </w:tcBorders>
            <w:shd w:val="clear" w:color="000000" w:fill="99CCFF"/>
            <w:noWrap/>
            <w:vAlign w:val="bottom"/>
            <w:hideMark/>
          </w:tcPr>
          <w:p w:rsidR="00D22E06" w:rsidRPr="007F7045" w:rsidRDefault="00D22E06" w:rsidP="00D22E06">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416" w:type="pct"/>
            <w:tcBorders>
              <w:top w:val="nil"/>
              <w:left w:val="nil"/>
              <w:bottom w:val="single" w:sz="4" w:space="0" w:color="auto"/>
              <w:right w:val="nil"/>
            </w:tcBorders>
            <w:shd w:val="clear" w:color="000000" w:fill="99CCFF"/>
            <w:vAlign w:val="bottom"/>
            <w:hideMark/>
          </w:tcPr>
          <w:p w:rsidR="00D22E06" w:rsidRPr="007F7045" w:rsidRDefault="00D22E06" w:rsidP="00D22E06">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444" w:type="pct"/>
            <w:tcBorders>
              <w:top w:val="nil"/>
              <w:left w:val="nil"/>
              <w:bottom w:val="single" w:sz="4" w:space="0" w:color="auto"/>
              <w:right w:val="nil"/>
            </w:tcBorders>
            <w:shd w:val="clear" w:color="000000" w:fill="99CCFF"/>
            <w:noWrap/>
            <w:vAlign w:val="bottom"/>
            <w:hideMark/>
          </w:tcPr>
          <w:p w:rsidR="00D22E06" w:rsidRPr="007F7045" w:rsidRDefault="00D22E06" w:rsidP="00D22E06">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343" w:type="pct"/>
            <w:tcBorders>
              <w:top w:val="nil"/>
              <w:left w:val="nil"/>
              <w:bottom w:val="single" w:sz="4" w:space="0" w:color="auto"/>
              <w:right w:val="nil"/>
            </w:tcBorders>
            <w:shd w:val="clear" w:color="000000" w:fill="99CCFF"/>
            <w:vAlign w:val="bottom"/>
            <w:hideMark/>
          </w:tcPr>
          <w:p w:rsidR="00D22E06" w:rsidRPr="007F7045" w:rsidRDefault="00D22E06" w:rsidP="00D22E06">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444" w:type="pct"/>
            <w:tcBorders>
              <w:top w:val="nil"/>
              <w:left w:val="nil"/>
              <w:bottom w:val="single" w:sz="4" w:space="0" w:color="auto"/>
              <w:right w:val="nil"/>
            </w:tcBorders>
            <w:shd w:val="clear" w:color="000000" w:fill="99CCFF"/>
            <w:noWrap/>
            <w:vAlign w:val="bottom"/>
            <w:hideMark/>
          </w:tcPr>
          <w:p w:rsidR="00D22E06" w:rsidRPr="007F7045" w:rsidRDefault="00D22E06" w:rsidP="00D22E06">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r>
      <w:tr w:rsidR="00D22E06" w:rsidRPr="007F7045" w:rsidTr="00D22E06">
        <w:trPr>
          <w:trHeight w:val="300"/>
        </w:trPr>
        <w:tc>
          <w:tcPr>
            <w:tcW w:w="1700" w:type="pct"/>
            <w:tcBorders>
              <w:top w:val="nil"/>
              <w:left w:val="nil"/>
              <w:bottom w:val="nil"/>
              <w:right w:val="nil"/>
            </w:tcBorders>
            <w:shd w:val="clear" w:color="auto" w:fill="auto"/>
            <w:vAlign w:val="bottom"/>
            <w:hideMark/>
          </w:tcPr>
          <w:p w:rsidR="00D22E06" w:rsidRPr="007F7045" w:rsidRDefault="00D22E06" w:rsidP="00D22E06">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Positive affect (Ref: Middle 60%)</w:t>
            </w:r>
          </w:p>
        </w:tc>
        <w:tc>
          <w:tcPr>
            <w:tcW w:w="370"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44"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97"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44"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16"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44"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43"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44"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r>
      <w:tr w:rsidR="00D22E06" w:rsidRPr="007F7045" w:rsidTr="00D22E06">
        <w:trPr>
          <w:trHeight w:val="300"/>
        </w:trPr>
        <w:tc>
          <w:tcPr>
            <w:tcW w:w="1700"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High positive affect</w:t>
            </w:r>
          </w:p>
        </w:tc>
        <w:tc>
          <w:tcPr>
            <w:tcW w:w="370"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-0.120</w:t>
            </w:r>
          </w:p>
        </w:tc>
        <w:tc>
          <w:tcPr>
            <w:tcW w:w="444"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0.053</w:t>
            </w:r>
          </w:p>
        </w:tc>
        <w:tc>
          <w:tcPr>
            <w:tcW w:w="397"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-0.017</w:t>
            </w:r>
          </w:p>
        </w:tc>
        <w:tc>
          <w:tcPr>
            <w:tcW w:w="444"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0.033</w:t>
            </w:r>
          </w:p>
        </w:tc>
        <w:tc>
          <w:tcPr>
            <w:tcW w:w="416"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-0.042</w:t>
            </w:r>
          </w:p>
        </w:tc>
        <w:tc>
          <w:tcPr>
            <w:tcW w:w="444"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0.028</w:t>
            </w:r>
          </w:p>
        </w:tc>
        <w:tc>
          <w:tcPr>
            <w:tcW w:w="343"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0.003</w:t>
            </w:r>
          </w:p>
        </w:tc>
        <w:tc>
          <w:tcPr>
            <w:tcW w:w="444"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0.024</w:t>
            </w:r>
          </w:p>
        </w:tc>
      </w:tr>
      <w:tr w:rsidR="00D22E06" w:rsidRPr="007F7045" w:rsidTr="00D22E06">
        <w:trPr>
          <w:trHeight w:val="300"/>
        </w:trPr>
        <w:tc>
          <w:tcPr>
            <w:tcW w:w="1700" w:type="pct"/>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Low positive affect</w:t>
            </w:r>
          </w:p>
        </w:tc>
        <w:tc>
          <w:tcPr>
            <w:tcW w:w="370" w:type="pct"/>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-0.169</w:t>
            </w:r>
          </w:p>
        </w:tc>
        <w:tc>
          <w:tcPr>
            <w:tcW w:w="444" w:type="pct"/>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0.038</w:t>
            </w:r>
          </w:p>
        </w:tc>
        <w:tc>
          <w:tcPr>
            <w:tcW w:w="397" w:type="pct"/>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-0.125</w:t>
            </w:r>
          </w:p>
        </w:tc>
        <w:tc>
          <w:tcPr>
            <w:tcW w:w="444" w:type="pct"/>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0.031</w:t>
            </w:r>
          </w:p>
        </w:tc>
        <w:tc>
          <w:tcPr>
            <w:tcW w:w="416" w:type="pct"/>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-0.167</w:t>
            </w:r>
          </w:p>
        </w:tc>
        <w:tc>
          <w:tcPr>
            <w:tcW w:w="444" w:type="pct"/>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0.026</w:t>
            </w:r>
          </w:p>
        </w:tc>
        <w:tc>
          <w:tcPr>
            <w:tcW w:w="343" w:type="pct"/>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-0.153</w:t>
            </w:r>
          </w:p>
        </w:tc>
        <w:tc>
          <w:tcPr>
            <w:tcW w:w="444" w:type="pct"/>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0.024</w:t>
            </w:r>
          </w:p>
        </w:tc>
      </w:tr>
      <w:tr w:rsidR="00D22E06" w:rsidRPr="007F7045" w:rsidTr="00D22E06">
        <w:trPr>
          <w:trHeight w:val="300"/>
        </w:trPr>
        <w:tc>
          <w:tcPr>
            <w:tcW w:w="1700" w:type="pct"/>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Observations</w:t>
            </w:r>
          </w:p>
        </w:tc>
        <w:tc>
          <w:tcPr>
            <w:tcW w:w="813" w:type="pct"/>
            <w:gridSpan w:val="2"/>
            <w:tcBorders>
              <w:top w:val="single" w:sz="4" w:space="0" w:color="auto"/>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5242</w:t>
            </w:r>
          </w:p>
        </w:tc>
        <w:tc>
          <w:tcPr>
            <w:tcW w:w="841" w:type="pct"/>
            <w:gridSpan w:val="2"/>
            <w:tcBorders>
              <w:top w:val="single" w:sz="4" w:space="0" w:color="auto"/>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5242</w:t>
            </w:r>
          </w:p>
        </w:tc>
        <w:tc>
          <w:tcPr>
            <w:tcW w:w="859" w:type="pct"/>
            <w:gridSpan w:val="2"/>
            <w:tcBorders>
              <w:top w:val="single" w:sz="4" w:space="0" w:color="auto"/>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5242</w:t>
            </w:r>
          </w:p>
        </w:tc>
        <w:tc>
          <w:tcPr>
            <w:tcW w:w="786" w:type="pct"/>
            <w:gridSpan w:val="2"/>
            <w:tcBorders>
              <w:top w:val="single" w:sz="4" w:space="0" w:color="auto"/>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5242</w:t>
            </w:r>
          </w:p>
        </w:tc>
      </w:tr>
      <w:tr w:rsidR="00D22E06" w:rsidRPr="007F7045" w:rsidTr="00D22E06">
        <w:trPr>
          <w:trHeight w:val="300"/>
        </w:trPr>
        <w:tc>
          <w:tcPr>
            <w:tcW w:w="1700"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Controls</w:t>
            </w:r>
          </w:p>
        </w:tc>
        <w:tc>
          <w:tcPr>
            <w:tcW w:w="370"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b/>
                <w:bCs/>
                <w:color w:val="000000"/>
                <w:lang w:eastAsia="en-GB"/>
              </w:rPr>
            </w:pPr>
          </w:p>
        </w:tc>
        <w:tc>
          <w:tcPr>
            <w:tcW w:w="444"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sz w:val="20"/>
                <w:szCs w:val="20"/>
                <w:lang w:eastAsia="en-GB"/>
              </w:rPr>
            </w:pPr>
          </w:p>
        </w:tc>
        <w:tc>
          <w:tcPr>
            <w:tcW w:w="397"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sz w:val="20"/>
                <w:szCs w:val="20"/>
                <w:lang w:eastAsia="en-GB"/>
              </w:rPr>
            </w:pPr>
          </w:p>
        </w:tc>
        <w:tc>
          <w:tcPr>
            <w:tcW w:w="444"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sz w:val="20"/>
                <w:szCs w:val="20"/>
                <w:lang w:eastAsia="en-GB"/>
              </w:rPr>
            </w:pPr>
          </w:p>
        </w:tc>
        <w:tc>
          <w:tcPr>
            <w:tcW w:w="416"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sz w:val="20"/>
                <w:szCs w:val="20"/>
                <w:lang w:eastAsia="en-GB"/>
              </w:rPr>
            </w:pPr>
          </w:p>
        </w:tc>
        <w:tc>
          <w:tcPr>
            <w:tcW w:w="444"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sz w:val="20"/>
                <w:szCs w:val="20"/>
                <w:lang w:eastAsia="en-GB"/>
              </w:rPr>
            </w:pPr>
          </w:p>
        </w:tc>
        <w:tc>
          <w:tcPr>
            <w:tcW w:w="786" w:type="pct"/>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sz w:val="20"/>
                <w:szCs w:val="20"/>
                <w:lang w:eastAsia="en-GB"/>
              </w:rPr>
            </w:pPr>
          </w:p>
        </w:tc>
      </w:tr>
      <w:tr w:rsidR="00D22E06" w:rsidRPr="007F7045" w:rsidTr="00D22E06">
        <w:trPr>
          <w:trHeight w:val="300"/>
        </w:trPr>
        <w:tc>
          <w:tcPr>
            <w:tcW w:w="1700"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Demographics</w:t>
            </w:r>
          </w:p>
        </w:tc>
        <w:tc>
          <w:tcPr>
            <w:tcW w:w="813" w:type="pct"/>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841" w:type="pct"/>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859" w:type="pct"/>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786" w:type="pct"/>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D22E06" w:rsidRPr="007F7045" w:rsidTr="00D22E06">
        <w:trPr>
          <w:trHeight w:val="300"/>
        </w:trPr>
        <w:tc>
          <w:tcPr>
            <w:tcW w:w="1700"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Key Stage 2 scores</w:t>
            </w:r>
          </w:p>
        </w:tc>
        <w:tc>
          <w:tcPr>
            <w:tcW w:w="813" w:type="pct"/>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841" w:type="pct"/>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859" w:type="pct"/>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786" w:type="pct"/>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D22E06" w:rsidRPr="007F7045" w:rsidTr="00D22E06">
        <w:trPr>
          <w:trHeight w:val="300"/>
        </w:trPr>
        <w:tc>
          <w:tcPr>
            <w:tcW w:w="1700"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School fixed-effects</w:t>
            </w:r>
          </w:p>
        </w:tc>
        <w:tc>
          <w:tcPr>
            <w:tcW w:w="813" w:type="pct"/>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841" w:type="pct"/>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859" w:type="pct"/>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786" w:type="pct"/>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D22E06" w:rsidRPr="007F7045" w:rsidTr="00D22E06">
        <w:trPr>
          <w:trHeight w:val="300"/>
        </w:trPr>
        <w:tc>
          <w:tcPr>
            <w:tcW w:w="1700" w:type="pct"/>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PISA scores</w:t>
            </w:r>
          </w:p>
        </w:tc>
        <w:tc>
          <w:tcPr>
            <w:tcW w:w="370" w:type="pct"/>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44" w:type="pct"/>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97" w:type="pct"/>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44" w:type="pct"/>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16" w:type="pct"/>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44" w:type="pct"/>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786" w:type="pct"/>
            <w:gridSpan w:val="2"/>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bl>
    <w:p w:rsidR="00B80588" w:rsidRDefault="00B80588" w:rsidP="00B80588">
      <w:pPr>
        <w:rPr>
          <w:rFonts w:ascii="Times New Roman" w:hAnsi="Times New Roman" w:cs="Times New Roman"/>
        </w:rPr>
      </w:pPr>
    </w:p>
    <w:tbl>
      <w:tblPr>
        <w:tblW w:w="9120" w:type="dxa"/>
        <w:tblLook w:val="04A0" w:firstRow="1" w:lastRow="0" w:firstColumn="1" w:lastColumn="0" w:noHBand="0" w:noVBand="1"/>
      </w:tblPr>
      <w:tblGrid>
        <w:gridCol w:w="3680"/>
        <w:gridCol w:w="800"/>
        <w:gridCol w:w="960"/>
        <w:gridCol w:w="860"/>
        <w:gridCol w:w="960"/>
        <w:gridCol w:w="900"/>
        <w:gridCol w:w="960"/>
      </w:tblGrid>
      <w:tr w:rsidR="00D22E06" w:rsidRPr="007F7045" w:rsidTr="00D22E06">
        <w:trPr>
          <w:trHeight w:val="300"/>
        </w:trPr>
        <w:tc>
          <w:tcPr>
            <w:tcW w:w="3680" w:type="dxa"/>
            <w:tcBorders>
              <w:top w:val="single" w:sz="4" w:space="0" w:color="auto"/>
              <w:left w:val="nil"/>
              <w:bottom w:val="nil"/>
              <w:right w:val="nil"/>
            </w:tcBorders>
            <w:shd w:val="clear" w:color="000000" w:fill="99CCFF"/>
            <w:noWrap/>
            <w:vAlign w:val="bottom"/>
            <w:hideMark/>
          </w:tcPr>
          <w:p w:rsidR="00D22E06" w:rsidRPr="007F7045" w:rsidRDefault="00D22E06" w:rsidP="00D22E06">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 </w:t>
            </w:r>
          </w:p>
        </w:tc>
        <w:tc>
          <w:tcPr>
            <w:tcW w:w="1760" w:type="dxa"/>
            <w:gridSpan w:val="2"/>
            <w:tcBorders>
              <w:top w:val="single" w:sz="4" w:space="0" w:color="auto"/>
              <w:left w:val="nil"/>
              <w:bottom w:val="nil"/>
              <w:right w:val="nil"/>
            </w:tcBorders>
            <w:shd w:val="clear" w:color="000000" w:fill="99CCFF"/>
            <w:noWrap/>
            <w:vAlign w:val="bottom"/>
            <w:hideMark/>
          </w:tcPr>
          <w:p w:rsidR="00D22E06" w:rsidRPr="007F7045" w:rsidRDefault="00D22E06" w:rsidP="00D22E06">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M5</w:t>
            </w:r>
          </w:p>
        </w:tc>
        <w:tc>
          <w:tcPr>
            <w:tcW w:w="1820" w:type="dxa"/>
            <w:gridSpan w:val="2"/>
            <w:tcBorders>
              <w:top w:val="single" w:sz="4" w:space="0" w:color="auto"/>
              <w:left w:val="nil"/>
              <w:bottom w:val="nil"/>
              <w:right w:val="nil"/>
            </w:tcBorders>
            <w:shd w:val="clear" w:color="000000" w:fill="99CCFF"/>
            <w:noWrap/>
            <w:vAlign w:val="bottom"/>
            <w:hideMark/>
          </w:tcPr>
          <w:p w:rsidR="00D22E06" w:rsidRPr="007F7045" w:rsidRDefault="00D22E06" w:rsidP="00D22E06">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M6</w:t>
            </w:r>
          </w:p>
        </w:tc>
        <w:tc>
          <w:tcPr>
            <w:tcW w:w="1860" w:type="dxa"/>
            <w:gridSpan w:val="2"/>
            <w:tcBorders>
              <w:top w:val="single" w:sz="4" w:space="0" w:color="auto"/>
              <w:left w:val="nil"/>
              <w:bottom w:val="nil"/>
              <w:right w:val="nil"/>
            </w:tcBorders>
            <w:shd w:val="clear" w:color="000000" w:fill="99CCFF"/>
            <w:noWrap/>
            <w:vAlign w:val="bottom"/>
            <w:hideMark/>
          </w:tcPr>
          <w:p w:rsidR="00D22E06" w:rsidRPr="007F7045" w:rsidRDefault="00D22E06" w:rsidP="00D22E06">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M7</w:t>
            </w:r>
          </w:p>
        </w:tc>
      </w:tr>
      <w:tr w:rsidR="00D22E06" w:rsidRPr="007F7045" w:rsidTr="00D22E06">
        <w:trPr>
          <w:trHeight w:val="600"/>
        </w:trPr>
        <w:tc>
          <w:tcPr>
            <w:tcW w:w="3680" w:type="dxa"/>
            <w:tcBorders>
              <w:top w:val="nil"/>
              <w:left w:val="nil"/>
              <w:bottom w:val="single" w:sz="4" w:space="0" w:color="auto"/>
              <w:right w:val="nil"/>
            </w:tcBorders>
            <w:shd w:val="clear" w:color="000000" w:fill="99CCFF"/>
            <w:noWrap/>
            <w:vAlign w:val="bottom"/>
            <w:hideMark/>
          </w:tcPr>
          <w:p w:rsidR="00D22E06" w:rsidRPr="007F7045" w:rsidRDefault="00D22E06" w:rsidP="00D22E06">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 </w:t>
            </w:r>
          </w:p>
        </w:tc>
        <w:tc>
          <w:tcPr>
            <w:tcW w:w="800" w:type="dxa"/>
            <w:tcBorders>
              <w:top w:val="nil"/>
              <w:left w:val="nil"/>
              <w:bottom w:val="single" w:sz="4" w:space="0" w:color="auto"/>
              <w:right w:val="nil"/>
            </w:tcBorders>
            <w:shd w:val="clear" w:color="000000" w:fill="99CCFF"/>
            <w:vAlign w:val="bottom"/>
            <w:hideMark/>
          </w:tcPr>
          <w:p w:rsidR="00D22E06" w:rsidRPr="007F7045" w:rsidRDefault="00D22E06" w:rsidP="00D22E06">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960" w:type="dxa"/>
            <w:tcBorders>
              <w:top w:val="nil"/>
              <w:left w:val="nil"/>
              <w:bottom w:val="single" w:sz="4" w:space="0" w:color="auto"/>
              <w:right w:val="nil"/>
            </w:tcBorders>
            <w:shd w:val="clear" w:color="000000" w:fill="99CCFF"/>
            <w:noWrap/>
            <w:vAlign w:val="bottom"/>
            <w:hideMark/>
          </w:tcPr>
          <w:p w:rsidR="00D22E06" w:rsidRPr="007F7045" w:rsidRDefault="00D22E06" w:rsidP="00D22E06">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860" w:type="dxa"/>
            <w:tcBorders>
              <w:top w:val="nil"/>
              <w:left w:val="nil"/>
              <w:bottom w:val="single" w:sz="4" w:space="0" w:color="auto"/>
              <w:right w:val="nil"/>
            </w:tcBorders>
            <w:shd w:val="clear" w:color="000000" w:fill="99CCFF"/>
            <w:vAlign w:val="bottom"/>
            <w:hideMark/>
          </w:tcPr>
          <w:p w:rsidR="00D22E06" w:rsidRPr="007F7045" w:rsidRDefault="00D22E06" w:rsidP="00D22E06">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960" w:type="dxa"/>
            <w:tcBorders>
              <w:top w:val="nil"/>
              <w:left w:val="nil"/>
              <w:bottom w:val="single" w:sz="4" w:space="0" w:color="auto"/>
              <w:right w:val="nil"/>
            </w:tcBorders>
            <w:shd w:val="clear" w:color="000000" w:fill="99CCFF"/>
            <w:noWrap/>
            <w:vAlign w:val="bottom"/>
            <w:hideMark/>
          </w:tcPr>
          <w:p w:rsidR="00D22E06" w:rsidRPr="007F7045" w:rsidRDefault="00D22E06" w:rsidP="00D22E06">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900" w:type="dxa"/>
            <w:tcBorders>
              <w:top w:val="nil"/>
              <w:left w:val="nil"/>
              <w:bottom w:val="single" w:sz="4" w:space="0" w:color="auto"/>
              <w:right w:val="nil"/>
            </w:tcBorders>
            <w:shd w:val="clear" w:color="000000" w:fill="99CCFF"/>
            <w:vAlign w:val="bottom"/>
            <w:hideMark/>
          </w:tcPr>
          <w:p w:rsidR="00D22E06" w:rsidRPr="007F7045" w:rsidRDefault="00D22E06" w:rsidP="00D22E06">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960" w:type="dxa"/>
            <w:tcBorders>
              <w:top w:val="nil"/>
              <w:left w:val="nil"/>
              <w:bottom w:val="single" w:sz="4" w:space="0" w:color="auto"/>
              <w:right w:val="nil"/>
            </w:tcBorders>
            <w:shd w:val="clear" w:color="000000" w:fill="99CCFF"/>
            <w:noWrap/>
            <w:vAlign w:val="bottom"/>
            <w:hideMark/>
          </w:tcPr>
          <w:p w:rsidR="00D22E06" w:rsidRPr="007F7045" w:rsidRDefault="00D22E06" w:rsidP="00D22E06">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r>
      <w:tr w:rsidR="00D22E06" w:rsidRPr="007F7045" w:rsidTr="00D22E06">
        <w:trPr>
          <w:trHeight w:val="300"/>
        </w:trPr>
        <w:tc>
          <w:tcPr>
            <w:tcW w:w="3680" w:type="dxa"/>
            <w:tcBorders>
              <w:top w:val="nil"/>
              <w:left w:val="nil"/>
              <w:bottom w:val="nil"/>
              <w:right w:val="nil"/>
            </w:tcBorders>
            <w:shd w:val="clear" w:color="auto" w:fill="auto"/>
            <w:vAlign w:val="bottom"/>
            <w:hideMark/>
          </w:tcPr>
          <w:p w:rsidR="00D22E06" w:rsidRPr="007F7045" w:rsidRDefault="00D22E06" w:rsidP="00D22E06">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Positive affect (Ref: Middle 60%)</w:t>
            </w:r>
          </w:p>
        </w:tc>
        <w:tc>
          <w:tcPr>
            <w:tcW w:w="80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96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86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96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90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96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r>
      <w:tr w:rsidR="00D22E06" w:rsidRPr="007F7045" w:rsidTr="00D22E06">
        <w:trPr>
          <w:trHeight w:val="300"/>
        </w:trPr>
        <w:tc>
          <w:tcPr>
            <w:tcW w:w="368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High positive affect</w:t>
            </w:r>
          </w:p>
        </w:tc>
        <w:tc>
          <w:tcPr>
            <w:tcW w:w="80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-0.003</w:t>
            </w:r>
          </w:p>
        </w:tc>
        <w:tc>
          <w:tcPr>
            <w:tcW w:w="96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0.025</w:t>
            </w:r>
          </w:p>
        </w:tc>
        <w:tc>
          <w:tcPr>
            <w:tcW w:w="86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-0.019</w:t>
            </w:r>
          </w:p>
        </w:tc>
        <w:tc>
          <w:tcPr>
            <w:tcW w:w="96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0.024</w:t>
            </w:r>
          </w:p>
        </w:tc>
        <w:tc>
          <w:tcPr>
            <w:tcW w:w="90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-0.030</w:t>
            </w:r>
          </w:p>
        </w:tc>
        <w:tc>
          <w:tcPr>
            <w:tcW w:w="96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0.024</w:t>
            </w:r>
          </w:p>
        </w:tc>
      </w:tr>
      <w:tr w:rsidR="00D22E06" w:rsidRPr="007F7045" w:rsidTr="00D22E06">
        <w:trPr>
          <w:trHeight w:val="300"/>
        </w:trPr>
        <w:tc>
          <w:tcPr>
            <w:tcW w:w="3680" w:type="dxa"/>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Low positive affect</w:t>
            </w:r>
          </w:p>
        </w:tc>
        <w:tc>
          <w:tcPr>
            <w:tcW w:w="800" w:type="dxa"/>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-0.143</w:t>
            </w:r>
          </w:p>
        </w:tc>
        <w:tc>
          <w:tcPr>
            <w:tcW w:w="960" w:type="dxa"/>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0.024</w:t>
            </w:r>
          </w:p>
        </w:tc>
        <w:tc>
          <w:tcPr>
            <w:tcW w:w="860" w:type="dxa"/>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-0.128</w:t>
            </w:r>
          </w:p>
        </w:tc>
        <w:tc>
          <w:tcPr>
            <w:tcW w:w="960" w:type="dxa"/>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0.024</w:t>
            </w:r>
          </w:p>
        </w:tc>
        <w:tc>
          <w:tcPr>
            <w:tcW w:w="900" w:type="dxa"/>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-0.112</w:t>
            </w:r>
          </w:p>
        </w:tc>
        <w:tc>
          <w:tcPr>
            <w:tcW w:w="960" w:type="dxa"/>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0.024</w:t>
            </w:r>
          </w:p>
        </w:tc>
      </w:tr>
      <w:tr w:rsidR="00D22E06" w:rsidRPr="007F7045" w:rsidTr="00D22E06">
        <w:trPr>
          <w:trHeight w:val="300"/>
        </w:trPr>
        <w:tc>
          <w:tcPr>
            <w:tcW w:w="3680" w:type="dxa"/>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Observations</w:t>
            </w:r>
          </w:p>
        </w:tc>
        <w:tc>
          <w:tcPr>
            <w:tcW w:w="1760" w:type="dxa"/>
            <w:gridSpan w:val="2"/>
            <w:tcBorders>
              <w:top w:val="single" w:sz="4" w:space="0" w:color="auto"/>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5242</w:t>
            </w:r>
          </w:p>
        </w:tc>
        <w:tc>
          <w:tcPr>
            <w:tcW w:w="1820" w:type="dxa"/>
            <w:gridSpan w:val="2"/>
            <w:tcBorders>
              <w:top w:val="single" w:sz="4" w:space="0" w:color="auto"/>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5242</w:t>
            </w:r>
          </w:p>
        </w:tc>
        <w:tc>
          <w:tcPr>
            <w:tcW w:w="1860" w:type="dxa"/>
            <w:gridSpan w:val="2"/>
            <w:tcBorders>
              <w:top w:val="single" w:sz="4" w:space="0" w:color="auto"/>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5242</w:t>
            </w:r>
          </w:p>
        </w:tc>
      </w:tr>
      <w:tr w:rsidR="00D22E06" w:rsidRPr="007F7045" w:rsidTr="00D22E06">
        <w:trPr>
          <w:trHeight w:val="300"/>
        </w:trPr>
        <w:tc>
          <w:tcPr>
            <w:tcW w:w="368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Controls</w:t>
            </w:r>
          </w:p>
        </w:tc>
        <w:tc>
          <w:tcPr>
            <w:tcW w:w="80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b/>
                <w:bCs/>
                <w:color w:val="000000"/>
                <w:lang w:eastAsia="en-GB"/>
              </w:rPr>
            </w:pPr>
          </w:p>
        </w:tc>
        <w:tc>
          <w:tcPr>
            <w:tcW w:w="96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sz w:val="20"/>
                <w:szCs w:val="20"/>
                <w:lang w:eastAsia="en-GB"/>
              </w:rPr>
            </w:pPr>
          </w:p>
        </w:tc>
        <w:tc>
          <w:tcPr>
            <w:tcW w:w="86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sz w:val="20"/>
                <w:szCs w:val="20"/>
                <w:lang w:eastAsia="en-GB"/>
              </w:rPr>
            </w:pPr>
          </w:p>
        </w:tc>
        <w:tc>
          <w:tcPr>
            <w:tcW w:w="90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sz w:val="20"/>
                <w:szCs w:val="20"/>
                <w:lang w:eastAsia="en-GB"/>
              </w:rPr>
            </w:pPr>
          </w:p>
        </w:tc>
      </w:tr>
      <w:tr w:rsidR="00D22E06" w:rsidRPr="007F7045" w:rsidTr="00D22E06">
        <w:trPr>
          <w:trHeight w:val="300"/>
        </w:trPr>
        <w:tc>
          <w:tcPr>
            <w:tcW w:w="368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Demographics</w:t>
            </w:r>
          </w:p>
        </w:tc>
        <w:tc>
          <w:tcPr>
            <w:tcW w:w="17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D22E06" w:rsidRPr="007F7045" w:rsidTr="00D22E06">
        <w:trPr>
          <w:trHeight w:val="300"/>
        </w:trPr>
        <w:tc>
          <w:tcPr>
            <w:tcW w:w="368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Key Stage 2 scores</w:t>
            </w:r>
          </w:p>
        </w:tc>
        <w:tc>
          <w:tcPr>
            <w:tcW w:w="17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D22E06" w:rsidRPr="007F7045" w:rsidTr="00D22E06">
        <w:trPr>
          <w:trHeight w:val="300"/>
        </w:trPr>
        <w:tc>
          <w:tcPr>
            <w:tcW w:w="368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School fixed-effects</w:t>
            </w:r>
          </w:p>
        </w:tc>
        <w:tc>
          <w:tcPr>
            <w:tcW w:w="17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D22E06" w:rsidRPr="007F7045" w:rsidTr="00D22E06">
        <w:trPr>
          <w:trHeight w:val="300"/>
        </w:trPr>
        <w:tc>
          <w:tcPr>
            <w:tcW w:w="368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PISA scores</w:t>
            </w:r>
          </w:p>
        </w:tc>
        <w:tc>
          <w:tcPr>
            <w:tcW w:w="17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D22E06" w:rsidRPr="007F7045" w:rsidTr="00D22E06">
        <w:trPr>
          <w:trHeight w:val="300"/>
        </w:trPr>
        <w:tc>
          <w:tcPr>
            <w:tcW w:w="368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Teacher interest</w:t>
            </w:r>
          </w:p>
        </w:tc>
        <w:tc>
          <w:tcPr>
            <w:tcW w:w="17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D22E06" w:rsidRPr="007F7045" w:rsidTr="00D22E06">
        <w:trPr>
          <w:trHeight w:val="300"/>
        </w:trPr>
        <w:tc>
          <w:tcPr>
            <w:tcW w:w="368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School discipline</w:t>
            </w:r>
          </w:p>
        </w:tc>
        <w:tc>
          <w:tcPr>
            <w:tcW w:w="17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D22E06" w:rsidRPr="007F7045" w:rsidTr="00D22E06">
        <w:trPr>
          <w:trHeight w:val="300"/>
        </w:trPr>
        <w:tc>
          <w:tcPr>
            <w:tcW w:w="368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Teacher support</w:t>
            </w:r>
          </w:p>
        </w:tc>
        <w:tc>
          <w:tcPr>
            <w:tcW w:w="17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D22E06" w:rsidRPr="007F7045" w:rsidTr="00D22E06">
        <w:trPr>
          <w:trHeight w:val="300"/>
        </w:trPr>
        <w:tc>
          <w:tcPr>
            <w:tcW w:w="368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Teaching approach</w:t>
            </w:r>
          </w:p>
        </w:tc>
        <w:tc>
          <w:tcPr>
            <w:tcW w:w="17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D22E06" w:rsidRPr="007F7045" w:rsidTr="00D22E06">
        <w:trPr>
          <w:trHeight w:val="300"/>
        </w:trPr>
        <w:tc>
          <w:tcPr>
            <w:tcW w:w="368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proofErr w:type="spellStart"/>
            <w:r w:rsidRPr="007F7045">
              <w:rPr>
                <w:rFonts w:ascii="Times New Roman" w:eastAsia="Times New Roman" w:hAnsi="Times New Roman" w:cs="Times New Roman"/>
                <w:color w:val="000000"/>
                <w:lang w:eastAsia="en-GB"/>
              </w:rPr>
              <w:t>Adaptivity</w:t>
            </w:r>
            <w:proofErr w:type="spellEnd"/>
            <w:r w:rsidRPr="007F7045">
              <w:rPr>
                <w:rFonts w:ascii="Times New Roman" w:eastAsia="Times New Roman" w:hAnsi="Times New Roman" w:cs="Times New Roman"/>
                <w:color w:val="000000"/>
                <w:lang w:eastAsia="en-GB"/>
              </w:rPr>
              <w:t xml:space="preserve"> of teaching</w:t>
            </w:r>
          </w:p>
        </w:tc>
        <w:tc>
          <w:tcPr>
            <w:tcW w:w="17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D22E06" w:rsidRPr="007F7045" w:rsidTr="00D22E06">
        <w:trPr>
          <w:trHeight w:val="300"/>
        </w:trPr>
        <w:tc>
          <w:tcPr>
            <w:tcW w:w="368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Tutoring</w:t>
            </w:r>
          </w:p>
        </w:tc>
        <w:tc>
          <w:tcPr>
            <w:tcW w:w="17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D22E06" w:rsidRPr="007F7045" w:rsidTr="00D22E06">
        <w:trPr>
          <w:trHeight w:val="300"/>
        </w:trPr>
        <w:tc>
          <w:tcPr>
            <w:tcW w:w="368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xml:space="preserve">Out-of-school study </w:t>
            </w:r>
          </w:p>
        </w:tc>
        <w:tc>
          <w:tcPr>
            <w:tcW w:w="17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D22E06" w:rsidRPr="007F7045" w:rsidTr="00D22E06">
        <w:trPr>
          <w:trHeight w:val="300"/>
        </w:trPr>
        <w:tc>
          <w:tcPr>
            <w:tcW w:w="368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Truancy</w:t>
            </w:r>
          </w:p>
        </w:tc>
        <w:tc>
          <w:tcPr>
            <w:tcW w:w="17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D22E06" w:rsidRPr="007F7045" w:rsidTr="00D22E06">
        <w:trPr>
          <w:trHeight w:val="300"/>
        </w:trPr>
        <w:tc>
          <w:tcPr>
            <w:tcW w:w="368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Parent emotional support</w:t>
            </w:r>
          </w:p>
        </w:tc>
        <w:tc>
          <w:tcPr>
            <w:tcW w:w="17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D22E06" w:rsidRPr="007F7045" w:rsidTr="00D22E06">
        <w:trPr>
          <w:trHeight w:val="300"/>
        </w:trPr>
        <w:tc>
          <w:tcPr>
            <w:tcW w:w="368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Competition at school</w:t>
            </w:r>
          </w:p>
        </w:tc>
        <w:tc>
          <w:tcPr>
            <w:tcW w:w="17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D22E06" w:rsidRPr="007F7045" w:rsidTr="00D22E06">
        <w:trPr>
          <w:trHeight w:val="300"/>
        </w:trPr>
        <w:tc>
          <w:tcPr>
            <w:tcW w:w="368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Cooperation at school</w:t>
            </w:r>
          </w:p>
        </w:tc>
        <w:tc>
          <w:tcPr>
            <w:tcW w:w="17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D22E06" w:rsidRPr="007F7045" w:rsidTr="00D22E06">
        <w:trPr>
          <w:trHeight w:val="300"/>
        </w:trPr>
        <w:tc>
          <w:tcPr>
            <w:tcW w:w="368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Value of school</w:t>
            </w:r>
          </w:p>
        </w:tc>
        <w:tc>
          <w:tcPr>
            <w:tcW w:w="17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D22E06" w:rsidRPr="007F7045" w:rsidTr="00D22E06">
        <w:trPr>
          <w:trHeight w:val="300"/>
        </w:trPr>
        <w:tc>
          <w:tcPr>
            <w:tcW w:w="368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Competitiveness at school</w:t>
            </w:r>
          </w:p>
        </w:tc>
        <w:tc>
          <w:tcPr>
            <w:tcW w:w="17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D22E06" w:rsidRPr="007F7045" w:rsidTr="00D22E06">
        <w:trPr>
          <w:trHeight w:val="300"/>
        </w:trPr>
        <w:tc>
          <w:tcPr>
            <w:tcW w:w="3680" w:type="dxa"/>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Work mastery</w:t>
            </w:r>
          </w:p>
        </w:tc>
        <w:tc>
          <w:tcPr>
            <w:tcW w:w="1760" w:type="dxa"/>
            <w:gridSpan w:val="2"/>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bl>
    <w:p w:rsidR="00B80588" w:rsidRDefault="00B80588" w:rsidP="00B80588">
      <w:pPr>
        <w:rPr>
          <w:rFonts w:ascii="Times New Roman" w:hAnsi="Times New Roman" w:cs="Times New Roman"/>
        </w:rPr>
      </w:pPr>
    </w:p>
    <w:p w:rsidR="00B80588" w:rsidRPr="00E96856" w:rsidRDefault="00B80588" w:rsidP="00B80588">
      <w:pPr>
        <w:jc w:val="center"/>
        <w:rPr>
          <w:rFonts w:ascii="Times New Roman" w:hAnsi="Times New Roman" w:cs="Times New Roman"/>
          <w:u w:val="single"/>
        </w:rPr>
      </w:pPr>
      <w:r>
        <w:rPr>
          <w:rFonts w:ascii="Times New Roman" w:hAnsi="Times New Roman" w:cs="Times New Roman"/>
          <w:u w:val="single"/>
        </w:rPr>
        <w:lastRenderedPageBreak/>
        <w:t>Negative</w:t>
      </w:r>
      <w:r w:rsidRPr="00E96856">
        <w:rPr>
          <w:rFonts w:ascii="Times New Roman" w:hAnsi="Times New Roman" w:cs="Times New Roman"/>
          <w:u w:val="single"/>
        </w:rPr>
        <w:t xml:space="preserve"> affect</w:t>
      </w:r>
    </w:p>
    <w:tbl>
      <w:tblPr>
        <w:tblW w:w="5314" w:type="pct"/>
        <w:tblInd w:w="-567" w:type="dxa"/>
        <w:tblLook w:val="04A0" w:firstRow="1" w:lastRow="0" w:firstColumn="1" w:lastColumn="0" w:noHBand="0" w:noVBand="1"/>
      </w:tblPr>
      <w:tblGrid>
        <w:gridCol w:w="3497"/>
        <w:gridCol w:w="785"/>
        <w:gridCol w:w="740"/>
        <w:gridCol w:w="785"/>
        <w:gridCol w:w="740"/>
        <w:gridCol w:w="785"/>
        <w:gridCol w:w="741"/>
        <w:gridCol w:w="785"/>
        <w:gridCol w:w="735"/>
      </w:tblGrid>
      <w:tr w:rsidR="00D22E06" w:rsidRPr="007F7045" w:rsidTr="00D22E06">
        <w:trPr>
          <w:trHeight w:val="300"/>
        </w:trPr>
        <w:tc>
          <w:tcPr>
            <w:tcW w:w="1823" w:type="pct"/>
            <w:tcBorders>
              <w:top w:val="single" w:sz="4" w:space="0" w:color="auto"/>
              <w:left w:val="nil"/>
              <w:bottom w:val="nil"/>
              <w:right w:val="nil"/>
            </w:tcBorders>
            <w:shd w:val="clear" w:color="000000" w:fill="99CCFF"/>
            <w:noWrap/>
            <w:vAlign w:val="bottom"/>
            <w:hideMark/>
          </w:tcPr>
          <w:p w:rsidR="00D22E06" w:rsidRPr="007F7045" w:rsidRDefault="00D22E06" w:rsidP="00D22E06">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 </w:t>
            </w:r>
          </w:p>
        </w:tc>
        <w:tc>
          <w:tcPr>
            <w:tcW w:w="795" w:type="pct"/>
            <w:gridSpan w:val="2"/>
            <w:tcBorders>
              <w:top w:val="single" w:sz="4" w:space="0" w:color="auto"/>
              <w:left w:val="nil"/>
              <w:bottom w:val="nil"/>
              <w:right w:val="nil"/>
            </w:tcBorders>
            <w:shd w:val="clear" w:color="000000" w:fill="99CCFF"/>
            <w:noWrap/>
            <w:vAlign w:val="bottom"/>
            <w:hideMark/>
          </w:tcPr>
          <w:p w:rsidR="00D22E06" w:rsidRPr="007F7045" w:rsidRDefault="00D22E06" w:rsidP="00D22E06">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M1</w:t>
            </w:r>
          </w:p>
        </w:tc>
        <w:tc>
          <w:tcPr>
            <w:tcW w:w="795" w:type="pct"/>
            <w:gridSpan w:val="2"/>
            <w:tcBorders>
              <w:top w:val="single" w:sz="4" w:space="0" w:color="auto"/>
              <w:left w:val="nil"/>
              <w:bottom w:val="nil"/>
              <w:right w:val="nil"/>
            </w:tcBorders>
            <w:shd w:val="clear" w:color="000000" w:fill="99CCFF"/>
            <w:noWrap/>
            <w:vAlign w:val="bottom"/>
            <w:hideMark/>
          </w:tcPr>
          <w:p w:rsidR="00D22E06" w:rsidRPr="007F7045" w:rsidRDefault="00D22E06" w:rsidP="00D22E06">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M2</w:t>
            </w:r>
          </w:p>
        </w:tc>
        <w:tc>
          <w:tcPr>
            <w:tcW w:w="795" w:type="pct"/>
            <w:gridSpan w:val="2"/>
            <w:tcBorders>
              <w:top w:val="single" w:sz="4" w:space="0" w:color="auto"/>
              <w:left w:val="nil"/>
              <w:bottom w:val="nil"/>
              <w:right w:val="nil"/>
            </w:tcBorders>
            <w:shd w:val="clear" w:color="000000" w:fill="99CCFF"/>
            <w:noWrap/>
            <w:vAlign w:val="bottom"/>
            <w:hideMark/>
          </w:tcPr>
          <w:p w:rsidR="00D22E06" w:rsidRPr="007F7045" w:rsidRDefault="00D22E06" w:rsidP="00D22E06">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M3</w:t>
            </w:r>
          </w:p>
        </w:tc>
        <w:tc>
          <w:tcPr>
            <w:tcW w:w="793" w:type="pct"/>
            <w:gridSpan w:val="2"/>
            <w:tcBorders>
              <w:top w:val="single" w:sz="4" w:space="0" w:color="auto"/>
              <w:left w:val="nil"/>
              <w:bottom w:val="nil"/>
              <w:right w:val="nil"/>
            </w:tcBorders>
            <w:shd w:val="clear" w:color="000000" w:fill="99CCFF"/>
            <w:noWrap/>
            <w:vAlign w:val="bottom"/>
            <w:hideMark/>
          </w:tcPr>
          <w:p w:rsidR="00D22E06" w:rsidRPr="007F7045" w:rsidRDefault="00D22E06" w:rsidP="00D22E06">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M4</w:t>
            </w:r>
          </w:p>
        </w:tc>
      </w:tr>
      <w:tr w:rsidR="00D22E06" w:rsidRPr="007F7045" w:rsidTr="00D22E06">
        <w:trPr>
          <w:trHeight w:val="600"/>
        </w:trPr>
        <w:tc>
          <w:tcPr>
            <w:tcW w:w="1823" w:type="pct"/>
            <w:tcBorders>
              <w:top w:val="nil"/>
              <w:left w:val="nil"/>
              <w:bottom w:val="single" w:sz="4" w:space="0" w:color="auto"/>
              <w:right w:val="nil"/>
            </w:tcBorders>
            <w:shd w:val="clear" w:color="000000" w:fill="99CCFF"/>
            <w:noWrap/>
            <w:vAlign w:val="bottom"/>
            <w:hideMark/>
          </w:tcPr>
          <w:p w:rsidR="00D22E06" w:rsidRPr="007F7045" w:rsidRDefault="00D22E06" w:rsidP="00D22E06">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 </w:t>
            </w:r>
          </w:p>
        </w:tc>
        <w:tc>
          <w:tcPr>
            <w:tcW w:w="409" w:type="pct"/>
            <w:tcBorders>
              <w:top w:val="nil"/>
              <w:left w:val="nil"/>
              <w:bottom w:val="single" w:sz="4" w:space="0" w:color="auto"/>
              <w:right w:val="nil"/>
            </w:tcBorders>
            <w:shd w:val="clear" w:color="000000" w:fill="99CCFF"/>
            <w:vAlign w:val="bottom"/>
            <w:hideMark/>
          </w:tcPr>
          <w:p w:rsidR="00D22E06" w:rsidRPr="007F7045" w:rsidRDefault="00D22E06" w:rsidP="00D22E06">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386" w:type="pct"/>
            <w:tcBorders>
              <w:top w:val="nil"/>
              <w:left w:val="nil"/>
              <w:bottom w:val="single" w:sz="4" w:space="0" w:color="auto"/>
              <w:right w:val="nil"/>
            </w:tcBorders>
            <w:shd w:val="clear" w:color="000000" w:fill="99CCFF"/>
            <w:noWrap/>
            <w:vAlign w:val="bottom"/>
            <w:hideMark/>
          </w:tcPr>
          <w:p w:rsidR="00D22E06" w:rsidRPr="007F7045" w:rsidRDefault="00D22E06" w:rsidP="00D22E06">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409" w:type="pct"/>
            <w:tcBorders>
              <w:top w:val="nil"/>
              <w:left w:val="nil"/>
              <w:bottom w:val="single" w:sz="4" w:space="0" w:color="auto"/>
              <w:right w:val="nil"/>
            </w:tcBorders>
            <w:shd w:val="clear" w:color="000000" w:fill="99CCFF"/>
            <w:vAlign w:val="bottom"/>
            <w:hideMark/>
          </w:tcPr>
          <w:p w:rsidR="00D22E06" w:rsidRPr="007F7045" w:rsidRDefault="00D22E06" w:rsidP="00D22E06">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386" w:type="pct"/>
            <w:tcBorders>
              <w:top w:val="nil"/>
              <w:left w:val="nil"/>
              <w:bottom w:val="single" w:sz="4" w:space="0" w:color="auto"/>
              <w:right w:val="nil"/>
            </w:tcBorders>
            <w:shd w:val="clear" w:color="000000" w:fill="99CCFF"/>
            <w:noWrap/>
            <w:vAlign w:val="bottom"/>
            <w:hideMark/>
          </w:tcPr>
          <w:p w:rsidR="00D22E06" w:rsidRPr="007F7045" w:rsidRDefault="00D22E06" w:rsidP="00D22E06">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409" w:type="pct"/>
            <w:tcBorders>
              <w:top w:val="nil"/>
              <w:left w:val="nil"/>
              <w:bottom w:val="single" w:sz="4" w:space="0" w:color="auto"/>
              <w:right w:val="nil"/>
            </w:tcBorders>
            <w:shd w:val="clear" w:color="000000" w:fill="99CCFF"/>
            <w:vAlign w:val="bottom"/>
            <w:hideMark/>
          </w:tcPr>
          <w:p w:rsidR="00D22E06" w:rsidRPr="007F7045" w:rsidRDefault="00D22E06" w:rsidP="00D22E06">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386" w:type="pct"/>
            <w:tcBorders>
              <w:top w:val="nil"/>
              <w:left w:val="nil"/>
              <w:bottom w:val="single" w:sz="4" w:space="0" w:color="auto"/>
              <w:right w:val="nil"/>
            </w:tcBorders>
            <w:shd w:val="clear" w:color="000000" w:fill="99CCFF"/>
            <w:noWrap/>
            <w:vAlign w:val="bottom"/>
            <w:hideMark/>
          </w:tcPr>
          <w:p w:rsidR="00D22E06" w:rsidRPr="007F7045" w:rsidRDefault="00D22E06" w:rsidP="00D22E06">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409" w:type="pct"/>
            <w:tcBorders>
              <w:top w:val="nil"/>
              <w:left w:val="nil"/>
              <w:bottom w:val="single" w:sz="4" w:space="0" w:color="auto"/>
              <w:right w:val="nil"/>
            </w:tcBorders>
            <w:shd w:val="clear" w:color="000000" w:fill="99CCFF"/>
            <w:vAlign w:val="bottom"/>
            <w:hideMark/>
          </w:tcPr>
          <w:p w:rsidR="00D22E06" w:rsidRPr="007F7045" w:rsidRDefault="00D22E06" w:rsidP="00D22E06">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384" w:type="pct"/>
            <w:tcBorders>
              <w:top w:val="nil"/>
              <w:left w:val="nil"/>
              <w:bottom w:val="single" w:sz="4" w:space="0" w:color="auto"/>
              <w:right w:val="nil"/>
            </w:tcBorders>
            <w:shd w:val="clear" w:color="000000" w:fill="99CCFF"/>
            <w:noWrap/>
            <w:vAlign w:val="bottom"/>
            <w:hideMark/>
          </w:tcPr>
          <w:p w:rsidR="00D22E06" w:rsidRPr="007F7045" w:rsidRDefault="00D22E06" w:rsidP="00D22E06">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r>
      <w:tr w:rsidR="00D22E06" w:rsidRPr="007F7045" w:rsidTr="00D22E06">
        <w:trPr>
          <w:trHeight w:val="300"/>
        </w:trPr>
        <w:tc>
          <w:tcPr>
            <w:tcW w:w="1823" w:type="pct"/>
            <w:tcBorders>
              <w:top w:val="nil"/>
              <w:left w:val="nil"/>
              <w:bottom w:val="nil"/>
              <w:right w:val="nil"/>
            </w:tcBorders>
            <w:shd w:val="clear" w:color="auto" w:fill="auto"/>
            <w:vAlign w:val="bottom"/>
            <w:hideMark/>
          </w:tcPr>
          <w:p w:rsidR="00D22E06" w:rsidRPr="007F7045" w:rsidRDefault="00D22E06" w:rsidP="00D22E06">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Negative affect (Ref: Middle 60%)</w:t>
            </w:r>
          </w:p>
        </w:tc>
        <w:tc>
          <w:tcPr>
            <w:tcW w:w="409"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86"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09"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86"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09"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86"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09"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84"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r>
      <w:tr w:rsidR="00D22E06" w:rsidRPr="007F7045" w:rsidTr="00D22E06">
        <w:trPr>
          <w:trHeight w:val="300"/>
        </w:trPr>
        <w:tc>
          <w:tcPr>
            <w:tcW w:w="1823"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High negative affect</w:t>
            </w:r>
          </w:p>
        </w:tc>
        <w:tc>
          <w:tcPr>
            <w:tcW w:w="409"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-0.028</w:t>
            </w:r>
          </w:p>
        </w:tc>
        <w:tc>
          <w:tcPr>
            <w:tcW w:w="386"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0.035</w:t>
            </w:r>
          </w:p>
        </w:tc>
        <w:tc>
          <w:tcPr>
            <w:tcW w:w="409"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-0.062</w:t>
            </w:r>
          </w:p>
        </w:tc>
        <w:tc>
          <w:tcPr>
            <w:tcW w:w="386"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0.032</w:t>
            </w:r>
          </w:p>
        </w:tc>
        <w:tc>
          <w:tcPr>
            <w:tcW w:w="409"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-0.069</w:t>
            </w:r>
          </w:p>
        </w:tc>
        <w:tc>
          <w:tcPr>
            <w:tcW w:w="386"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0.024</w:t>
            </w:r>
          </w:p>
        </w:tc>
        <w:tc>
          <w:tcPr>
            <w:tcW w:w="409"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-0.066</w:t>
            </w:r>
          </w:p>
        </w:tc>
        <w:tc>
          <w:tcPr>
            <w:tcW w:w="384"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0.020</w:t>
            </w:r>
          </w:p>
        </w:tc>
      </w:tr>
      <w:tr w:rsidR="00D22E06" w:rsidRPr="007F7045" w:rsidTr="00D22E06">
        <w:trPr>
          <w:trHeight w:val="300"/>
        </w:trPr>
        <w:tc>
          <w:tcPr>
            <w:tcW w:w="1823" w:type="pct"/>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Low negative affect</w:t>
            </w:r>
          </w:p>
        </w:tc>
        <w:tc>
          <w:tcPr>
            <w:tcW w:w="409" w:type="pct"/>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-0.115</w:t>
            </w:r>
          </w:p>
        </w:tc>
        <w:tc>
          <w:tcPr>
            <w:tcW w:w="386" w:type="pct"/>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0.048</w:t>
            </w:r>
          </w:p>
        </w:tc>
        <w:tc>
          <w:tcPr>
            <w:tcW w:w="409" w:type="pct"/>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-0.035</w:t>
            </w:r>
          </w:p>
        </w:tc>
        <w:tc>
          <w:tcPr>
            <w:tcW w:w="386" w:type="pct"/>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0.027</w:t>
            </w:r>
          </w:p>
        </w:tc>
        <w:tc>
          <w:tcPr>
            <w:tcW w:w="409" w:type="pct"/>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-0.040</w:t>
            </w:r>
          </w:p>
        </w:tc>
        <w:tc>
          <w:tcPr>
            <w:tcW w:w="386" w:type="pct"/>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0.023</w:t>
            </w:r>
          </w:p>
        </w:tc>
        <w:tc>
          <w:tcPr>
            <w:tcW w:w="409" w:type="pct"/>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-0.022</w:t>
            </w:r>
          </w:p>
        </w:tc>
        <w:tc>
          <w:tcPr>
            <w:tcW w:w="384" w:type="pct"/>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0.024</w:t>
            </w:r>
          </w:p>
        </w:tc>
      </w:tr>
      <w:tr w:rsidR="00D22E06" w:rsidRPr="007F7045" w:rsidTr="00D22E06">
        <w:trPr>
          <w:trHeight w:val="300"/>
        </w:trPr>
        <w:tc>
          <w:tcPr>
            <w:tcW w:w="1823" w:type="pct"/>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Observations</w:t>
            </w:r>
          </w:p>
        </w:tc>
        <w:tc>
          <w:tcPr>
            <w:tcW w:w="795" w:type="pct"/>
            <w:gridSpan w:val="2"/>
            <w:tcBorders>
              <w:top w:val="single" w:sz="4" w:space="0" w:color="auto"/>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5242</w:t>
            </w:r>
          </w:p>
        </w:tc>
        <w:tc>
          <w:tcPr>
            <w:tcW w:w="795" w:type="pct"/>
            <w:gridSpan w:val="2"/>
            <w:tcBorders>
              <w:top w:val="single" w:sz="4" w:space="0" w:color="auto"/>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5242</w:t>
            </w:r>
          </w:p>
        </w:tc>
        <w:tc>
          <w:tcPr>
            <w:tcW w:w="795" w:type="pct"/>
            <w:gridSpan w:val="2"/>
            <w:tcBorders>
              <w:top w:val="single" w:sz="4" w:space="0" w:color="auto"/>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5242</w:t>
            </w:r>
          </w:p>
        </w:tc>
        <w:tc>
          <w:tcPr>
            <w:tcW w:w="793" w:type="pct"/>
            <w:gridSpan w:val="2"/>
            <w:tcBorders>
              <w:top w:val="single" w:sz="4" w:space="0" w:color="auto"/>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5242</w:t>
            </w:r>
          </w:p>
        </w:tc>
      </w:tr>
      <w:tr w:rsidR="00D22E06" w:rsidRPr="007F7045" w:rsidTr="00D22E06">
        <w:trPr>
          <w:trHeight w:val="300"/>
        </w:trPr>
        <w:tc>
          <w:tcPr>
            <w:tcW w:w="1823"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Controls</w:t>
            </w:r>
          </w:p>
        </w:tc>
        <w:tc>
          <w:tcPr>
            <w:tcW w:w="409"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b/>
                <w:bCs/>
                <w:color w:val="000000"/>
                <w:lang w:eastAsia="en-GB"/>
              </w:rPr>
            </w:pPr>
          </w:p>
        </w:tc>
        <w:tc>
          <w:tcPr>
            <w:tcW w:w="386"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sz w:val="20"/>
                <w:szCs w:val="20"/>
                <w:lang w:eastAsia="en-GB"/>
              </w:rPr>
            </w:pPr>
          </w:p>
        </w:tc>
        <w:tc>
          <w:tcPr>
            <w:tcW w:w="409"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sz w:val="20"/>
                <w:szCs w:val="20"/>
                <w:lang w:eastAsia="en-GB"/>
              </w:rPr>
            </w:pPr>
          </w:p>
        </w:tc>
        <w:tc>
          <w:tcPr>
            <w:tcW w:w="386"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sz w:val="20"/>
                <w:szCs w:val="20"/>
                <w:lang w:eastAsia="en-GB"/>
              </w:rPr>
            </w:pPr>
          </w:p>
        </w:tc>
        <w:tc>
          <w:tcPr>
            <w:tcW w:w="409"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sz w:val="20"/>
                <w:szCs w:val="20"/>
                <w:lang w:eastAsia="en-GB"/>
              </w:rPr>
            </w:pPr>
          </w:p>
        </w:tc>
        <w:tc>
          <w:tcPr>
            <w:tcW w:w="386"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sz w:val="20"/>
                <w:szCs w:val="20"/>
                <w:lang w:eastAsia="en-GB"/>
              </w:rPr>
            </w:pPr>
          </w:p>
        </w:tc>
        <w:tc>
          <w:tcPr>
            <w:tcW w:w="793" w:type="pct"/>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sz w:val="20"/>
                <w:szCs w:val="20"/>
                <w:lang w:eastAsia="en-GB"/>
              </w:rPr>
            </w:pPr>
          </w:p>
        </w:tc>
      </w:tr>
      <w:tr w:rsidR="00D22E06" w:rsidRPr="007F7045" w:rsidTr="00D22E06">
        <w:trPr>
          <w:trHeight w:val="300"/>
        </w:trPr>
        <w:tc>
          <w:tcPr>
            <w:tcW w:w="1823"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Demographics</w:t>
            </w:r>
          </w:p>
        </w:tc>
        <w:tc>
          <w:tcPr>
            <w:tcW w:w="795" w:type="pct"/>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795" w:type="pct"/>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795" w:type="pct"/>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793" w:type="pct"/>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D22E06" w:rsidRPr="007F7045" w:rsidTr="00D22E06">
        <w:trPr>
          <w:trHeight w:val="300"/>
        </w:trPr>
        <w:tc>
          <w:tcPr>
            <w:tcW w:w="1823"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Key Stage 2 scores</w:t>
            </w:r>
          </w:p>
        </w:tc>
        <w:tc>
          <w:tcPr>
            <w:tcW w:w="795" w:type="pct"/>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795" w:type="pct"/>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795" w:type="pct"/>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793" w:type="pct"/>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D22E06" w:rsidRPr="007F7045" w:rsidTr="00D22E06">
        <w:trPr>
          <w:trHeight w:val="300"/>
        </w:trPr>
        <w:tc>
          <w:tcPr>
            <w:tcW w:w="1823"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School fixed-effects</w:t>
            </w:r>
          </w:p>
        </w:tc>
        <w:tc>
          <w:tcPr>
            <w:tcW w:w="795" w:type="pct"/>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795" w:type="pct"/>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795" w:type="pct"/>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793" w:type="pct"/>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D22E06" w:rsidRPr="007F7045" w:rsidTr="00D22E06">
        <w:trPr>
          <w:trHeight w:val="300"/>
        </w:trPr>
        <w:tc>
          <w:tcPr>
            <w:tcW w:w="1823" w:type="pct"/>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PISA scores</w:t>
            </w:r>
          </w:p>
        </w:tc>
        <w:tc>
          <w:tcPr>
            <w:tcW w:w="409" w:type="pct"/>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86" w:type="pct"/>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09" w:type="pct"/>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86" w:type="pct"/>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09" w:type="pct"/>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86" w:type="pct"/>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793" w:type="pct"/>
            <w:gridSpan w:val="2"/>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bl>
    <w:p w:rsidR="00B80588" w:rsidRDefault="00B80588" w:rsidP="00B80588">
      <w:pPr>
        <w:rPr>
          <w:rFonts w:ascii="Times New Roman" w:hAnsi="Times New Roman" w:cs="Times New Roman"/>
          <w:b/>
        </w:rPr>
      </w:pPr>
    </w:p>
    <w:tbl>
      <w:tblPr>
        <w:tblW w:w="9000" w:type="dxa"/>
        <w:tblLook w:val="04A0" w:firstRow="1" w:lastRow="0" w:firstColumn="1" w:lastColumn="0" w:noHBand="0" w:noVBand="1"/>
      </w:tblPr>
      <w:tblGrid>
        <w:gridCol w:w="3560"/>
        <w:gridCol w:w="800"/>
        <w:gridCol w:w="960"/>
        <w:gridCol w:w="860"/>
        <w:gridCol w:w="960"/>
        <w:gridCol w:w="900"/>
        <w:gridCol w:w="960"/>
      </w:tblGrid>
      <w:tr w:rsidR="00D22E06" w:rsidRPr="007F7045" w:rsidTr="00D22E06">
        <w:trPr>
          <w:trHeight w:val="300"/>
        </w:trPr>
        <w:tc>
          <w:tcPr>
            <w:tcW w:w="3560" w:type="dxa"/>
            <w:tcBorders>
              <w:top w:val="single" w:sz="4" w:space="0" w:color="auto"/>
              <w:left w:val="nil"/>
              <w:bottom w:val="nil"/>
              <w:right w:val="nil"/>
            </w:tcBorders>
            <w:shd w:val="clear" w:color="000000" w:fill="99CCFF"/>
            <w:noWrap/>
            <w:vAlign w:val="bottom"/>
            <w:hideMark/>
          </w:tcPr>
          <w:p w:rsidR="00D22E06" w:rsidRPr="007F7045" w:rsidRDefault="00D22E06" w:rsidP="00D22E06">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 </w:t>
            </w:r>
          </w:p>
        </w:tc>
        <w:tc>
          <w:tcPr>
            <w:tcW w:w="1760" w:type="dxa"/>
            <w:gridSpan w:val="2"/>
            <w:tcBorders>
              <w:top w:val="single" w:sz="4" w:space="0" w:color="auto"/>
              <w:left w:val="nil"/>
              <w:bottom w:val="nil"/>
              <w:right w:val="nil"/>
            </w:tcBorders>
            <w:shd w:val="clear" w:color="000000" w:fill="99CCFF"/>
            <w:noWrap/>
            <w:vAlign w:val="bottom"/>
            <w:hideMark/>
          </w:tcPr>
          <w:p w:rsidR="00D22E06" w:rsidRPr="007F7045" w:rsidRDefault="00D22E06" w:rsidP="00D22E06">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M5</w:t>
            </w:r>
          </w:p>
        </w:tc>
        <w:tc>
          <w:tcPr>
            <w:tcW w:w="1820" w:type="dxa"/>
            <w:gridSpan w:val="2"/>
            <w:tcBorders>
              <w:top w:val="single" w:sz="4" w:space="0" w:color="auto"/>
              <w:left w:val="nil"/>
              <w:bottom w:val="nil"/>
              <w:right w:val="nil"/>
            </w:tcBorders>
            <w:shd w:val="clear" w:color="000000" w:fill="99CCFF"/>
            <w:noWrap/>
            <w:vAlign w:val="bottom"/>
            <w:hideMark/>
          </w:tcPr>
          <w:p w:rsidR="00D22E06" w:rsidRPr="007F7045" w:rsidRDefault="00D22E06" w:rsidP="00D22E06">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M6</w:t>
            </w:r>
          </w:p>
        </w:tc>
        <w:tc>
          <w:tcPr>
            <w:tcW w:w="1860" w:type="dxa"/>
            <w:gridSpan w:val="2"/>
            <w:tcBorders>
              <w:top w:val="single" w:sz="4" w:space="0" w:color="auto"/>
              <w:left w:val="nil"/>
              <w:bottom w:val="nil"/>
              <w:right w:val="nil"/>
            </w:tcBorders>
            <w:shd w:val="clear" w:color="000000" w:fill="99CCFF"/>
            <w:noWrap/>
            <w:vAlign w:val="bottom"/>
            <w:hideMark/>
          </w:tcPr>
          <w:p w:rsidR="00D22E06" w:rsidRPr="007F7045" w:rsidRDefault="00D22E06" w:rsidP="00D22E06">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M7</w:t>
            </w:r>
          </w:p>
        </w:tc>
      </w:tr>
      <w:tr w:rsidR="00D22E06" w:rsidRPr="007F7045" w:rsidTr="00D22E06">
        <w:trPr>
          <w:trHeight w:val="600"/>
        </w:trPr>
        <w:tc>
          <w:tcPr>
            <w:tcW w:w="3560" w:type="dxa"/>
            <w:tcBorders>
              <w:top w:val="nil"/>
              <w:left w:val="nil"/>
              <w:bottom w:val="single" w:sz="4" w:space="0" w:color="auto"/>
              <w:right w:val="nil"/>
            </w:tcBorders>
            <w:shd w:val="clear" w:color="000000" w:fill="99CCFF"/>
            <w:noWrap/>
            <w:vAlign w:val="bottom"/>
            <w:hideMark/>
          </w:tcPr>
          <w:p w:rsidR="00D22E06" w:rsidRPr="007F7045" w:rsidRDefault="00D22E06" w:rsidP="00D22E06">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 </w:t>
            </w:r>
          </w:p>
        </w:tc>
        <w:tc>
          <w:tcPr>
            <w:tcW w:w="800" w:type="dxa"/>
            <w:tcBorders>
              <w:top w:val="nil"/>
              <w:left w:val="nil"/>
              <w:bottom w:val="single" w:sz="4" w:space="0" w:color="auto"/>
              <w:right w:val="nil"/>
            </w:tcBorders>
            <w:shd w:val="clear" w:color="000000" w:fill="99CCFF"/>
            <w:vAlign w:val="bottom"/>
            <w:hideMark/>
          </w:tcPr>
          <w:p w:rsidR="00D22E06" w:rsidRPr="007F7045" w:rsidRDefault="00D22E06" w:rsidP="00D22E06">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960" w:type="dxa"/>
            <w:tcBorders>
              <w:top w:val="nil"/>
              <w:left w:val="nil"/>
              <w:bottom w:val="single" w:sz="4" w:space="0" w:color="auto"/>
              <w:right w:val="nil"/>
            </w:tcBorders>
            <w:shd w:val="clear" w:color="000000" w:fill="99CCFF"/>
            <w:noWrap/>
            <w:vAlign w:val="bottom"/>
            <w:hideMark/>
          </w:tcPr>
          <w:p w:rsidR="00D22E06" w:rsidRPr="007F7045" w:rsidRDefault="00D22E06" w:rsidP="00D22E06">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860" w:type="dxa"/>
            <w:tcBorders>
              <w:top w:val="nil"/>
              <w:left w:val="nil"/>
              <w:bottom w:val="single" w:sz="4" w:space="0" w:color="auto"/>
              <w:right w:val="nil"/>
            </w:tcBorders>
            <w:shd w:val="clear" w:color="000000" w:fill="99CCFF"/>
            <w:vAlign w:val="bottom"/>
            <w:hideMark/>
          </w:tcPr>
          <w:p w:rsidR="00D22E06" w:rsidRPr="007F7045" w:rsidRDefault="00D22E06" w:rsidP="00D22E06">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960" w:type="dxa"/>
            <w:tcBorders>
              <w:top w:val="nil"/>
              <w:left w:val="nil"/>
              <w:bottom w:val="single" w:sz="4" w:space="0" w:color="auto"/>
              <w:right w:val="nil"/>
            </w:tcBorders>
            <w:shd w:val="clear" w:color="000000" w:fill="99CCFF"/>
            <w:noWrap/>
            <w:vAlign w:val="bottom"/>
            <w:hideMark/>
          </w:tcPr>
          <w:p w:rsidR="00D22E06" w:rsidRPr="007F7045" w:rsidRDefault="00D22E06" w:rsidP="00D22E06">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900" w:type="dxa"/>
            <w:tcBorders>
              <w:top w:val="nil"/>
              <w:left w:val="nil"/>
              <w:bottom w:val="single" w:sz="4" w:space="0" w:color="auto"/>
              <w:right w:val="nil"/>
            </w:tcBorders>
            <w:shd w:val="clear" w:color="000000" w:fill="99CCFF"/>
            <w:vAlign w:val="bottom"/>
            <w:hideMark/>
          </w:tcPr>
          <w:p w:rsidR="00D22E06" w:rsidRPr="007F7045" w:rsidRDefault="00D22E06" w:rsidP="00D22E06">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960" w:type="dxa"/>
            <w:tcBorders>
              <w:top w:val="nil"/>
              <w:left w:val="nil"/>
              <w:bottom w:val="single" w:sz="4" w:space="0" w:color="auto"/>
              <w:right w:val="nil"/>
            </w:tcBorders>
            <w:shd w:val="clear" w:color="000000" w:fill="99CCFF"/>
            <w:noWrap/>
            <w:vAlign w:val="bottom"/>
            <w:hideMark/>
          </w:tcPr>
          <w:p w:rsidR="00D22E06" w:rsidRPr="007F7045" w:rsidRDefault="00D22E06" w:rsidP="00D22E06">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r>
      <w:tr w:rsidR="00D22E06" w:rsidRPr="007F7045" w:rsidTr="00D22E06">
        <w:trPr>
          <w:trHeight w:val="300"/>
        </w:trPr>
        <w:tc>
          <w:tcPr>
            <w:tcW w:w="3560" w:type="dxa"/>
            <w:tcBorders>
              <w:top w:val="nil"/>
              <w:left w:val="nil"/>
              <w:bottom w:val="nil"/>
              <w:right w:val="nil"/>
            </w:tcBorders>
            <w:shd w:val="clear" w:color="auto" w:fill="auto"/>
            <w:vAlign w:val="bottom"/>
            <w:hideMark/>
          </w:tcPr>
          <w:p w:rsidR="00D22E06" w:rsidRPr="007F7045" w:rsidRDefault="00D22E06" w:rsidP="00D22E06">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Negative affect (Ref: Middle 60%)</w:t>
            </w:r>
          </w:p>
        </w:tc>
        <w:tc>
          <w:tcPr>
            <w:tcW w:w="80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96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86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96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90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96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r>
      <w:tr w:rsidR="00D22E06" w:rsidRPr="007F7045" w:rsidTr="00D22E06">
        <w:trPr>
          <w:trHeight w:val="300"/>
        </w:trPr>
        <w:tc>
          <w:tcPr>
            <w:tcW w:w="356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High negative affect</w:t>
            </w:r>
          </w:p>
        </w:tc>
        <w:tc>
          <w:tcPr>
            <w:tcW w:w="80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-0.057</w:t>
            </w:r>
          </w:p>
        </w:tc>
        <w:tc>
          <w:tcPr>
            <w:tcW w:w="96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0.020</w:t>
            </w:r>
          </w:p>
        </w:tc>
        <w:tc>
          <w:tcPr>
            <w:tcW w:w="86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-0.051</w:t>
            </w:r>
          </w:p>
        </w:tc>
        <w:tc>
          <w:tcPr>
            <w:tcW w:w="96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0.019</w:t>
            </w:r>
          </w:p>
        </w:tc>
        <w:tc>
          <w:tcPr>
            <w:tcW w:w="90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-0.037</w:t>
            </w:r>
          </w:p>
        </w:tc>
        <w:tc>
          <w:tcPr>
            <w:tcW w:w="96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0.019</w:t>
            </w:r>
          </w:p>
        </w:tc>
      </w:tr>
      <w:tr w:rsidR="00D22E06" w:rsidRPr="007F7045" w:rsidTr="00D22E06">
        <w:trPr>
          <w:trHeight w:val="300"/>
        </w:trPr>
        <w:tc>
          <w:tcPr>
            <w:tcW w:w="3560" w:type="dxa"/>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Low negative affect</w:t>
            </w:r>
          </w:p>
        </w:tc>
        <w:tc>
          <w:tcPr>
            <w:tcW w:w="800" w:type="dxa"/>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-0.024</w:t>
            </w:r>
          </w:p>
        </w:tc>
        <w:tc>
          <w:tcPr>
            <w:tcW w:w="960" w:type="dxa"/>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0.024</w:t>
            </w:r>
          </w:p>
        </w:tc>
        <w:tc>
          <w:tcPr>
            <w:tcW w:w="860" w:type="dxa"/>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-0.029</w:t>
            </w:r>
          </w:p>
        </w:tc>
        <w:tc>
          <w:tcPr>
            <w:tcW w:w="960" w:type="dxa"/>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0.022</w:t>
            </w:r>
          </w:p>
        </w:tc>
        <w:tc>
          <w:tcPr>
            <w:tcW w:w="900" w:type="dxa"/>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-0.037</w:t>
            </w:r>
          </w:p>
        </w:tc>
        <w:tc>
          <w:tcPr>
            <w:tcW w:w="960" w:type="dxa"/>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0.023</w:t>
            </w:r>
          </w:p>
        </w:tc>
      </w:tr>
      <w:tr w:rsidR="00D22E06" w:rsidRPr="007F7045" w:rsidTr="00D22E06">
        <w:trPr>
          <w:trHeight w:val="300"/>
        </w:trPr>
        <w:tc>
          <w:tcPr>
            <w:tcW w:w="3560" w:type="dxa"/>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Observations</w:t>
            </w:r>
          </w:p>
        </w:tc>
        <w:tc>
          <w:tcPr>
            <w:tcW w:w="1760" w:type="dxa"/>
            <w:gridSpan w:val="2"/>
            <w:tcBorders>
              <w:top w:val="single" w:sz="4" w:space="0" w:color="auto"/>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5242</w:t>
            </w:r>
          </w:p>
        </w:tc>
        <w:tc>
          <w:tcPr>
            <w:tcW w:w="1820" w:type="dxa"/>
            <w:gridSpan w:val="2"/>
            <w:tcBorders>
              <w:top w:val="single" w:sz="4" w:space="0" w:color="auto"/>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5242</w:t>
            </w:r>
          </w:p>
        </w:tc>
        <w:tc>
          <w:tcPr>
            <w:tcW w:w="1860" w:type="dxa"/>
            <w:gridSpan w:val="2"/>
            <w:tcBorders>
              <w:top w:val="single" w:sz="4" w:space="0" w:color="auto"/>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5242</w:t>
            </w:r>
          </w:p>
        </w:tc>
      </w:tr>
      <w:tr w:rsidR="00D22E06" w:rsidRPr="007F7045" w:rsidTr="00D22E06">
        <w:trPr>
          <w:trHeight w:val="300"/>
        </w:trPr>
        <w:tc>
          <w:tcPr>
            <w:tcW w:w="356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Controls</w:t>
            </w:r>
          </w:p>
        </w:tc>
        <w:tc>
          <w:tcPr>
            <w:tcW w:w="80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b/>
                <w:bCs/>
                <w:color w:val="000000"/>
                <w:lang w:eastAsia="en-GB"/>
              </w:rPr>
            </w:pPr>
          </w:p>
        </w:tc>
        <w:tc>
          <w:tcPr>
            <w:tcW w:w="96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sz w:val="20"/>
                <w:szCs w:val="20"/>
                <w:lang w:eastAsia="en-GB"/>
              </w:rPr>
            </w:pPr>
          </w:p>
        </w:tc>
        <w:tc>
          <w:tcPr>
            <w:tcW w:w="86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sz w:val="20"/>
                <w:szCs w:val="20"/>
                <w:lang w:eastAsia="en-GB"/>
              </w:rPr>
            </w:pPr>
          </w:p>
        </w:tc>
        <w:tc>
          <w:tcPr>
            <w:tcW w:w="90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sz w:val="20"/>
                <w:szCs w:val="20"/>
                <w:lang w:eastAsia="en-GB"/>
              </w:rPr>
            </w:pPr>
          </w:p>
        </w:tc>
      </w:tr>
      <w:tr w:rsidR="00D22E06" w:rsidRPr="007F7045" w:rsidTr="00D22E06">
        <w:trPr>
          <w:trHeight w:val="300"/>
        </w:trPr>
        <w:tc>
          <w:tcPr>
            <w:tcW w:w="356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Demographics</w:t>
            </w:r>
          </w:p>
        </w:tc>
        <w:tc>
          <w:tcPr>
            <w:tcW w:w="17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D22E06" w:rsidRPr="007F7045" w:rsidTr="00D22E06">
        <w:trPr>
          <w:trHeight w:val="300"/>
        </w:trPr>
        <w:tc>
          <w:tcPr>
            <w:tcW w:w="356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Key Stage 2 scores</w:t>
            </w:r>
          </w:p>
        </w:tc>
        <w:tc>
          <w:tcPr>
            <w:tcW w:w="17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D22E06" w:rsidRPr="007F7045" w:rsidTr="00D22E06">
        <w:trPr>
          <w:trHeight w:val="300"/>
        </w:trPr>
        <w:tc>
          <w:tcPr>
            <w:tcW w:w="356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School fixed-effects</w:t>
            </w:r>
          </w:p>
        </w:tc>
        <w:tc>
          <w:tcPr>
            <w:tcW w:w="17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D22E06" w:rsidRPr="007F7045" w:rsidTr="00D22E06">
        <w:trPr>
          <w:trHeight w:val="300"/>
        </w:trPr>
        <w:tc>
          <w:tcPr>
            <w:tcW w:w="356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PISA scores</w:t>
            </w:r>
          </w:p>
        </w:tc>
        <w:tc>
          <w:tcPr>
            <w:tcW w:w="17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D22E06" w:rsidRPr="007F7045" w:rsidTr="00D22E06">
        <w:trPr>
          <w:trHeight w:val="300"/>
        </w:trPr>
        <w:tc>
          <w:tcPr>
            <w:tcW w:w="356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Teacher interest</w:t>
            </w:r>
          </w:p>
        </w:tc>
        <w:tc>
          <w:tcPr>
            <w:tcW w:w="17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D22E06" w:rsidRPr="007F7045" w:rsidTr="00D22E06">
        <w:trPr>
          <w:trHeight w:val="300"/>
        </w:trPr>
        <w:tc>
          <w:tcPr>
            <w:tcW w:w="356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School discipline</w:t>
            </w:r>
          </w:p>
        </w:tc>
        <w:tc>
          <w:tcPr>
            <w:tcW w:w="17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D22E06" w:rsidRPr="007F7045" w:rsidTr="00D22E06">
        <w:trPr>
          <w:trHeight w:val="300"/>
        </w:trPr>
        <w:tc>
          <w:tcPr>
            <w:tcW w:w="356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Teacher support</w:t>
            </w:r>
          </w:p>
        </w:tc>
        <w:tc>
          <w:tcPr>
            <w:tcW w:w="17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D22E06" w:rsidRPr="007F7045" w:rsidTr="00D22E06">
        <w:trPr>
          <w:trHeight w:val="300"/>
        </w:trPr>
        <w:tc>
          <w:tcPr>
            <w:tcW w:w="356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Teaching approach</w:t>
            </w:r>
          </w:p>
        </w:tc>
        <w:tc>
          <w:tcPr>
            <w:tcW w:w="17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D22E06" w:rsidRPr="007F7045" w:rsidTr="00D22E06">
        <w:trPr>
          <w:trHeight w:val="300"/>
        </w:trPr>
        <w:tc>
          <w:tcPr>
            <w:tcW w:w="356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proofErr w:type="spellStart"/>
            <w:r w:rsidRPr="007F7045">
              <w:rPr>
                <w:rFonts w:ascii="Times New Roman" w:eastAsia="Times New Roman" w:hAnsi="Times New Roman" w:cs="Times New Roman"/>
                <w:color w:val="000000"/>
                <w:lang w:eastAsia="en-GB"/>
              </w:rPr>
              <w:t>Adaptivity</w:t>
            </w:r>
            <w:proofErr w:type="spellEnd"/>
            <w:r w:rsidRPr="007F7045">
              <w:rPr>
                <w:rFonts w:ascii="Times New Roman" w:eastAsia="Times New Roman" w:hAnsi="Times New Roman" w:cs="Times New Roman"/>
                <w:color w:val="000000"/>
                <w:lang w:eastAsia="en-GB"/>
              </w:rPr>
              <w:t xml:space="preserve"> of teaching</w:t>
            </w:r>
          </w:p>
        </w:tc>
        <w:tc>
          <w:tcPr>
            <w:tcW w:w="17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D22E06" w:rsidRPr="007F7045" w:rsidTr="00D22E06">
        <w:trPr>
          <w:trHeight w:val="300"/>
        </w:trPr>
        <w:tc>
          <w:tcPr>
            <w:tcW w:w="356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Tutoring</w:t>
            </w:r>
          </w:p>
        </w:tc>
        <w:tc>
          <w:tcPr>
            <w:tcW w:w="17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D22E06" w:rsidRPr="007F7045" w:rsidTr="00D22E06">
        <w:trPr>
          <w:trHeight w:val="300"/>
        </w:trPr>
        <w:tc>
          <w:tcPr>
            <w:tcW w:w="356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xml:space="preserve">Out-of-school study </w:t>
            </w:r>
          </w:p>
        </w:tc>
        <w:tc>
          <w:tcPr>
            <w:tcW w:w="17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D22E06" w:rsidRPr="007F7045" w:rsidTr="00D22E06">
        <w:trPr>
          <w:trHeight w:val="300"/>
        </w:trPr>
        <w:tc>
          <w:tcPr>
            <w:tcW w:w="356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Truancy</w:t>
            </w:r>
          </w:p>
        </w:tc>
        <w:tc>
          <w:tcPr>
            <w:tcW w:w="17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D22E06" w:rsidRPr="007F7045" w:rsidTr="00D22E06">
        <w:trPr>
          <w:trHeight w:val="300"/>
        </w:trPr>
        <w:tc>
          <w:tcPr>
            <w:tcW w:w="356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Parent emotional support</w:t>
            </w:r>
          </w:p>
        </w:tc>
        <w:tc>
          <w:tcPr>
            <w:tcW w:w="17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D22E06" w:rsidRPr="007F7045" w:rsidTr="00D22E06">
        <w:trPr>
          <w:trHeight w:val="300"/>
        </w:trPr>
        <w:tc>
          <w:tcPr>
            <w:tcW w:w="356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Competition at school</w:t>
            </w:r>
          </w:p>
        </w:tc>
        <w:tc>
          <w:tcPr>
            <w:tcW w:w="17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D22E06" w:rsidRPr="007F7045" w:rsidTr="00D22E06">
        <w:trPr>
          <w:trHeight w:val="300"/>
        </w:trPr>
        <w:tc>
          <w:tcPr>
            <w:tcW w:w="356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Cooperation at school</w:t>
            </w:r>
          </w:p>
        </w:tc>
        <w:tc>
          <w:tcPr>
            <w:tcW w:w="17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D22E06" w:rsidRPr="007F7045" w:rsidTr="00D22E06">
        <w:trPr>
          <w:trHeight w:val="300"/>
        </w:trPr>
        <w:tc>
          <w:tcPr>
            <w:tcW w:w="356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Value of school</w:t>
            </w:r>
          </w:p>
        </w:tc>
        <w:tc>
          <w:tcPr>
            <w:tcW w:w="17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D22E06" w:rsidRPr="007F7045" w:rsidTr="00D22E06">
        <w:trPr>
          <w:trHeight w:val="300"/>
        </w:trPr>
        <w:tc>
          <w:tcPr>
            <w:tcW w:w="356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Competitiveness at school</w:t>
            </w:r>
          </w:p>
        </w:tc>
        <w:tc>
          <w:tcPr>
            <w:tcW w:w="17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D22E06" w:rsidRPr="007F7045" w:rsidTr="00D22E06">
        <w:trPr>
          <w:trHeight w:val="300"/>
        </w:trPr>
        <w:tc>
          <w:tcPr>
            <w:tcW w:w="3560" w:type="dxa"/>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Work mastery</w:t>
            </w:r>
          </w:p>
        </w:tc>
        <w:tc>
          <w:tcPr>
            <w:tcW w:w="1760" w:type="dxa"/>
            <w:gridSpan w:val="2"/>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bl>
    <w:p w:rsidR="00D22E06" w:rsidRPr="00E96856" w:rsidRDefault="00D22E06" w:rsidP="00B80588">
      <w:pPr>
        <w:rPr>
          <w:rFonts w:ascii="Times New Roman" w:hAnsi="Times New Roman" w:cs="Times New Roman"/>
          <w:b/>
        </w:rPr>
      </w:pPr>
    </w:p>
    <w:p w:rsidR="00B80588" w:rsidRDefault="00B80588" w:rsidP="00B80588">
      <w:pPr>
        <w:rPr>
          <w:rFonts w:ascii="Times New Roman" w:hAnsi="Times New Roman" w:cs="Times New Roman"/>
        </w:rPr>
      </w:pPr>
    </w:p>
    <w:p w:rsidR="00B80588" w:rsidRDefault="00B80588" w:rsidP="00B80588">
      <w:pPr>
        <w:rPr>
          <w:rFonts w:ascii="Times New Roman" w:hAnsi="Times New Roman" w:cs="Times New Roman"/>
        </w:rPr>
      </w:pPr>
    </w:p>
    <w:p w:rsidR="00B80588" w:rsidRDefault="00B80588" w:rsidP="00B80588">
      <w:pPr>
        <w:rPr>
          <w:rFonts w:ascii="Times New Roman" w:hAnsi="Times New Roman" w:cs="Times New Roman"/>
        </w:rPr>
      </w:pPr>
    </w:p>
    <w:p w:rsidR="00B80588" w:rsidRPr="00E96856" w:rsidRDefault="00B80588" w:rsidP="00B80588">
      <w:pPr>
        <w:jc w:val="center"/>
        <w:rPr>
          <w:rFonts w:ascii="Times New Roman" w:hAnsi="Times New Roman" w:cs="Times New Roman"/>
          <w:u w:val="single"/>
        </w:rPr>
      </w:pPr>
      <w:r>
        <w:rPr>
          <w:rFonts w:ascii="Times New Roman" w:hAnsi="Times New Roman" w:cs="Times New Roman"/>
          <w:u w:val="single"/>
        </w:rPr>
        <w:lastRenderedPageBreak/>
        <w:t>Fear of failure</w:t>
      </w:r>
    </w:p>
    <w:tbl>
      <w:tblPr>
        <w:tblW w:w="5236" w:type="pct"/>
        <w:tblInd w:w="-426" w:type="dxa"/>
        <w:tblLook w:val="04A0" w:firstRow="1" w:lastRow="0" w:firstColumn="1" w:lastColumn="0" w:noHBand="0" w:noVBand="1"/>
      </w:tblPr>
      <w:tblGrid>
        <w:gridCol w:w="3440"/>
        <w:gridCol w:w="785"/>
        <w:gridCol w:w="718"/>
        <w:gridCol w:w="785"/>
        <w:gridCol w:w="718"/>
        <w:gridCol w:w="785"/>
        <w:gridCol w:w="718"/>
        <w:gridCol w:w="785"/>
        <w:gridCol w:w="718"/>
      </w:tblGrid>
      <w:tr w:rsidR="00D22E06" w:rsidRPr="007F7045" w:rsidTr="00D22E06">
        <w:trPr>
          <w:trHeight w:val="300"/>
        </w:trPr>
        <w:tc>
          <w:tcPr>
            <w:tcW w:w="1820" w:type="pct"/>
            <w:tcBorders>
              <w:top w:val="single" w:sz="4" w:space="0" w:color="auto"/>
              <w:left w:val="nil"/>
              <w:bottom w:val="nil"/>
              <w:right w:val="nil"/>
            </w:tcBorders>
            <w:shd w:val="clear" w:color="000000" w:fill="99CCFF"/>
            <w:noWrap/>
            <w:vAlign w:val="bottom"/>
            <w:hideMark/>
          </w:tcPr>
          <w:p w:rsidR="00D22E06" w:rsidRPr="007F7045" w:rsidRDefault="00D22E06" w:rsidP="00D22E06">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 </w:t>
            </w:r>
          </w:p>
        </w:tc>
        <w:tc>
          <w:tcPr>
            <w:tcW w:w="795" w:type="pct"/>
            <w:gridSpan w:val="2"/>
            <w:tcBorders>
              <w:top w:val="single" w:sz="4" w:space="0" w:color="auto"/>
              <w:left w:val="nil"/>
              <w:bottom w:val="nil"/>
              <w:right w:val="nil"/>
            </w:tcBorders>
            <w:shd w:val="clear" w:color="000000" w:fill="99CCFF"/>
            <w:noWrap/>
            <w:vAlign w:val="bottom"/>
            <w:hideMark/>
          </w:tcPr>
          <w:p w:rsidR="00D22E06" w:rsidRPr="007F7045" w:rsidRDefault="00D22E06" w:rsidP="00D22E06">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M1</w:t>
            </w:r>
          </w:p>
        </w:tc>
        <w:tc>
          <w:tcPr>
            <w:tcW w:w="795" w:type="pct"/>
            <w:gridSpan w:val="2"/>
            <w:tcBorders>
              <w:top w:val="single" w:sz="4" w:space="0" w:color="auto"/>
              <w:left w:val="nil"/>
              <w:bottom w:val="nil"/>
              <w:right w:val="nil"/>
            </w:tcBorders>
            <w:shd w:val="clear" w:color="000000" w:fill="99CCFF"/>
            <w:noWrap/>
            <w:vAlign w:val="bottom"/>
            <w:hideMark/>
          </w:tcPr>
          <w:p w:rsidR="00D22E06" w:rsidRPr="007F7045" w:rsidRDefault="00D22E06" w:rsidP="00D22E06">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M2</w:t>
            </w:r>
          </w:p>
        </w:tc>
        <w:tc>
          <w:tcPr>
            <w:tcW w:w="795" w:type="pct"/>
            <w:gridSpan w:val="2"/>
            <w:tcBorders>
              <w:top w:val="single" w:sz="4" w:space="0" w:color="auto"/>
              <w:left w:val="nil"/>
              <w:bottom w:val="nil"/>
              <w:right w:val="nil"/>
            </w:tcBorders>
            <w:shd w:val="clear" w:color="000000" w:fill="99CCFF"/>
            <w:noWrap/>
            <w:vAlign w:val="bottom"/>
            <w:hideMark/>
          </w:tcPr>
          <w:p w:rsidR="00D22E06" w:rsidRPr="007F7045" w:rsidRDefault="00D22E06" w:rsidP="00D22E06">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M3</w:t>
            </w:r>
          </w:p>
        </w:tc>
        <w:tc>
          <w:tcPr>
            <w:tcW w:w="795" w:type="pct"/>
            <w:gridSpan w:val="2"/>
            <w:tcBorders>
              <w:top w:val="single" w:sz="4" w:space="0" w:color="auto"/>
              <w:left w:val="nil"/>
              <w:bottom w:val="nil"/>
              <w:right w:val="nil"/>
            </w:tcBorders>
            <w:shd w:val="clear" w:color="000000" w:fill="99CCFF"/>
            <w:noWrap/>
            <w:vAlign w:val="bottom"/>
            <w:hideMark/>
          </w:tcPr>
          <w:p w:rsidR="00D22E06" w:rsidRPr="007F7045" w:rsidRDefault="00D22E06" w:rsidP="00D22E06">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M4</w:t>
            </w:r>
          </w:p>
        </w:tc>
      </w:tr>
      <w:tr w:rsidR="00D22E06" w:rsidRPr="007F7045" w:rsidTr="00D22E06">
        <w:trPr>
          <w:trHeight w:val="600"/>
        </w:trPr>
        <w:tc>
          <w:tcPr>
            <w:tcW w:w="1820" w:type="pct"/>
            <w:tcBorders>
              <w:top w:val="nil"/>
              <w:left w:val="nil"/>
              <w:bottom w:val="single" w:sz="4" w:space="0" w:color="auto"/>
              <w:right w:val="nil"/>
            </w:tcBorders>
            <w:shd w:val="clear" w:color="000000" w:fill="99CCFF"/>
            <w:noWrap/>
            <w:vAlign w:val="bottom"/>
            <w:hideMark/>
          </w:tcPr>
          <w:p w:rsidR="00D22E06" w:rsidRPr="007F7045" w:rsidRDefault="00D22E06" w:rsidP="00D22E06">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 </w:t>
            </w:r>
          </w:p>
        </w:tc>
        <w:tc>
          <w:tcPr>
            <w:tcW w:w="415" w:type="pct"/>
            <w:tcBorders>
              <w:top w:val="nil"/>
              <w:left w:val="nil"/>
              <w:bottom w:val="single" w:sz="4" w:space="0" w:color="auto"/>
              <w:right w:val="nil"/>
            </w:tcBorders>
            <w:shd w:val="clear" w:color="000000" w:fill="99CCFF"/>
            <w:vAlign w:val="bottom"/>
            <w:hideMark/>
          </w:tcPr>
          <w:p w:rsidR="00D22E06" w:rsidRPr="007F7045" w:rsidRDefault="00D22E06" w:rsidP="00D22E06">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380" w:type="pct"/>
            <w:tcBorders>
              <w:top w:val="nil"/>
              <w:left w:val="nil"/>
              <w:bottom w:val="single" w:sz="4" w:space="0" w:color="auto"/>
              <w:right w:val="nil"/>
            </w:tcBorders>
            <w:shd w:val="clear" w:color="000000" w:fill="99CCFF"/>
            <w:noWrap/>
            <w:vAlign w:val="bottom"/>
            <w:hideMark/>
          </w:tcPr>
          <w:p w:rsidR="00D22E06" w:rsidRPr="007F7045" w:rsidRDefault="00D22E06" w:rsidP="00D22E06">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415" w:type="pct"/>
            <w:tcBorders>
              <w:top w:val="nil"/>
              <w:left w:val="nil"/>
              <w:bottom w:val="single" w:sz="4" w:space="0" w:color="auto"/>
              <w:right w:val="nil"/>
            </w:tcBorders>
            <w:shd w:val="clear" w:color="000000" w:fill="99CCFF"/>
            <w:vAlign w:val="bottom"/>
            <w:hideMark/>
          </w:tcPr>
          <w:p w:rsidR="00D22E06" w:rsidRPr="007F7045" w:rsidRDefault="00D22E06" w:rsidP="00D22E06">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380" w:type="pct"/>
            <w:tcBorders>
              <w:top w:val="nil"/>
              <w:left w:val="nil"/>
              <w:bottom w:val="single" w:sz="4" w:space="0" w:color="auto"/>
              <w:right w:val="nil"/>
            </w:tcBorders>
            <w:shd w:val="clear" w:color="000000" w:fill="99CCFF"/>
            <w:noWrap/>
            <w:vAlign w:val="bottom"/>
            <w:hideMark/>
          </w:tcPr>
          <w:p w:rsidR="00D22E06" w:rsidRPr="007F7045" w:rsidRDefault="00D22E06" w:rsidP="00D22E06">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415" w:type="pct"/>
            <w:tcBorders>
              <w:top w:val="nil"/>
              <w:left w:val="nil"/>
              <w:bottom w:val="single" w:sz="4" w:space="0" w:color="auto"/>
              <w:right w:val="nil"/>
            </w:tcBorders>
            <w:shd w:val="clear" w:color="000000" w:fill="99CCFF"/>
            <w:vAlign w:val="bottom"/>
            <w:hideMark/>
          </w:tcPr>
          <w:p w:rsidR="00D22E06" w:rsidRPr="007F7045" w:rsidRDefault="00D22E06" w:rsidP="00D22E06">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380" w:type="pct"/>
            <w:tcBorders>
              <w:top w:val="nil"/>
              <w:left w:val="nil"/>
              <w:bottom w:val="single" w:sz="4" w:space="0" w:color="auto"/>
              <w:right w:val="nil"/>
            </w:tcBorders>
            <w:shd w:val="clear" w:color="000000" w:fill="99CCFF"/>
            <w:noWrap/>
            <w:vAlign w:val="bottom"/>
            <w:hideMark/>
          </w:tcPr>
          <w:p w:rsidR="00D22E06" w:rsidRPr="007F7045" w:rsidRDefault="00D22E06" w:rsidP="00D22E06">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415" w:type="pct"/>
            <w:tcBorders>
              <w:top w:val="nil"/>
              <w:left w:val="nil"/>
              <w:bottom w:val="single" w:sz="4" w:space="0" w:color="auto"/>
              <w:right w:val="nil"/>
            </w:tcBorders>
            <w:shd w:val="clear" w:color="000000" w:fill="99CCFF"/>
            <w:vAlign w:val="bottom"/>
            <w:hideMark/>
          </w:tcPr>
          <w:p w:rsidR="00D22E06" w:rsidRPr="007F7045" w:rsidRDefault="00D22E06" w:rsidP="00D22E06">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380" w:type="pct"/>
            <w:tcBorders>
              <w:top w:val="nil"/>
              <w:left w:val="nil"/>
              <w:bottom w:val="single" w:sz="4" w:space="0" w:color="auto"/>
              <w:right w:val="nil"/>
            </w:tcBorders>
            <w:shd w:val="clear" w:color="000000" w:fill="99CCFF"/>
            <w:noWrap/>
            <w:vAlign w:val="bottom"/>
            <w:hideMark/>
          </w:tcPr>
          <w:p w:rsidR="00D22E06" w:rsidRPr="007F7045" w:rsidRDefault="00D22E06" w:rsidP="00D22E06">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r>
      <w:tr w:rsidR="00D22E06" w:rsidRPr="007F7045" w:rsidTr="00D22E06">
        <w:trPr>
          <w:trHeight w:val="300"/>
        </w:trPr>
        <w:tc>
          <w:tcPr>
            <w:tcW w:w="1820" w:type="pct"/>
            <w:tcBorders>
              <w:top w:val="nil"/>
              <w:left w:val="nil"/>
              <w:bottom w:val="nil"/>
              <w:right w:val="nil"/>
            </w:tcBorders>
            <w:shd w:val="clear" w:color="auto" w:fill="auto"/>
            <w:vAlign w:val="bottom"/>
            <w:hideMark/>
          </w:tcPr>
          <w:p w:rsidR="00D22E06" w:rsidRPr="007F7045" w:rsidRDefault="00D22E06" w:rsidP="00D22E06">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Fear of failure (Ref: Middle 60%)</w:t>
            </w:r>
          </w:p>
        </w:tc>
        <w:tc>
          <w:tcPr>
            <w:tcW w:w="415"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80"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15"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80"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15"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80"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15"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80"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r>
      <w:tr w:rsidR="00D22E06" w:rsidRPr="007F7045" w:rsidTr="00D22E06">
        <w:trPr>
          <w:trHeight w:val="300"/>
        </w:trPr>
        <w:tc>
          <w:tcPr>
            <w:tcW w:w="1820"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High fear of failure</w:t>
            </w:r>
          </w:p>
        </w:tc>
        <w:tc>
          <w:tcPr>
            <w:tcW w:w="415"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0.069</w:t>
            </w:r>
          </w:p>
        </w:tc>
        <w:tc>
          <w:tcPr>
            <w:tcW w:w="380"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0.040</w:t>
            </w:r>
          </w:p>
        </w:tc>
        <w:tc>
          <w:tcPr>
            <w:tcW w:w="415"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0.017</w:t>
            </w:r>
          </w:p>
        </w:tc>
        <w:tc>
          <w:tcPr>
            <w:tcW w:w="380"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0.030</w:t>
            </w:r>
          </w:p>
        </w:tc>
        <w:tc>
          <w:tcPr>
            <w:tcW w:w="415"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0.005</w:t>
            </w:r>
          </w:p>
        </w:tc>
        <w:tc>
          <w:tcPr>
            <w:tcW w:w="380"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0.025</w:t>
            </w:r>
          </w:p>
        </w:tc>
        <w:tc>
          <w:tcPr>
            <w:tcW w:w="415"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0.019</w:t>
            </w:r>
          </w:p>
        </w:tc>
        <w:tc>
          <w:tcPr>
            <w:tcW w:w="380"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0.023</w:t>
            </w:r>
          </w:p>
        </w:tc>
      </w:tr>
      <w:tr w:rsidR="00D22E06" w:rsidRPr="007F7045" w:rsidTr="00D22E06">
        <w:trPr>
          <w:trHeight w:val="300"/>
        </w:trPr>
        <w:tc>
          <w:tcPr>
            <w:tcW w:w="1820" w:type="pct"/>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Low fear of failure</w:t>
            </w:r>
          </w:p>
        </w:tc>
        <w:tc>
          <w:tcPr>
            <w:tcW w:w="415" w:type="pct"/>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-0.071</w:t>
            </w:r>
          </w:p>
        </w:tc>
        <w:tc>
          <w:tcPr>
            <w:tcW w:w="380" w:type="pct"/>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0.037</w:t>
            </w:r>
          </w:p>
        </w:tc>
        <w:tc>
          <w:tcPr>
            <w:tcW w:w="415" w:type="pct"/>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-0.047</w:t>
            </w:r>
          </w:p>
        </w:tc>
        <w:tc>
          <w:tcPr>
            <w:tcW w:w="380" w:type="pct"/>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0.029</w:t>
            </w:r>
          </w:p>
        </w:tc>
        <w:tc>
          <w:tcPr>
            <w:tcW w:w="415" w:type="pct"/>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-0.060</w:t>
            </w:r>
          </w:p>
        </w:tc>
        <w:tc>
          <w:tcPr>
            <w:tcW w:w="380" w:type="pct"/>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0.024</w:t>
            </w:r>
          </w:p>
        </w:tc>
        <w:tc>
          <w:tcPr>
            <w:tcW w:w="415" w:type="pct"/>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-0.015</w:t>
            </w:r>
          </w:p>
        </w:tc>
        <w:tc>
          <w:tcPr>
            <w:tcW w:w="380" w:type="pct"/>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0.020</w:t>
            </w:r>
          </w:p>
        </w:tc>
      </w:tr>
      <w:tr w:rsidR="00D22E06" w:rsidRPr="007F7045" w:rsidTr="00D22E06">
        <w:trPr>
          <w:trHeight w:val="300"/>
        </w:trPr>
        <w:tc>
          <w:tcPr>
            <w:tcW w:w="1820" w:type="pct"/>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Observations</w:t>
            </w:r>
          </w:p>
        </w:tc>
        <w:tc>
          <w:tcPr>
            <w:tcW w:w="795" w:type="pct"/>
            <w:gridSpan w:val="2"/>
            <w:tcBorders>
              <w:top w:val="single" w:sz="4" w:space="0" w:color="auto"/>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5242</w:t>
            </w:r>
          </w:p>
        </w:tc>
        <w:tc>
          <w:tcPr>
            <w:tcW w:w="795" w:type="pct"/>
            <w:gridSpan w:val="2"/>
            <w:tcBorders>
              <w:top w:val="single" w:sz="4" w:space="0" w:color="auto"/>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5242</w:t>
            </w:r>
          </w:p>
        </w:tc>
        <w:tc>
          <w:tcPr>
            <w:tcW w:w="795" w:type="pct"/>
            <w:gridSpan w:val="2"/>
            <w:tcBorders>
              <w:top w:val="single" w:sz="4" w:space="0" w:color="auto"/>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5242</w:t>
            </w:r>
          </w:p>
        </w:tc>
        <w:tc>
          <w:tcPr>
            <w:tcW w:w="795" w:type="pct"/>
            <w:gridSpan w:val="2"/>
            <w:tcBorders>
              <w:top w:val="single" w:sz="4" w:space="0" w:color="auto"/>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5242</w:t>
            </w:r>
          </w:p>
        </w:tc>
      </w:tr>
      <w:tr w:rsidR="00D22E06" w:rsidRPr="007F7045" w:rsidTr="00D22E06">
        <w:trPr>
          <w:trHeight w:val="300"/>
        </w:trPr>
        <w:tc>
          <w:tcPr>
            <w:tcW w:w="1820"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Controls</w:t>
            </w:r>
          </w:p>
        </w:tc>
        <w:tc>
          <w:tcPr>
            <w:tcW w:w="415"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b/>
                <w:bCs/>
                <w:color w:val="000000"/>
                <w:lang w:eastAsia="en-GB"/>
              </w:rPr>
            </w:pPr>
          </w:p>
        </w:tc>
        <w:tc>
          <w:tcPr>
            <w:tcW w:w="380"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sz w:val="20"/>
                <w:szCs w:val="20"/>
                <w:lang w:eastAsia="en-GB"/>
              </w:rPr>
            </w:pPr>
          </w:p>
        </w:tc>
        <w:tc>
          <w:tcPr>
            <w:tcW w:w="415"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sz w:val="20"/>
                <w:szCs w:val="20"/>
                <w:lang w:eastAsia="en-GB"/>
              </w:rPr>
            </w:pPr>
          </w:p>
        </w:tc>
        <w:tc>
          <w:tcPr>
            <w:tcW w:w="380"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sz w:val="20"/>
                <w:szCs w:val="20"/>
                <w:lang w:eastAsia="en-GB"/>
              </w:rPr>
            </w:pPr>
          </w:p>
        </w:tc>
        <w:tc>
          <w:tcPr>
            <w:tcW w:w="415"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sz w:val="20"/>
                <w:szCs w:val="20"/>
                <w:lang w:eastAsia="en-GB"/>
              </w:rPr>
            </w:pPr>
          </w:p>
        </w:tc>
        <w:tc>
          <w:tcPr>
            <w:tcW w:w="380"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sz w:val="20"/>
                <w:szCs w:val="20"/>
                <w:lang w:eastAsia="en-GB"/>
              </w:rPr>
            </w:pPr>
          </w:p>
        </w:tc>
        <w:tc>
          <w:tcPr>
            <w:tcW w:w="795" w:type="pct"/>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sz w:val="20"/>
                <w:szCs w:val="20"/>
                <w:lang w:eastAsia="en-GB"/>
              </w:rPr>
            </w:pPr>
          </w:p>
        </w:tc>
      </w:tr>
      <w:tr w:rsidR="00D22E06" w:rsidRPr="007F7045" w:rsidTr="00D22E06">
        <w:trPr>
          <w:trHeight w:val="300"/>
        </w:trPr>
        <w:tc>
          <w:tcPr>
            <w:tcW w:w="1820"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Demographics</w:t>
            </w:r>
          </w:p>
        </w:tc>
        <w:tc>
          <w:tcPr>
            <w:tcW w:w="795" w:type="pct"/>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795" w:type="pct"/>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795" w:type="pct"/>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795" w:type="pct"/>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D22E06" w:rsidRPr="007F7045" w:rsidTr="00D22E06">
        <w:trPr>
          <w:trHeight w:val="300"/>
        </w:trPr>
        <w:tc>
          <w:tcPr>
            <w:tcW w:w="1820"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Key Stage 2 scores</w:t>
            </w:r>
          </w:p>
        </w:tc>
        <w:tc>
          <w:tcPr>
            <w:tcW w:w="795" w:type="pct"/>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795" w:type="pct"/>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795" w:type="pct"/>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795" w:type="pct"/>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D22E06" w:rsidRPr="007F7045" w:rsidTr="00D22E06">
        <w:trPr>
          <w:trHeight w:val="300"/>
        </w:trPr>
        <w:tc>
          <w:tcPr>
            <w:tcW w:w="1820" w:type="pct"/>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School fixed-effects</w:t>
            </w:r>
          </w:p>
        </w:tc>
        <w:tc>
          <w:tcPr>
            <w:tcW w:w="795" w:type="pct"/>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795" w:type="pct"/>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795" w:type="pct"/>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795" w:type="pct"/>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D22E06" w:rsidRPr="007F7045" w:rsidTr="00D22E06">
        <w:trPr>
          <w:trHeight w:val="300"/>
        </w:trPr>
        <w:tc>
          <w:tcPr>
            <w:tcW w:w="1820" w:type="pct"/>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PISA scores</w:t>
            </w:r>
          </w:p>
        </w:tc>
        <w:tc>
          <w:tcPr>
            <w:tcW w:w="415" w:type="pct"/>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80" w:type="pct"/>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15" w:type="pct"/>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80" w:type="pct"/>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415" w:type="pct"/>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380" w:type="pct"/>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795" w:type="pct"/>
            <w:gridSpan w:val="2"/>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bl>
    <w:p w:rsidR="00B80588" w:rsidRPr="00E96856" w:rsidRDefault="00B80588" w:rsidP="00B80588">
      <w:pPr>
        <w:rPr>
          <w:rFonts w:ascii="Times New Roman" w:hAnsi="Times New Roman" w:cs="Times New Roman"/>
          <w:b/>
        </w:rPr>
      </w:pPr>
    </w:p>
    <w:tbl>
      <w:tblPr>
        <w:tblW w:w="9220" w:type="dxa"/>
        <w:tblLook w:val="04A0" w:firstRow="1" w:lastRow="0" w:firstColumn="1" w:lastColumn="0" w:noHBand="0" w:noVBand="1"/>
      </w:tblPr>
      <w:tblGrid>
        <w:gridCol w:w="3780"/>
        <w:gridCol w:w="800"/>
        <w:gridCol w:w="960"/>
        <w:gridCol w:w="860"/>
        <w:gridCol w:w="960"/>
        <w:gridCol w:w="900"/>
        <w:gridCol w:w="960"/>
      </w:tblGrid>
      <w:tr w:rsidR="00D22E06" w:rsidRPr="007F7045" w:rsidTr="00D22E06">
        <w:trPr>
          <w:trHeight w:val="300"/>
        </w:trPr>
        <w:tc>
          <w:tcPr>
            <w:tcW w:w="3780" w:type="dxa"/>
            <w:tcBorders>
              <w:top w:val="single" w:sz="4" w:space="0" w:color="auto"/>
              <w:left w:val="nil"/>
              <w:bottom w:val="nil"/>
              <w:right w:val="nil"/>
            </w:tcBorders>
            <w:shd w:val="clear" w:color="000000" w:fill="99CCFF"/>
            <w:noWrap/>
            <w:vAlign w:val="bottom"/>
            <w:hideMark/>
          </w:tcPr>
          <w:p w:rsidR="00D22E06" w:rsidRPr="007F7045" w:rsidRDefault="00D22E06" w:rsidP="00D22E06">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 </w:t>
            </w:r>
          </w:p>
        </w:tc>
        <w:tc>
          <w:tcPr>
            <w:tcW w:w="1760" w:type="dxa"/>
            <w:gridSpan w:val="2"/>
            <w:tcBorders>
              <w:top w:val="single" w:sz="4" w:space="0" w:color="auto"/>
              <w:left w:val="nil"/>
              <w:bottom w:val="nil"/>
              <w:right w:val="nil"/>
            </w:tcBorders>
            <w:shd w:val="clear" w:color="000000" w:fill="99CCFF"/>
            <w:noWrap/>
            <w:vAlign w:val="bottom"/>
            <w:hideMark/>
          </w:tcPr>
          <w:p w:rsidR="00D22E06" w:rsidRPr="007F7045" w:rsidRDefault="00D22E06" w:rsidP="00D22E06">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M5</w:t>
            </w:r>
          </w:p>
        </w:tc>
        <w:tc>
          <w:tcPr>
            <w:tcW w:w="1820" w:type="dxa"/>
            <w:gridSpan w:val="2"/>
            <w:tcBorders>
              <w:top w:val="single" w:sz="4" w:space="0" w:color="auto"/>
              <w:left w:val="nil"/>
              <w:bottom w:val="nil"/>
              <w:right w:val="nil"/>
            </w:tcBorders>
            <w:shd w:val="clear" w:color="000000" w:fill="99CCFF"/>
            <w:noWrap/>
            <w:vAlign w:val="bottom"/>
            <w:hideMark/>
          </w:tcPr>
          <w:p w:rsidR="00D22E06" w:rsidRPr="007F7045" w:rsidRDefault="00D22E06" w:rsidP="00D22E06">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M6</w:t>
            </w:r>
          </w:p>
        </w:tc>
        <w:tc>
          <w:tcPr>
            <w:tcW w:w="1860" w:type="dxa"/>
            <w:gridSpan w:val="2"/>
            <w:tcBorders>
              <w:top w:val="single" w:sz="4" w:space="0" w:color="auto"/>
              <w:left w:val="nil"/>
              <w:bottom w:val="nil"/>
              <w:right w:val="nil"/>
            </w:tcBorders>
            <w:shd w:val="clear" w:color="000000" w:fill="99CCFF"/>
            <w:noWrap/>
            <w:vAlign w:val="bottom"/>
            <w:hideMark/>
          </w:tcPr>
          <w:p w:rsidR="00D22E06" w:rsidRPr="007F7045" w:rsidRDefault="00D22E06" w:rsidP="00D22E06">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M7</w:t>
            </w:r>
          </w:p>
        </w:tc>
      </w:tr>
      <w:tr w:rsidR="00D22E06" w:rsidRPr="007F7045" w:rsidTr="00D22E06">
        <w:trPr>
          <w:trHeight w:val="600"/>
        </w:trPr>
        <w:tc>
          <w:tcPr>
            <w:tcW w:w="3780" w:type="dxa"/>
            <w:tcBorders>
              <w:top w:val="nil"/>
              <w:left w:val="nil"/>
              <w:bottom w:val="single" w:sz="4" w:space="0" w:color="auto"/>
              <w:right w:val="nil"/>
            </w:tcBorders>
            <w:shd w:val="clear" w:color="000000" w:fill="99CCFF"/>
            <w:noWrap/>
            <w:vAlign w:val="bottom"/>
            <w:hideMark/>
          </w:tcPr>
          <w:p w:rsidR="00D22E06" w:rsidRPr="007F7045" w:rsidRDefault="00D22E06" w:rsidP="00D22E06">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 </w:t>
            </w:r>
          </w:p>
        </w:tc>
        <w:tc>
          <w:tcPr>
            <w:tcW w:w="800" w:type="dxa"/>
            <w:tcBorders>
              <w:top w:val="nil"/>
              <w:left w:val="nil"/>
              <w:bottom w:val="single" w:sz="4" w:space="0" w:color="auto"/>
              <w:right w:val="nil"/>
            </w:tcBorders>
            <w:shd w:val="clear" w:color="000000" w:fill="99CCFF"/>
            <w:vAlign w:val="bottom"/>
            <w:hideMark/>
          </w:tcPr>
          <w:p w:rsidR="00D22E06" w:rsidRPr="007F7045" w:rsidRDefault="00D22E06" w:rsidP="00D22E06">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960" w:type="dxa"/>
            <w:tcBorders>
              <w:top w:val="nil"/>
              <w:left w:val="nil"/>
              <w:bottom w:val="single" w:sz="4" w:space="0" w:color="auto"/>
              <w:right w:val="nil"/>
            </w:tcBorders>
            <w:shd w:val="clear" w:color="000000" w:fill="99CCFF"/>
            <w:noWrap/>
            <w:vAlign w:val="bottom"/>
            <w:hideMark/>
          </w:tcPr>
          <w:p w:rsidR="00D22E06" w:rsidRPr="007F7045" w:rsidRDefault="00D22E06" w:rsidP="00D22E06">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860" w:type="dxa"/>
            <w:tcBorders>
              <w:top w:val="nil"/>
              <w:left w:val="nil"/>
              <w:bottom w:val="single" w:sz="4" w:space="0" w:color="auto"/>
              <w:right w:val="nil"/>
            </w:tcBorders>
            <w:shd w:val="clear" w:color="000000" w:fill="99CCFF"/>
            <w:vAlign w:val="bottom"/>
            <w:hideMark/>
          </w:tcPr>
          <w:p w:rsidR="00D22E06" w:rsidRPr="007F7045" w:rsidRDefault="00D22E06" w:rsidP="00D22E06">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960" w:type="dxa"/>
            <w:tcBorders>
              <w:top w:val="nil"/>
              <w:left w:val="nil"/>
              <w:bottom w:val="single" w:sz="4" w:space="0" w:color="auto"/>
              <w:right w:val="nil"/>
            </w:tcBorders>
            <w:shd w:val="clear" w:color="000000" w:fill="99CCFF"/>
            <w:noWrap/>
            <w:vAlign w:val="bottom"/>
            <w:hideMark/>
          </w:tcPr>
          <w:p w:rsidR="00D22E06" w:rsidRPr="007F7045" w:rsidRDefault="00D22E06" w:rsidP="00D22E06">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c>
          <w:tcPr>
            <w:tcW w:w="900" w:type="dxa"/>
            <w:tcBorders>
              <w:top w:val="nil"/>
              <w:left w:val="nil"/>
              <w:bottom w:val="single" w:sz="4" w:space="0" w:color="auto"/>
              <w:right w:val="nil"/>
            </w:tcBorders>
            <w:shd w:val="clear" w:color="000000" w:fill="99CCFF"/>
            <w:vAlign w:val="bottom"/>
            <w:hideMark/>
          </w:tcPr>
          <w:p w:rsidR="00D22E06" w:rsidRPr="007F7045" w:rsidRDefault="00D22E06" w:rsidP="00D22E06">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Effect size</w:t>
            </w:r>
          </w:p>
        </w:tc>
        <w:tc>
          <w:tcPr>
            <w:tcW w:w="960" w:type="dxa"/>
            <w:tcBorders>
              <w:top w:val="nil"/>
              <w:left w:val="nil"/>
              <w:bottom w:val="single" w:sz="4" w:space="0" w:color="auto"/>
              <w:right w:val="nil"/>
            </w:tcBorders>
            <w:shd w:val="clear" w:color="000000" w:fill="99CCFF"/>
            <w:noWrap/>
            <w:vAlign w:val="bottom"/>
            <w:hideMark/>
          </w:tcPr>
          <w:p w:rsidR="00D22E06" w:rsidRPr="007F7045" w:rsidRDefault="00D22E06" w:rsidP="00D22E06">
            <w:pPr>
              <w:spacing w:after="0" w:line="240" w:lineRule="auto"/>
              <w:jc w:val="center"/>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SE</w:t>
            </w:r>
          </w:p>
        </w:tc>
      </w:tr>
      <w:tr w:rsidR="00D22E06" w:rsidRPr="007F7045" w:rsidTr="00D22E06">
        <w:trPr>
          <w:trHeight w:val="300"/>
        </w:trPr>
        <w:tc>
          <w:tcPr>
            <w:tcW w:w="3780" w:type="dxa"/>
            <w:tcBorders>
              <w:top w:val="nil"/>
              <w:left w:val="nil"/>
              <w:bottom w:val="nil"/>
              <w:right w:val="nil"/>
            </w:tcBorders>
            <w:shd w:val="clear" w:color="auto" w:fill="auto"/>
            <w:vAlign w:val="bottom"/>
            <w:hideMark/>
          </w:tcPr>
          <w:p w:rsidR="00D22E06" w:rsidRPr="007F7045" w:rsidRDefault="00D22E06" w:rsidP="00D22E06">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Fear of failure (Ref: Middle 60%)</w:t>
            </w:r>
          </w:p>
        </w:tc>
        <w:tc>
          <w:tcPr>
            <w:tcW w:w="80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96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86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96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90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c>
          <w:tcPr>
            <w:tcW w:w="96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w:t>
            </w:r>
          </w:p>
        </w:tc>
      </w:tr>
      <w:tr w:rsidR="00D22E06" w:rsidRPr="007F7045" w:rsidTr="00D22E06">
        <w:trPr>
          <w:trHeight w:val="300"/>
        </w:trPr>
        <w:tc>
          <w:tcPr>
            <w:tcW w:w="378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High fear of failure</w:t>
            </w:r>
          </w:p>
        </w:tc>
        <w:tc>
          <w:tcPr>
            <w:tcW w:w="80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0.022</w:t>
            </w:r>
          </w:p>
        </w:tc>
        <w:tc>
          <w:tcPr>
            <w:tcW w:w="96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0.023</w:t>
            </w:r>
          </w:p>
        </w:tc>
        <w:tc>
          <w:tcPr>
            <w:tcW w:w="86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0.012</w:t>
            </w:r>
          </w:p>
        </w:tc>
        <w:tc>
          <w:tcPr>
            <w:tcW w:w="96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0.022</w:t>
            </w:r>
          </w:p>
        </w:tc>
        <w:tc>
          <w:tcPr>
            <w:tcW w:w="90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0.009</w:t>
            </w:r>
          </w:p>
        </w:tc>
        <w:tc>
          <w:tcPr>
            <w:tcW w:w="96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0.022</w:t>
            </w:r>
          </w:p>
        </w:tc>
      </w:tr>
      <w:tr w:rsidR="00D22E06" w:rsidRPr="007F7045" w:rsidTr="00D22E06">
        <w:trPr>
          <w:trHeight w:val="300"/>
        </w:trPr>
        <w:tc>
          <w:tcPr>
            <w:tcW w:w="3780" w:type="dxa"/>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Low fear of failure</w:t>
            </w:r>
          </w:p>
        </w:tc>
        <w:tc>
          <w:tcPr>
            <w:tcW w:w="800" w:type="dxa"/>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-0.016</w:t>
            </w:r>
          </w:p>
        </w:tc>
        <w:tc>
          <w:tcPr>
            <w:tcW w:w="960" w:type="dxa"/>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0.020</w:t>
            </w:r>
          </w:p>
        </w:tc>
        <w:tc>
          <w:tcPr>
            <w:tcW w:w="860" w:type="dxa"/>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-0.017</w:t>
            </w:r>
          </w:p>
        </w:tc>
        <w:tc>
          <w:tcPr>
            <w:tcW w:w="960" w:type="dxa"/>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0.019</w:t>
            </w:r>
          </w:p>
        </w:tc>
        <w:tc>
          <w:tcPr>
            <w:tcW w:w="900" w:type="dxa"/>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-0.017</w:t>
            </w:r>
          </w:p>
        </w:tc>
        <w:tc>
          <w:tcPr>
            <w:tcW w:w="960" w:type="dxa"/>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0.020</w:t>
            </w:r>
          </w:p>
        </w:tc>
      </w:tr>
      <w:tr w:rsidR="00D22E06" w:rsidRPr="007F7045" w:rsidTr="00D22E06">
        <w:trPr>
          <w:trHeight w:val="300"/>
        </w:trPr>
        <w:tc>
          <w:tcPr>
            <w:tcW w:w="3780" w:type="dxa"/>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Observations</w:t>
            </w:r>
          </w:p>
        </w:tc>
        <w:tc>
          <w:tcPr>
            <w:tcW w:w="1760" w:type="dxa"/>
            <w:gridSpan w:val="2"/>
            <w:tcBorders>
              <w:top w:val="single" w:sz="4" w:space="0" w:color="auto"/>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5242</w:t>
            </w:r>
          </w:p>
        </w:tc>
        <w:tc>
          <w:tcPr>
            <w:tcW w:w="1820" w:type="dxa"/>
            <w:gridSpan w:val="2"/>
            <w:tcBorders>
              <w:top w:val="single" w:sz="4" w:space="0" w:color="auto"/>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5242</w:t>
            </w:r>
          </w:p>
        </w:tc>
        <w:tc>
          <w:tcPr>
            <w:tcW w:w="1860" w:type="dxa"/>
            <w:gridSpan w:val="2"/>
            <w:tcBorders>
              <w:top w:val="single" w:sz="4" w:space="0" w:color="auto"/>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5242</w:t>
            </w:r>
          </w:p>
        </w:tc>
      </w:tr>
      <w:tr w:rsidR="00D22E06" w:rsidRPr="007F7045" w:rsidTr="00D22E06">
        <w:trPr>
          <w:trHeight w:val="300"/>
        </w:trPr>
        <w:tc>
          <w:tcPr>
            <w:tcW w:w="378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b/>
                <w:bCs/>
                <w:color w:val="000000"/>
                <w:lang w:eastAsia="en-GB"/>
              </w:rPr>
            </w:pPr>
            <w:r w:rsidRPr="007F7045">
              <w:rPr>
                <w:rFonts w:ascii="Times New Roman" w:eastAsia="Times New Roman" w:hAnsi="Times New Roman" w:cs="Times New Roman"/>
                <w:b/>
                <w:bCs/>
                <w:color w:val="000000"/>
                <w:lang w:eastAsia="en-GB"/>
              </w:rPr>
              <w:t>Controls</w:t>
            </w:r>
          </w:p>
        </w:tc>
        <w:tc>
          <w:tcPr>
            <w:tcW w:w="80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b/>
                <w:bCs/>
                <w:color w:val="000000"/>
                <w:lang w:eastAsia="en-GB"/>
              </w:rPr>
            </w:pPr>
          </w:p>
        </w:tc>
        <w:tc>
          <w:tcPr>
            <w:tcW w:w="96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sz w:val="20"/>
                <w:szCs w:val="20"/>
                <w:lang w:eastAsia="en-GB"/>
              </w:rPr>
            </w:pPr>
          </w:p>
        </w:tc>
        <w:tc>
          <w:tcPr>
            <w:tcW w:w="86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sz w:val="20"/>
                <w:szCs w:val="20"/>
                <w:lang w:eastAsia="en-GB"/>
              </w:rPr>
            </w:pPr>
          </w:p>
        </w:tc>
        <w:tc>
          <w:tcPr>
            <w:tcW w:w="90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sz w:val="20"/>
                <w:szCs w:val="20"/>
                <w:lang w:eastAsia="en-GB"/>
              </w:rPr>
            </w:pPr>
          </w:p>
        </w:tc>
      </w:tr>
      <w:tr w:rsidR="00D22E06" w:rsidRPr="007F7045" w:rsidTr="00D22E06">
        <w:trPr>
          <w:trHeight w:val="300"/>
        </w:trPr>
        <w:tc>
          <w:tcPr>
            <w:tcW w:w="378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Demographics</w:t>
            </w:r>
          </w:p>
        </w:tc>
        <w:tc>
          <w:tcPr>
            <w:tcW w:w="17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D22E06" w:rsidRPr="007F7045" w:rsidTr="00D22E06">
        <w:trPr>
          <w:trHeight w:val="300"/>
        </w:trPr>
        <w:tc>
          <w:tcPr>
            <w:tcW w:w="378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Key Stage 2 scores</w:t>
            </w:r>
          </w:p>
        </w:tc>
        <w:tc>
          <w:tcPr>
            <w:tcW w:w="17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D22E06" w:rsidRPr="007F7045" w:rsidTr="00D22E06">
        <w:trPr>
          <w:trHeight w:val="300"/>
        </w:trPr>
        <w:tc>
          <w:tcPr>
            <w:tcW w:w="378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School fixed-effects</w:t>
            </w:r>
          </w:p>
        </w:tc>
        <w:tc>
          <w:tcPr>
            <w:tcW w:w="17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D22E06" w:rsidRPr="007F7045" w:rsidTr="00D22E06">
        <w:trPr>
          <w:trHeight w:val="300"/>
        </w:trPr>
        <w:tc>
          <w:tcPr>
            <w:tcW w:w="378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PISA scores</w:t>
            </w:r>
          </w:p>
        </w:tc>
        <w:tc>
          <w:tcPr>
            <w:tcW w:w="17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D22E06" w:rsidRPr="007F7045" w:rsidTr="00D22E06">
        <w:trPr>
          <w:trHeight w:val="300"/>
        </w:trPr>
        <w:tc>
          <w:tcPr>
            <w:tcW w:w="378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Teacher interest</w:t>
            </w:r>
          </w:p>
        </w:tc>
        <w:tc>
          <w:tcPr>
            <w:tcW w:w="17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D22E06" w:rsidRPr="007F7045" w:rsidTr="00D22E06">
        <w:trPr>
          <w:trHeight w:val="300"/>
        </w:trPr>
        <w:tc>
          <w:tcPr>
            <w:tcW w:w="378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School discipline</w:t>
            </w:r>
          </w:p>
        </w:tc>
        <w:tc>
          <w:tcPr>
            <w:tcW w:w="17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D22E06" w:rsidRPr="007F7045" w:rsidTr="00D22E06">
        <w:trPr>
          <w:trHeight w:val="300"/>
        </w:trPr>
        <w:tc>
          <w:tcPr>
            <w:tcW w:w="378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Teacher support</w:t>
            </w:r>
          </w:p>
        </w:tc>
        <w:tc>
          <w:tcPr>
            <w:tcW w:w="17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D22E06" w:rsidRPr="007F7045" w:rsidTr="00D22E06">
        <w:trPr>
          <w:trHeight w:val="300"/>
        </w:trPr>
        <w:tc>
          <w:tcPr>
            <w:tcW w:w="378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Teaching approach</w:t>
            </w:r>
          </w:p>
        </w:tc>
        <w:tc>
          <w:tcPr>
            <w:tcW w:w="17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D22E06" w:rsidRPr="007F7045" w:rsidTr="00D22E06">
        <w:trPr>
          <w:trHeight w:val="300"/>
        </w:trPr>
        <w:tc>
          <w:tcPr>
            <w:tcW w:w="378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proofErr w:type="spellStart"/>
            <w:r w:rsidRPr="007F7045">
              <w:rPr>
                <w:rFonts w:ascii="Times New Roman" w:eastAsia="Times New Roman" w:hAnsi="Times New Roman" w:cs="Times New Roman"/>
                <w:color w:val="000000"/>
                <w:lang w:eastAsia="en-GB"/>
              </w:rPr>
              <w:t>Adaptivity</w:t>
            </w:r>
            <w:proofErr w:type="spellEnd"/>
            <w:r w:rsidRPr="007F7045">
              <w:rPr>
                <w:rFonts w:ascii="Times New Roman" w:eastAsia="Times New Roman" w:hAnsi="Times New Roman" w:cs="Times New Roman"/>
                <w:color w:val="000000"/>
                <w:lang w:eastAsia="en-GB"/>
              </w:rPr>
              <w:t xml:space="preserve"> of teaching</w:t>
            </w:r>
          </w:p>
        </w:tc>
        <w:tc>
          <w:tcPr>
            <w:tcW w:w="17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2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D22E06" w:rsidRPr="007F7045" w:rsidTr="00D22E06">
        <w:trPr>
          <w:trHeight w:val="300"/>
        </w:trPr>
        <w:tc>
          <w:tcPr>
            <w:tcW w:w="378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Tutoring</w:t>
            </w:r>
          </w:p>
        </w:tc>
        <w:tc>
          <w:tcPr>
            <w:tcW w:w="17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D22E06" w:rsidRPr="007F7045" w:rsidTr="00D22E06">
        <w:trPr>
          <w:trHeight w:val="300"/>
        </w:trPr>
        <w:tc>
          <w:tcPr>
            <w:tcW w:w="378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xml:space="preserve">Out-of-school study </w:t>
            </w:r>
          </w:p>
        </w:tc>
        <w:tc>
          <w:tcPr>
            <w:tcW w:w="17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D22E06" w:rsidRPr="007F7045" w:rsidTr="00D22E06">
        <w:trPr>
          <w:trHeight w:val="300"/>
        </w:trPr>
        <w:tc>
          <w:tcPr>
            <w:tcW w:w="3780" w:type="dxa"/>
            <w:tcBorders>
              <w:top w:val="nil"/>
              <w:left w:val="nil"/>
              <w:bottom w:val="nil"/>
              <w:right w:val="nil"/>
            </w:tcBorders>
            <w:shd w:val="clear" w:color="auto" w:fill="auto"/>
            <w:noWrap/>
            <w:vAlign w:val="bottom"/>
            <w:hideMark/>
          </w:tcPr>
          <w:p w:rsidR="00D22E06" w:rsidRPr="007F7045" w:rsidRDefault="00DB7DE2"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Truancy</w:t>
            </w:r>
          </w:p>
        </w:tc>
        <w:tc>
          <w:tcPr>
            <w:tcW w:w="17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c>
          <w:tcPr>
            <w:tcW w:w="18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D22E06" w:rsidRPr="007F7045" w:rsidTr="00D22E06">
        <w:trPr>
          <w:trHeight w:val="300"/>
        </w:trPr>
        <w:tc>
          <w:tcPr>
            <w:tcW w:w="3780" w:type="dxa"/>
            <w:tcBorders>
              <w:top w:val="nil"/>
              <w:left w:val="nil"/>
              <w:bottom w:val="nil"/>
              <w:right w:val="nil"/>
            </w:tcBorders>
            <w:shd w:val="clear" w:color="auto" w:fill="auto"/>
            <w:noWrap/>
            <w:vAlign w:val="bottom"/>
            <w:hideMark/>
          </w:tcPr>
          <w:p w:rsidR="00D22E06" w:rsidRPr="007F7045" w:rsidRDefault="00DB7DE2"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 xml:space="preserve">Parent </w:t>
            </w:r>
            <w:r w:rsidR="00D22E06" w:rsidRPr="007F7045">
              <w:rPr>
                <w:rFonts w:ascii="Times New Roman" w:eastAsia="Times New Roman" w:hAnsi="Times New Roman" w:cs="Times New Roman"/>
                <w:color w:val="000000"/>
                <w:lang w:eastAsia="en-GB"/>
              </w:rPr>
              <w:t>emotional support</w:t>
            </w:r>
          </w:p>
        </w:tc>
        <w:tc>
          <w:tcPr>
            <w:tcW w:w="17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D22E06" w:rsidRPr="007F7045" w:rsidTr="00D22E06">
        <w:trPr>
          <w:trHeight w:val="300"/>
        </w:trPr>
        <w:tc>
          <w:tcPr>
            <w:tcW w:w="378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Competition at school</w:t>
            </w:r>
          </w:p>
        </w:tc>
        <w:tc>
          <w:tcPr>
            <w:tcW w:w="17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D22E06" w:rsidRPr="007F7045" w:rsidTr="00D22E06">
        <w:trPr>
          <w:trHeight w:val="300"/>
        </w:trPr>
        <w:tc>
          <w:tcPr>
            <w:tcW w:w="378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Cooperation at school</w:t>
            </w:r>
          </w:p>
        </w:tc>
        <w:tc>
          <w:tcPr>
            <w:tcW w:w="17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D22E06" w:rsidRPr="007F7045" w:rsidTr="00D22E06">
        <w:trPr>
          <w:trHeight w:val="300"/>
        </w:trPr>
        <w:tc>
          <w:tcPr>
            <w:tcW w:w="378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Value of school</w:t>
            </w:r>
          </w:p>
        </w:tc>
        <w:tc>
          <w:tcPr>
            <w:tcW w:w="17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D22E06" w:rsidRPr="007F7045" w:rsidTr="00D22E06">
        <w:trPr>
          <w:trHeight w:val="300"/>
        </w:trPr>
        <w:tc>
          <w:tcPr>
            <w:tcW w:w="3780" w:type="dxa"/>
            <w:tcBorders>
              <w:top w:val="nil"/>
              <w:left w:val="nil"/>
              <w:bottom w:val="nil"/>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Competitiveness at school</w:t>
            </w:r>
          </w:p>
        </w:tc>
        <w:tc>
          <w:tcPr>
            <w:tcW w:w="17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nil"/>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r w:rsidR="00D22E06" w:rsidRPr="007F7045" w:rsidTr="00D22E06">
        <w:trPr>
          <w:trHeight w:val="300"/>
        </w:trPr>
        <w:tc>
          <w:tcPr>
            <w:tcW w:w="3780" w:type="dxa"/>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Work mastery</w:t>
            </w:r>
          </w:p>
        </w:tc>
        <w:tc>
          <w:tcPr>
            <w:tcW w:w="1760" w:type="dxa"/>
            <w:gridSpan w:val="2"/>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20" w:type="dxa"/>
            <w:gridSpan w:val="2"/>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w:t>
            </w:r>
          </w:p>
        </w:tc>
        <w:tc>
          <w:tcPr>
            <w:tcW w:w="1860" w:type="dxa"/>
            <w:gridSpan w:val="2"/>
            <w:tcBorders>
              <w:top w:val="nil"/>
              <w:left w:val="nil"/>
              <w:bottom w:val="single" w:sz="4" w:space="0" w:color="auto"/>
              <w:right w:val="nil"/>
            </w:tcBorders>
            <w:shd w:val="clear" w:color="auto" w:fill="auto"/>
            <w:noWrap/>
            <w:vAlign w:val="bottom"/>
            <w:hideMark/>
          </w:tcPr>
          <w:p w:rsidR="00D22E06" w:rsidRPr="007F7045" w:rsidRDefault="00D22E06" w:rsidP="00D22E06">
            <w:pPr>
              <w:spacing w:after="0" w:line="240" w:lineRule="auto"/>
              <w:jc w:val="center"/>
              <w:rPr>
                <w:rFonts w:ascii="Times New Roman" w:eastAsia="Times New Roman" w:hAnsi="Times New Roman" w:cs="Times New Roman"/>
                <w:color w:val="000000"/>
                <w:lang w:eastAsia="en-GB"/>
              </w:rPr>
            </w:pPr>
            <w:r w:rsidRPr="007F7045">
              <w:rPr>
                <w:rFonts w:ascii="Times New Roman" w:eastAsia="Times New Roman" w:hAnsi="Times New Roman" w:cs="Times New Roman"/>
                <w:color w:val="000000"/>
                <w:lang w:eastAsia="en-GB"/>
              </w:rPr>
              <w:t>Y</w:t>
            </w:r>
          </w:p>
        </w:tc>
      </w:tr>
    </w:tbl>
    <w:p w:rsidR="00B80588" w:rsidRDefault="00B80588" w:rsidP="00B80588">
      <w:pPr>
        <w:rPr>
          <w:rFonts w:ascii="Times New Roman" w:hAnsi="Times New Roman" w:cs="Times New Roman"/>
        </w:rPr>
      </w:pPr>
    </w:p>
    <w:p w:rsidR="00D22E06" w:rsidRPr="00342ABE" w:rsidRDefault="00D22E06" w:rsidP="00342ABE">
      <w:pPr>
        <w:rPr>
          <w:rFonts w:ascii="Times New Roman" w:hAnsi="Times New Roman" w:cs="Times New Roman"/>
        </w:rPr>
      </w:pPr>
    </w:p>
    <w:sectPr w:rsidR="00D22E06" w:rsidRPr="00342ABE">
      <w:footerReference w:type="default" r:id="rId2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D3602" w:rsidRDefault="000D3602" w:rsidP="00D11CEA">
      <w:pPr>
        <w:spacing w:after="0" w:line="240" w:lineRule="auto"/>
      </w:pPr>
      <w:r>
        <w:separator/>
      </w:r>
    </w:p>
  </w:endnote>
  <w:endnote w:type="continuationSeparator" w:id="0">
    <w:p w:rsidR="000D3602" w:rsidRDefault="000D3602" w:rsidP="00D11C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70274977"/>
      <w:docPartObj>
        <w:docPartGallery w:val="Page Numbers (Bottom of Page)"/>
        <w:docPartUnique/>
      </w:docPartObj>
    </w:sdtPr>
    <w:sdtEndPr>
      <w:rPr>
        <w:noProof/>
      </w:rPr>
    </w:sdtEndPr>
    <w:sdtContent>
      <w:p w:rsidR="000D3602" w:rsidRDefault="000D3602">
        <w:pPr>
          <w:pStyle w:val="Footer"/>
          <w:jc w:val="center"/>
        </w:pPr>
        <w:r>
          <w:fldChar w:fldCharType="begin"/>
        </w:r>
        <w:r>
          <w:instrText xml:space="preserve"> PAGE   \* MERGEFORMAT </w:instrText>
        </w:r>
        <w:r>
          <w:fldChar w:fldCharType="separate"/>
        </w:r>
        <w:r w:rsidR="00496130">
          <w:rPr>
            <w:noProof/>
          </w:rPr>
          <w:t>40</w:t>
        </w:r>
        <w:r>
          <w:rPr>
            <w:noProof/>
          </w:rPr>
          <w:fldChar w:fldCharType="end"/>
        </w:r>
      </w:p>
    </w:sdtContent>
  </w:sdt>
  <w:p w:rsidR="000D3602" w:rsidRDefault="000D360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D3602" w:rsidRDefault="000D3602" w:rsidP="00D11CEA">
      <w:pPr>
        <w:spacing w:after="0" w:line="240" w:lineRule="auto"/>
      </w:pPr>
      <w:r>
        <w:separator/>
      </w:r>
    </w:p>
  </w:footnote>
  <w:footnote w:type="continuationSeparator" w:id="0">
    <w:p w:rsidR="000D3602" w:rsidRDefault="000D3602" w:rsidP="00D11CEA">
      <w:pPr>
        <w:spacing w:after="0" w:line="240" w:lineRule="auto"/>
      </w:pPr>
      <w:r>
        <w:continuationSeparator/>
      </w:r>
    </w:p>
  </w:footnote>
  <w:footnote w:id="1">
    <w:p w:rsidR="000D3602" w:rsidRPr="00D11CEA" w:rsidRDefault="000D3602" w:rsidP="00D11CEA">
      <w:pPr>
        <w:pStyle w:val="FootnoteText"/>
        <w:jc w:val="both"/>
        <w:rPr>
          <w:rFonts w:ascii="Times New Roman" w:hAnsi="Times New Roman" w:cs="Times New Roman"/>
        </w:rPr>
      </w:pPr>
      <w:r w:rsidRPr="00D11CEA">
        <w:rPr>
          <w:rStyle w:val="FootnoteReference"/>
          <w:rFonts w:ascii="Times New Roman" w:hAnsi="Times New Roman" w:cs="Times New Roman"/>
        </w:rPr>
        <w:footnoteRef/>
      </w:r>
      <w:r w:rsidRPr="00D11CEA">
        <w:rPr>
          <w:rFonts w:ascii="Times New Roman" w:hAnsi="Times New Roman" w:cs="Times New Roman"/>
        </w:rPr>
        <w:t xml:space="preserve"> PISA </w:t>
      </w:r>
      <w:r w:rsidRPr="00F75D69">
        <w:rPr>
          <w:rFonts w:ascii="Times New Roman" w:hAnsi="Times New Roman" w:cs="Times New Roman"/>
        </w:rPr>
        <w:t>allows substitute schools to take the place of no</w:t>
      </w:r>
      <w:r>
        <w:rPr>
          <w:rFonts w:ascii="Times New Roman" w:hAnsi="Times New Roman" w:cs="Times New Roman"/>
        </w:rPr>
        <w:t>n-respondents (Anders et al 2020</w:t>
      </w:r>
      <w:r w:rsidRPr="00F75D69">
        <w:rPr>
          <w:rFonts w:ascii="Times New Roman" w:hAnsi="Times New Roman" w:cs="Times New Roman"/>
        </w:rPr>
        <w:t>). The before-replacement school response rate in England was 72%, with an after-replacement response rate of 86%.</w:t>
      </w:r>
    </w:p>
  </w:footnote>
  <w:footnote w:id="2">
    <w:p w:rsidR="000D3602" w:rsidRPr="00C122DC" w:rsidRDefault="000D3602" w:rsidP="00C122DC">
      <w:pPr>
        <w:pStyle w:val="FootnoteText"/>
        <w:jc w:val="both"/>
        <w:rPr>
          <w:rFonts w:ascii="Times New Roman" w:hAnsi="Times New Roman" w:cs="Times New Roman"/>
        </w:rPr>
      </w:pPr>
      <w:r w:rsidRPr="00C122DC">
        <w:rPr>
          <w:rStyle w:val="FootnoteReference"/>
          <w:rFonts w:ascii="Times New Roman" w:hAnsi="Times New Roman" w:cs="Times New Roman"/>
        </w:rPr>
        <w:footnoteRef/>
      </w:r>
      <w:r w:rsidRPr="00C122DC">
        <w:rPr>
          <w:rFonts w:ascii="Times New Roman" w:hAnsi="Times New Roman" w:cs="Times New Roman"/>
        </w:rPr>
        <w:t xml:space="preserve"> As there is some bunching of observations at particular points on the positive and negative affect scales, a very small amount of random noise has been added to ensure the quintiles form equally-sized groups (with the PISA weights applied).</w:t>
      </w:r>
    </w:p>
  </w:footnote>
  <w:footnote w:id="3">
    <w:p w:rsidR="000D3602" w:rsidRPr="00FC64E8" w:rsidRDefault="000D3602" w:rsidP="00FC64E8">
      <w:pPr>
        <w:pStyle w:val="FootnoteText"/>
        <w:jc w:val="both"/>
        <w:rPr>
          <w:rFonts w:ascii="Times New Roman" w:hAnsi="Times New Roman" w:cs="Times New Roman"/>
        </w:rPr>
      </w:pPr>
      <w:r w:rsidRPr="00FC64E8">
        <w:rPr>
          <w:rStyle w:val="FootnoteReference"/>
          <w:rFonts w:ascii="Times New Roman" w:hAnsi="Times New Roman" w:cs="Times New Roman"/>
        </w:rPr>
        <w:footnoteRef/>
      </w:r>
      <w:r w:rsidRPr="00FC64E8">
        <w:rPr>
          <w:rFonts w:ascii="Times New Roman" w:hAnsi="Times New Roman" w:cs="Times New Roman"/>
        </w:rPr>
        <w:t xml:space="preserve"> A four-grade in reformed GCSE is approximately equivalent to the C grade which was widely considered to be the “floor-target” prior to the most recent GCSE-grading reforms.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097F73"/>
    <w:multiLevelType w:val="hybridMultilevel"/>
    <w:tmpl w:val="A58099F2"/>
    <w:lvl w:ilvl="0" w:tplc="C6A416B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40B21F6"/>
    <w:multiLevelType w:val="hybridMultilevel"/>
    <w:tmpl w:val="BAA6E93A"/>
    <w:lvl w:ilvl="0" w:tplc="C694D44A">
      <w:start w:val="5"/>
      <w:numFmt w:val="bullet"/>
      <w:lvlText w:val=""/>
      <w:lvlJc w:val="left"/>
      <w:pPr>
        <w:ind w:left="720" w:hanging="360"/>
      </w:pPr>
      <w:rPr>
        <w:rFonts w:ascii="Symbol" w:eastAsiaTheme="minorHAns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FA36E93"/>
    <w:multiLevelType w:val="hybridMultilevel"/>
    <w:tmpl w:val="A58099F2"/>
    <w:lvl w:ilvl="0" w:tplc="C6A416B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4B94E3F"/>
    <w:multiLevelType w:val="hybridMultilevel"/>
    <w:tmpl w:val="0A92C996"/>
    <w:lvl w:ilvl="0" w:tplc="5868F3B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2EE32CF"/>
    <w:multiLevelType w:val="hybridMultilevel"/>
    <w:tmpl w:val="509E1392"/>
    <w:lvl w:ilvl="0" w:tplc="C6A416B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B830B99"/>
    <w:multiLevelType w:val="hybridMultilevel"/>
    <w:tmpl w:val="9086102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58B5E14"/>
    <w:multiLevelType w:val="hybridMultilevel"/>
    <w:tmpl w:val="DFA8F3D2"/>
    <w:lvl w:ilvl="0" w:tplc="C694D44A">
      <w:start w:val="5"/>
      <w:numFmt w:val="bullet"/>
      <w:lvlText w:val=""/>
      <w:lvlJc w:val="left"/>
      <w:pPr>
        <w:ind w:left="720" w:hanging="360"/>
      </w:pPr>
      <w:rPr>
        <w:rFonts w:ascii="Symbol" w:eastAsiaTheme="minorHAns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8ED5C6E"/>
    <w:multiLevelType w:val="multilevel"/>
    <w:tmpl w:val="866C6F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1"/>
  </w:num>
  <w:num w:numId="3">
    <w:abstractNumId w:val="6"/>
  </w:num>
  <w:num w:numId="4">
    <w:abstractNumId w:val="7"/>
  </w:num>
  <w:num w:numId="5">
    <w:abstractNumId w:val="0"/>
  </w:num>
  <w:num w:numId="6">
    <w:abstractNumId w:val="2"/>
  </w:num>
  <w:num w:numId="7">
    <w:abstractNumId w:val="4"/>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60E6"/>
    <w:rsid w:val="000315D0"/>
    <w:rsid w:val="000465DA"/>
    <w:rsid w:val="00052BB3"/>
    <w:rsid w:val="00071A97"/>
    <w:rsid w:val="00074153"/>
    <w:rsid w:val="00093637"/>
    <w:rsid w:val="000C5685"/>
    <w:rsid w:val="000D3602"/>
    <w:rsid w:val="000E7A47"/>
    <w:rsid w:val="00106EF7"/>
    <w:rsid w:val="001135B2"/>
    <w:rsid w:val="001157EE"/>
    <w:rsid w:val="00116AFE"/>
    <w:rsid w:val="0011739C"/>
    <w:rsid w:val="00126AE0"/>
    <w:rsid w:val="00145B65"/>
    <w:rsid w:val="00185F0F"/>
    <w:rsid w:val="001E5C98"/>
    <w:rsid w:val="002150D5"/>
    <w:rsid w:val="002350A5"/>
    <w:rsid w:val="00274FDD"/>
    <w:rsid w:val="00275A9B"/>
    <w:rsid w:val="002A77A1"/>
    <w:rsid w:val="002B7753"/>
    <w:rsid w:val="002F57EF"/>
    <w:rsid w:val="00302EFF"/>
    <w:rsid w:val="003065C4"/>
    <w:rsid w:val="00312349"/>
    <w:rsid w:val="00315BE9"/>
    <w:rsid w:val="00315FB1"/>
    <w:rsid w:val="0033159D"/>
    <w:rsid w:val="003335A0"/>
    <w:rsid w:val="00342ABE"/>
    <w:rsid w:val="00346A42"/>
    <w:rsid w:val="00370C56"/>
    <w:rsid w:val="00372755"/>
    <w:rsid w:val="00387536"/>
    <w:rsid w:val="00387C2E"/>
    <w:rsid w:val="00397BD2"/>
    <w:rsid w:val="003B1878"/>
    <w:rsid w:val="003B4D3D"/>
    <w:rsid w:val="003C28C6"/>
    <w:rsid w:val="003E114D"/>
    <w:rsid w:val="003F3895"/>
    <w:rsid w:val="003F50D5"/>
    <w:rsid w:val="0040006E"/>
    <w:rsid w:val="00405C0B"/>
    <w:rsid w:val="004101DD"/>
    <w:rsid w:val="00416F37"/>
    <w:rsid w:val="00433DC9"/>
    <w:rsid w:val="00462C3D"/>
    <w:rsid w:val="00496130"/>
    <w:rsid w:val="004C1DDC"/>
    <w:rsid w:val="004D0211"/>
    <w:rsid w:val="004E7E03"/>
    <w:rsid w:val="005069F1"/>
    <w:rsid w:val="00507A01"/>
    <w:rsid w:val="0051066C"/>
    <w:rsid w:val="005302E8"/>
    <w:rsid w:val="00544069"/>
    <w:rsid w:val="005508DE"/>
    <w:rsid w:val="0056098E"/>
    <w:rsid w:val="005671BB"/>
    <w:rsid w:val="00567729"/>
    <w:rsid w:val="00574B9F"/>
    <w:rsid w:val="005B19B7"/>
    <w:rsid w:val="005D5CA0"/>
    <w:rsid w:val="005E3CD6"/>
    <w:rsid w:val="005E67D3"/>
    <w:rsid w:val="006024DA"/>
    <w:rsid w:val="006071A1"/>
    <w:rsid w:val="00622194"/>
    <w:rsid w:val="006407E6"/>
    <w:rsid w:val="00653A7E"/>
    <w:rsid w:val="00670BE5"/>
    <w:rsid w:val="006753E5"/>
    <w:rsid w:val="0067777D"/>
    <w:rsid w:val="006864DD"/>
    <w:rsid w:val="006E0716"/>
    <w:rsid w:val="006E7F2D"/>
    <w:rsid w:val="00706D8A"/>
    <w:rsid w:val="00736DC3"/>
    <w:rsid w:val="00737AF2"/>
    <w:rsid w:val="00741897"/>
    <w:rsid w:val="007458F1"/>
    <w:rsid w:val="007666EB"/>
    <w:rsid w:val="007740A0"/>
    <w:rsid w:val="007743D7"/>
    <w:rsid w:val="007861D8"/>
    <w:rsid w:val="00794DF3"/>
    <w:rsid w:val="007B6036"/>
    <w:rsid w:val="007B71DB"/>
    <w:rsid w:val="007C2920"/>
    <w:rsid w:val="007D7ADF"/>
    <w:rsid w:val="007F03ED"/>
    <w:rsid w:val="007F7045"/>
    <w:rsid w:val="00812775"/>
    <w:rsid w:val="0083453E"/>
    <w:rsid w:val="008355CC"/>
    <w:rsid w:val="0084537F"/>
    <w:rsid w:val="00857BA1"/>
    <w:rsid w:val="00874916"/>
    <w:rsid w:val="00875466"/>
    <w:rsid w:val="0088231A"/>
    <w:rsid w:val="008B4512"/>
    <w:rsid w:val="008C1BB3"/>
    <w:rsid w:val="008C4FCA"/>
    <w:rsid w:val="008F3E10"/>
    <w:rsid w:val="008F73A2"/>
    <w:rsid w:val="00902B71"/>
    <w:rsid w:val="00924AE9"/>
    <w:rsid w:val="00924C07"/>
    <w:rsid w:val="009362BC"/>
    <w:rsid w:val="009372D9"/>
    <w:rsid w:val="00947580"/>
    <w:rsid w:val="00947DCA"/>
    <w:rsid w:val="009533C3"/>
    <w:rsid w:val="009869DD"/>
    <w:rsid w:val="009C5415"/>
    <w:rsid w:val="00A21D62"/>
    <w:rsid w:val="00A310DF"/>
    <w:rsid w:val="00A422C0"/>
    <w:rsid w:val="00A56E4F"/>
    <w:rsid w:val="00A574C6"/>
    <w:rsid w:val="00A7118D"/>
    <w:rsid w:val="00A80D2D"/>
    <w:rsid w:val="00A87962"/>
    <w:rsid w:val="00A96170"/>
    <w:rsid w:val="00AC3070"/>
    <w:rsid w:val="00AC6CAC"/>
    <w:rsid w:val="00AD1646"/>
    <w:rsid w:val="00B04F6E"/>
    <w:rsid w:val="00B46B4F"/>
    <w:rsid w:val="00B50606"/>
    <w:rsid w:val="00B537EB"/>
    <w:rsid w:val="00B56383"/>
    <w:rsid w:val="00B80588"/>
    <w:rsid w:val="00B87253"/>
    <w:rsid w:val="00B966D4"/>
    <w:rsid w:val="00BC7E91"/>
    <w:rsid w:val="00BD1C54"/>
    <w:rsid w:val="00BE19AC"/>
    <w:rsid w:val="00BF57A4"/>
    <w:rsid w:val="00BF6ABA"/>
    <w:rsid w:val="00C0651A"/>
    <w:rsid w:val="00C122DC"/>
    <w:rsid w:val="00C15891"/>
    <w:rsid w:val="00C23DFF"/>
    <w:rsid w:val="00C3295A"/>
    <w:rsid w:val="00C33AD3"/>
    <w:rsid w:val="00C50A37"/>
    <w:rsid w:val="00C542E9"/>
    <w:rsid w:val="00C819E7"/>
    <w:rsid w:val="00C90C19"/>
    <w:rsid w:val="00C91222"/>
    <w:rsid w:val="00C979B1"/>
    <w:rsid w:val="00CA107E"/>
    <w:rsid w:val="00CB3DE9"/>
    <w:rsid w:val="00CC18AA"/>
    <w:rsid w:val="00CE3070"/>
    <w:rsid w:val="00CE6F5E"/>
    <w:rsid w:val="00D01768"/>
    <w:rsid w:val="00D11CEA"/>
    <w:rsid w:val="00D22E06"/>
    <w:rsid w:val="00D32269"/>
    <w:rsid w:val="00D35373"/>
    <w:rsid w:val="00D50DD5"/>
    <w:rsid w:val="00D611E9"/>
    <w:rsid w:val="00D65E56"/>
    <w:rsid w:val="00D7326F"/>
    <w:rsid w:val="00D83244"/>
    <w:rsid w:val="00D90F33"/>
    <w:rsid w:val="00DB7DE2"/>
    <w:rsid w:val="00DC4292"/>
    <w:rsid w:val="00DD4BA2"/>
    <w:rsid w:val="00DE60E6"/>
    <w:rsid w:val="00DF445B"/>
    <w:rsid w:val="00E01BEA"/>
    <w:rsid w:val="00E06DA9"/>
    <w:rsid w:val="00E26443"/>
    <w:rsid w:val="00E34BD4"/>
    <w:rsid w:val="00E37DDC"/>
    <w:rsid w:val="00E73A53"/>
    <w:rsid w:val="00E96856"/>
    <w:rsid w:val="00EA015A"/>
    <w:rsid w:val="00EB4016"/>
    <w:rsid w:val="00ED5AE9"/>
    <w:rsid w:val="00ED5CD1"/>
    <w:rsid w:val="00EF0CCE"/>
    <w:rsid w:val="00EF2D23"/>
    <w:rsid w:val="00EF633E"/>
    <w:rsid w:val="00F21C54"/>
    <w:rsid w:val="00F22D75"/>
    <w:rsid w:val="00F75D69"/>
    <w:rsid w:val="00F92FDD"/>
    <w:rsid w:val="00FC64E8"/>
    <w:rsid w:val="00FE19A1"/>
    <w:rsid w:val="00FE725A"/>
    <w:rsid w:val="00FF4EE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F365E9C-9959-4847-8CDA-11FD060190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C2920"/>
    <w:pPr>
      <w:ind w:left="720"/>
      <w:contextualSpacing/>
    </w:pPr>
  </w:style>
  <w:style w:type="paragraph" w:styleId="FootnoteText">
    <w:name w:val="footnote text"/>
    <w:basedOn w:val="Normal"/>
    <w:link w:val="FootnoteTextChar"/>
    <w:uiPriority w:val="99"/>
    <w:semiHidden/>
    <w:unhideWhenUsed/>
    <w:rsid w:val="00D11CE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11CEA"/>
    <w:rPr>
      <w:sz w:val="20"/>
      <w:szCs w:val="20"/>
    </w:rPr>
  </w:style>
  <w:style w:type="character" w:styleId="FootnoteReference">
    <w:name w:val="footnote reference"/>
    <w:basedOn w:val="DefaultParagraphFont"/>
    <w:uiPriority w:val="99"/>
    <w:semiHidden/>
    <w:unhideWhenUsed/>
    <w:rsid w:val="00D11CEA"/>
    <w:rPr>
      <w:vertAlign w:val="superscript"/>
    </w:rPr>
  </w:style>
  <w:style w:type="character" w:styleId="Hyperlink">
    <w:name w:val="Hyperlink"/>
    <w:basedOn w:val="DefaultParagraphFont"/>
    <w:uiPriority w:val="99"/>
    <w:unhideWhenUsed/>
    <w:rsid w:val="00924AE9"/>
    <w:rPr>
      <w:color w:val="0563C1" w:themeColor="hyperlink"/>
      <w:u w:val="single"/>
    </w:rPr>
  </w:style>
  <w:style w:type="paragraph" w:styleId="Header">
    <w:name w:val="header"/>
    <w:basedOn w:val="Normal"/>
    <w:link w:val="HeaderChar"/>
    <w:uiPriority w:val="99"/>
    <w:unhideWhenUsed/>
    <w:rsid w:val="00544069"/>
    <w:pPr>
      <w:tabs>
        <w:tab w:val="center" w:pos="4513"/>
        <w:tab w:val="right" w:pos="9026"/>
      </w:tabs>
      <w:spacing w:after="0" w:line="240" w:lineRule="auto"/>
    </w:pPr>
  </w:style>
  <w:style w:type="character" w:customStyle="1" w:styleId="HeaderChar">
    <w:name w:val="Header Char"/>
    <w:basedOn w:val="DefaultParagraphFont"/>
    <w:link w:val="Header"/>
    <w:uiPriority w:val="99"/>
    <w:rsid w:val="00544069"/>
  </w:style>
  <w:style w:type="paragraph" w:styleId="Footer">
    <w:name w:val="footer"/>
    <w:basedOn w:val="Normal"/>
    <w:link w:val="FooterChar"/>
    <w:uiPriority w:val="99"/>
    <w:unhideWhenUsed/>
    <w:rsid w:val="00544069"/>
    <w:pPr>
      <w:tabs>
        <w:tab w:val="center" w:pos="4513"/>
        <w:tab w:val="right" w:pos="9026"/>
      </w:tabs>
      <w:spacing w:after="0" w:line="240" w:lineRule="auto"/>
    </w:pPr>
  </w:style>
  <w:style w:type="character" w:customStyle="1" w:styleId="FooterChar">
    <w:name w:val="Footer Char"/>
    <w:basedOn w:val="DefaultParagraphFont"/>
    <w:link w:val="Footer"/>
    <w:uiPriority w:val="99"/>
    <w:rsid w:val="00544069"/>
  </w:style>
  <w:style w:type="character" w:styleId="PlaceholderText">
    <w:name w:val="Placeholder Text"/>
    <w:basedOn w:val="DefaultParagraphFont"/>
    <w:uiPriority w:val="99"/>
    <w:semiHidden/>
    <w:rsid w:val="005B19B7"/>
    <w:rPr>
      <w:color w:val="808080"/>
    </w:rPr>
  </w:style>
  <w:style w:type="paragraph" w:styleId="Title">
    <w:name w:val="Title"/>
    <w:basedOn w:val="Normal"/>
    <w:next w:val="Normal"/>
    <w:link w:val="TitleChar"/>
    <w:uiPriority w:val="10"/>
    <w:qFormat/>
    <w:rsid w:val="00397BD2"/>
    <w:pPr>
      <w:spacing w:after="0" w:line="240" w:lineRule="auto"/>
      <w:contextualSpacing/>
      <w:jc w:val="center"/>
    </w:pPr>
    <w:rPr>
      <w:rFonts w:asciiTheme="majorHAnsi" w:eastAsiaTheme="majorEastAsia" w:hAnsiTheme="majorHAnsi" w:cstheme="majorBidi"/>
      <w:b/>
      <w:color w:val="262626" w:themeColor="text1" w:themeTint="D9"/>
      <w:spacing w:val="-15"/>
      <w:sz w:val="40"/>
      <w:szCs w:val="96"/>
    </w:rPr>
  </w:style>
  <w:style w:type="character" w:customStyle="1" w:styleId="TitleChar">
    <w:name w:val="Title Char"/>
    <w:basedOn w:val="DefaultParagraphFont"/>
    <w:link w:val="Title"/>
    <w:uiPriority w:val="10"/>
    <w:rsid w:val="00397BD2"/>
    <w:rPr>
      <w:rFonts w:asciiTheme="majorHAnsi" w:eastAsiaTheme="majorEastAsia" w:hAnsiTheme="majorHAnsi" w:cstheme="majorBidi"/>
      <w:b/>
      <w:color w:val="262626" w:themeColor="text1" w:themeTint="D9"/>
      <w:spacing w:val="-15"/>
      <w:sz w:val="40"/>
      <w:szCs w:val="96"/>
    </w:rPr>
  </w:style>
  <w:style w:type="paragraph" w:styleId="NoSpacing">
    <w:name w:val="No Spacing"/>
    <w:uiPriority w:val="1"/>
    <w:qFormat/>
    <w:rsid w:val="00397BD2"/>
    <w:pPr>
      <w:spacing w:after="0" w:line="240" w:lineRule="auto"/>
    </w:pPr>
    <w:rPr>
      <w:rFonts w:eastAsiaTheme="minorEastAsia"/>
      <w:sz w:val="24"/>
      <w:szCs w:val="21"/>
    </w:rPr>
  </w:style>
  <w:style w:type="character" w:customStyle="1" w:styleId="element-citation">
    <w:name w:val="element-citation"/>
    <w:basedOn w:val="DefaultParagraphFont"/>
    <w:rsid w:val="00A56E4F"/>
  </w:style>
  <w:style w:type="character" w:customStyle="1" w:styleId="ref-journal">
    <w:name w:val="ref-journal"/>
    <w:basedOn w:val="DefaultParagraphFont"/>
    <w:rsid w:val="00A56E4F"/>
  </w:style>
  <w:style w:type="character" w:customStyle="1" w:styleId="ref-vol">
    <w:name w:val="ref-vol"/>
    <w:basedOn w:val="DefaultParagraphFont"/>
    <w:rsid w:val="00A56E4F"/>
  </w:style>
  <w:style w:type="character" w:customStyle="1" w:styleId="nowrap">
    <w:name w:val="nowrap"/>
    <w:basedOn w:val="DefaultParagraphFont"/>
    <w:rsid w:val="00A56E4F"/>
  </w:style>
  <w:style w:type="character" w:styleId="Emphasis">
    <w:name w:val="Emphasis"/>
    <w:basedOn w:val="DefaultParagraphFont"/>
    <w:uiPriority w:val="20"/>
    <w:qFormat/>
    <w:rsid w:val="007740A0"/>
    <w:rPr>
      <w:i/>
      <w:iCs/>
    </w:rPr>
  </w:style>
  <w:style w:type="character" w:styleId="Strong">
    <w:name w:val="Strong"/>
    <w:basedOn w:val="DefaultParagraphFont"/>
    <w:uiPriority w:val="22"/>
    <w:qFormat/>
    <w:rsid w:val="00C90C19"/>
    <w:rPr>
      <w:b/>
      <w:bCs/>
    </w:rPr>
  </w:style>
  <w:style w:type="character" w:customStyle="1" w:styleId="author">
    <w:name w:val="author"/>
    <w:basedOn w:val="DefaultParagraphFont"/>
    <w:rsid w:val="00A80D2D"/>
  </w:style>
  <w:style w:type="character" w:customStyle="1" w:styleId="pubyear">
    <w:name w:val="pubyear"/>
    <w:basedOn w:val="DefaultParagraphFont"/>
    <w:rsid w:val="00A80D2D"/>
  </w:style>
  <w:style w:type="character" w:customStyle="1" w:styleId="articletitle">
    <w:name w:val="articletitle"/>
    <w:basedOn w:val="DefaultParagraphFont"/>
    <w:rsid w:val="00A80D2D"/>
  </w:style>
  <w:style w:type="character" w:customStyle="1" w:styleId="booktitle">
    <w:name w:val="booktitle"/>
    <w:basedOn w:val="DefaultParagraphFont"/>
    <w:rsid w:val="00A80D2D"/>
  </w:style>
  <w:style w:type="character" w:customStyle="1" w:styleId="vol">
    <w:name w:val="vol"/>
    <w:basedOn w:val="DefaultParagraphFont"/>
    <w:rsid w:val="00A80D2D"/>
  </w:style>
  <w:style w:type="character" w:customStyle="1" w:styleId="citedissue">
    <w:name w:val="citedissue"/>
    <w:basedOn w:val="DefaultParagraphFont"/>
    <w:rsid w:val="00A80D2D"/>
  </w:style>
  <w:style w:type="character" w:customStyle="1" w:styleId="pagefirst">
    <w:name w:val="pagefirst"/>
    <w:basedOn w:val="DefaultParagraphFont"/>
    <w:rsid w:val="00A80D2D"/>
  </w:style>
  <w:style w:type="character" w:customStyle="1" w:styleId="pagelast">
    <w:name w:val="pagelast"/>
    <w:basedOn w:val="DefaultParagraphFont"/>
    <w:rsid w:val="00A80D2D"/>
  </w:style>
  <w:style w:type="character" w:customStyle="1" w:styleId="authors">
    <w:name w:val="authors"/>
    <w:basedOn w:val="DefaultParagraphFont"/>
    <w:rsid w:val="009C5415"/>
  </w:style>
  <w:style w:type="character" w:customStyle="1" w:styleId="Date1">
    <w:name w:val="Date1"/>
    <w:basedOn w:val="DefaultParagraphFont"/>
    <w:rsid w:val="009C5415"/>
  </w:style>
  <w:style w:type="character" w:customStyle="1" w:styleId="arttitle">
    <w:name w:val="art_title"/>
    <w:basedOn w:val="DefaultParagraphFont"/>
    <w:rsid w:val="009C5415"/>
  </w:style>
  <w:style w:type="character" w:customStyle="1" w:styleId="serialtitle">
    <w:name w:val="serial_title"/>
    <w:basedOn w:val="DefaultParagraphFont"/>
    <w:rsid w:val="009C5415"/>
  </w:style>
  <w:style w:type="character" w:customStyle="1" w:styleId="volumeissue">
    <w:name w:val="volume_issue"/>
    <w:basedOn w:val="DefaultParagraphFont"/>
    <w:rsid w:val="009C5415"/>
  </w:style>
  <w:style w:type="character" w:customStyle="1" w:styleId="pagerange">
    <w:name w:val="page_range"/>
    <w:basedOn w:val="DefaultParagraphFont"/>
    <w:rsid w:val="009C54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061789">
      <w:bodyDiv w:val="1"/>
      <w:marLeft w:val="0"/>
      <w:marRight w:val="0"/>
      <w:marTop w:val="0"/>
      <w:marBottom w:val="0"/>
      <w:divBdr>
        <w:top w:val="none" w:sz="0" w:space="0" w:color="auto"/>
        <w:left w:val="none" w:sz="0" w:space="0" w:color="auto"/>
        <w:bottom w:val="none" w:sz="0" w:space="0" w:color="auto"/>
        <w:right w:val="none" w:sz="0" w:space="0" w:color="auto"/>
      </w:divBdr>
    </w:div>
    <w:div w:id="62028682">
      <w:bodyDiv w:val="1"/>
      <w:marLeft w:val="0"/>
      <w:marRight w:val="0"/>
      <w:marTop w:val="0"/>
      <w:marBottom w:val="0"/>
      <w:divBdr>
        <w:top w:val="none" w:sz="0" w:space="0" w:color="auto"/>
        <w:left w:val="none" w:sz="0" w:space="0" w:color="auto"/>
        <w:bottom w:val="none" w:sz="0" w:space="0" w:color="auto"/>
        <w:right w:val="none" w:sz="0" w:space="0" w:color="auto"/>
      </w:divBdr>
    </w:div>
    <w:div w:id="180510559">
      <w:bodyDiv w:val="1"/>
      <w:marLeft w:val="0"/>
      <w:marRight w:val="0"/>
      <w:marTop w:val="0"/>
      <w:marBottom w:val="0"/>
      <w:divBdr>
        <w:top w:val="none" w:sz="0" w:space="0" w:color="auto"/>
        <w:left w:val="none" w:sz="0" w:space="0" w:color="auto"/>
        <w:bottom w:val="none" w:sz="0" w:space="0" w:color="auto"/>
        <w:right w:val="none" w:sz="0" w:space="0" w:color="auto"/>
      </w:divBdr>
    </w:div>
    <w:div w:id="192042056">
      <w:bodyDiv w:val="1"/>
      <w:marLeft w:val="0"/>
      <w:marRight w:val="0"/>
      <w:marTop w:val="0"/>
      <w:marBottom w:val="0"/>
      <w:divBdr>
        <w:top w:val="none" w:sz="0" w:space="0" w:color="auto"/>
        <w:left w:val="none" w:sz="0" w:space="0" w:color="auto"/>
        <w:bottom w:val="none" w:sz="0" w:space="0" w:color="auto"/>
        <w:right w:val="none" w:sz="0" w:space="0" w:color="auto"/>
      </w:divBdr>
    </w:div>
    <w:div w:id="211354026">
      <w:bodyDiv w:val="1"/>
      <w:marLeft w:val="0"/>
      <w:marRight w:val="0"/>
      <w:marTop w:val="0"/>
      <w:marBottom w:val="0"/>
      <w:divBdr>
        <w:top w:val="none" w:sz="0" w:space="0" w:color="auto"/>
        <w:left w:val="none" w:sz="0" w:space="0" w:color="auto"/>
        <w:bottom w:val="none" w:sz="0" w:space="0" w:color="auto"/>
        <w:right w:val="none" w:sz="0" w:space="0" w:color="auto"/>
      </w:divBdr>
    </w:div>
    <w:div w:id="233323593">
      <w:bodyDiv w:val="1"/>
      <w:marLeft w:val="0"/>
      <w:marRight w:val="0"/>
      <w:marTop w:val="0"/>
      <w:marBottom w:val="0"/>
      <w:divBdr>
        <w:top w:val="none" w:sz="0" w:space="0" w:color="auto"/>
        <w:left w:val="none" w:sz="0" w:space="0" w:color="auto"/>
        <w:bottom w:val="none" w:sz="0" w:space="0" w:color="auto"/>
        <w:right w:val="none" w:sz="0" w:space="0" w:color="auto"/>
      </w:divBdr>
    </w:div>
    <w:div w:id="255595556">
      <w:bodyDiv w:val="1"/>
      <w:marLeft w:val="0"/>
      <w:marRight w:val="0"/>
      <w:marTop w:val="0"/>
      <w:marBottom w:val="0"/>
      <w:divBdr>
        <w:top w:val="none" w:sz="0" w:space="0" w:color="auto"/>
        <w:left w:val="none" w:sz="0" w:space="0" w:color="auto"/>
        <w:bottom w:val="none" w:sz="0" w:space="0" w:color="auto"/>
        <w:right w:val="none" w:sz="0" w:space="0" w:color="auto"/>
      </w:divBdr>
    </w:div>
    <w:div w:id="278338866">
      <w:bodyDiv w:val="1"/>
      <w:marLeft w:val="0"/>
      <w:marRight w:val="0"/>
      <w:marTop w:val="0"/>
      <w:marBottom w:val="0"/>
      <w:divBdr>
        <w:top w:val="none" w:sz="0" w:space="0" w:color="auto"/>
        <w:left w:val="none" w:sz="0" w:space="0" w:color="auto"/>
        <w:bottom w:val="none" w:sz="0" w:space="0" w:color="auto"/>
        <w:right w:val="none" w:sz="0" w:space="0" w:color="auto"/>
      </w:divBdr>
    </w:div>
    <w:div w:id="310058931">
      <w:bodyDiv w:val="1"/>
      <w:marLeft w:val="0"/>
      <w:marRight w:val="0"/>
      <w:marTop w:val="0"/>
      <w:marBottom w:val="0"/>
      <w:divBdr>
        <w:top w:val="none" w:sz="0" w:space="0" w:color="auto"/>
        <w:left w:val="none" w:sz="0" w:space="0" w:color="auto"/>
        <w:bottom w:val="none" w:sz="0" w:space="0" w:color="auto"/>
        <w:right w:val="none" w:sz="0" w:space="0" w:color="auto"/>
      </w:divBdr>
    </w:div>
    <w:div w:id="315304588">
      <w:bodyDiv w:val="1"/>
      <w:marLeft w:val="0"/>
      <w:marRight w:val="0"/>
      <w:marTop w:val="0"/>
      <w:marBottom w:val="0"/>
      <w:divBdr>
        <w:top w:val="none" w:sz="0" w:space="0" w:color="auto"/>
        <w:left w:val="none" w:sz="0" w:space="0" w:color="auto"/>
        <w:bottom w:val="none" w:sz="0" w:space="0" w:color="auto"/>
        <w:right w:val="none" w:sz="0" w:space="0" w:color="auto"/>
      </w:divBdr>
    </w:div>
    <w:div w:id="403651391">
      <w:bodyDiv w:val="1"/>
      <w:marLeft w:val="0"/>
      <w:marRight w:val="0"/>
      <w:marTop w:val="0"/>
      <w:marBottom w:val="0"/>
      <w:divBdr>
        <w:top w:val="none" w:sz="0" w:space="0" w:color="auto"/>
        <w:left w:val="none" w:sz="0" w:space="0" w:color="auto"/>
        <w:bottom w:val="none" w:sz="0" w:space="0" w:color="auto"/>
        <w:right w:val="none" w:sz="0" w:space="0" w:color="auto"/>
      </w:divBdr>
    </w:div>
    <w:div w:id="452093313">
      <w:bodyDiv w:val="1"/>
      <w:marLeft w:val="0"/>
      <w:marRight w:val="0"/>
      <w:marTop w:val="0"/>
      <w:marBottom w:val="0"/>
      <w:divBdr>
        <w:top w:val="none" w:sz="0" w:space="0" w:color="auto"/>
        <w:left w:val="none" w:sz="0" w:space="0" w:color="auto"/>
        <w:bottom w:val="none" w:sz="0" w:space="0" w:color="auto"/>
        <w:right w:val="none" w:sz="0" w:space="0" w:color="auto"/>
      </w:divBdr>
    </w:div>
    <w:div w:id="457720230">
      <w:bodyDiv w:val="1"/>
      <w:marLeft w:val="0"/>
      <w:marRight w:val="0"/>
      <w:marTop w:val="0"/>
      <w:marBottom w:val="0"/>
      <w:divBdr>
        <w:top w:val="none" w:sz="0" w:space="0" w:color="auto"/>
        <w:left w:val="none" w:sz="0" w:space="0" w:color="auto"/>
        <w:bottom w:val="none" w:sz="0" w:space="0" w:color="auto"/>
        <w:right w:val="none" w:sz="0" w:space="0" w:color="auto"/>
      </w:divBdr>
    </w:div>
    <w:div w:id="609161874">
      <w:bodyDiv w:val="1"/>
      <w:marLeft w:val="0"/>
      <w:marRight w:val="0"/>
      <w:marTop w:val="0"/>
      <w:marBottom w:val="0"/>
      <w:divBdr>
        <w:top w:val="none" w:sz="0" w:space="0" w:color="auto"/>
        <w:left w:val="none" w:sz="0" w:space="0" w:color="auto"/>
        <w:bottom w:val="none" w:sz="0" w:space="0" w:color="auto"/>
        <w:right w:val="none" w:sz="0" w:space="0" w:color="auto"/>
      </w:divBdr>
    </w:div>
    <w:div w:id="615605364">
      <w:bodyDiv w:val="1"/>
      <w:marLeft w:val="0"/>
      <w:marRight w:val="0"/>
      <w:marTop w:val="0"/>
      <w:marBottom w:val="0"/>
      <w:divBdr>
        <w:top w:val="none" w:sz="0" w:space="0" w:color="auto"/>
        <w:left w:val="none" w:sz="0" w:space="0" w:color="auto"/>
        <w:bottom w:val="none" w:sz="0" w:space="0" w:color="auto"/>
        <w:right w:val="none" w:sz="0" w:space="0" w:color="auto"/>
      </w:divBdr>
    </w:div>
    <w:div w:id="632562182">
      <w:bodyDiv w:val="1"/>
      <w:marLeft w:val="0"/>
      <w:marRight w:val="0"/>
      <w:marTop w:val="0"/>
      <w:marBottom w:val="0"/>
      <w:divBdr>
        <w:top w:val="none" w:sz="0" w:space="0" w:color="auto"/>
        <w:left w:val="none" w:sz="0" w:space="0" w:color="auto"/>
        <w:bottom w:val="none" w:sz="0" w:space="0" w:color="auto"/>
        <w:right w:val="none" w:sz="0" w:space="0" w:color="auto"/>
      </w:divBdr>
    </w:div>
    <w:div w:id="715009591">
      <w:bodyDiv w:val="1"/>
      <w:marLeft w:val="0"/>
      <w:marRight w:val="0"/>
      <w:marTop w:val="0"/>
      <w:marBottom w:val="0"/>
      <w:divBdr>
        <w:top w:val="none" w:sz="0" w:space="0" w:color="auto"/>
        <w:left w:val="none" w:sz="0" w:space="0" w:color="auto"/>
        <w:bottom w:val="none" w:sz="0" w:space="0" w:color="auto"/>
        <w:right w:val="none" w:sz="0" w:space="0" w:color="auto"/>
      </w:divBdr>
    </w:div>
    <w:div w:id="822935891">
      <w:bodyDiv w:val="1"/>
      <w:marLeft w:val="0"/>
      <w:marRight w:val="0"/>
      <w:marTop w:val="0"/>
      <w:marBottom w:val="0"/>
      <w:divBdr>
        <w:top w:val="none" w:sz="0" w:space="0" w:color="auto"/>
        <w:left w:val="none" w:sz="0" w:space="0" w:color="auto"/>
        <w:bottom w:val="none" w:sz="0" w:space="0" w:color="auto"/>
        <w:right w:val="none" w:sz="0" w:space="0" w:color="auto"/>
      </w:divBdr>
    </w:div>
    <w:div w:id="823276996">
      <w:bodyDiv w:val="1"/>
      <w:marLeft w:val="0"/>
      <w:marRight w:val="0"/>
      <w:marTop w:val="0"/>
      <w:marBottom w:val="0"/>
      <w:divBdr>
        <w:top w:val="none" w:sz="0" w:space="0" w:color="auto"/>
        <w:left w:val="none" w:sz="0" w:space="0" w:color="auto"/>
        <w:bottom w:val="none" w:sz="0" w:space="0" w:color="auto"/>
        <w:right w:val="none" w:sz="0" w:space="0" w:color="auto"/>
      </w:divBdr>
    </w:div>
    <w:div w:id="883636786">
      <w:bodyDiv w:val="1"/>
      <w:marLeft w:val="0"/>
      <w:marRight w:val="0"/>
      <w:marTop w:val="0"/>
      <w:marBottom w:val="0"/>
      <w:divBdr>
        <w:top w:val="none" w:sz="0" w:space="0" w:color="auto"/>
        <w:left w:val="none" w:sz="0" w:space="0" w:color="auto"/>
        <w:bottom w:val="none" w:sz="0" w:space="0" w:color="auto"/>
        <w:right w:val="none" w:sz="0" w:space="0" w:color="auto"/>
      </w:divBdr>
    </w:div>
    <w:div w:id="985356745">
      <w:bodyDiv w:val="1"/>
      <w:marLeft w:val="0"/>
      <w:marRight w:val="0"/>
      <w:marTop w:val="0"/>
      <w:marBottom w:val="0"/>
      <w:divBdr>
        <w:top w:val="none" w:sz="0" w:space="0" w:color="auto"/>
        <w:left w:val="none" w:sz="0" w:space="0" w:color="auto"/>
        <w:bottom w:val="none" w:sz="0" w:space="0" w:color="auto"/>
        <w:right w:val="none" w:sz="0" w:space="0" w:color="auto"/>
      </w:divBdr>
    </w:div>
    <w:div w:id="1112939783">
      <w:bodyDiv w:val="1"/>
      <w:marLeft w:val="0"/>
      <w:marRight w:val="0"/>
      <w:marTop w:val="0"/>
      <w:marBottom w:val="0"/>
      <w:divBdr>
        <w:top w:val="none" w:sz="0" w:space="0" w:color="auto"/>
        <w:left w:val="none" w:sz="0" w:space="0" w:color="auto"/>
        <w:bottom w:val="none" w:sz="0" w:space="0" w:color="auto"/>
        <w:right w:val="none" w:sz="0" w:space="0" w:color="auto"/>
      </w:divBdr>
    </w:div>
    <w:div w:id="1129594991">
      <w:bodyDiv w:val="1"/>
      <w:marLeft w:val="0"/>
      <w:marRight w:val="0"/>
      <w:marTop w:val="0"/>
      <w:marBottom w:val="0"/>
      <w:divBdr>
        <w:top w:val="none" w:sz="0" w:space="0" w:color="auto"/>
        <w:left w:val="none" w:sz="0" w:space="0" w:color="auto"/>
        <w:bottom w:val="none" w:sz="0" w:space="0" w:color="auto"/>
        <w:right w:val="none" w:sz="0" w:space="0" w:color="auto"/>
      </w:divBdr>
    </w:div>
    <w:div w:id="1140610844">
      <w:bodyDiv w:val="1"/>
      <w:marLeft w:val="0"/>
      <w:marRight w:val="0"/>
      <w:marTop w:val="0"/>
      <w:marBottom w:val="0"/>
      <w:divBdr>
        <w:top w:val="none" w:sz="0" w:space="0" w:color="auto"/>
        <w:left w:val="none" w:sz="0" w:space="0" w:color="auto"/>
        <w:bottom w:val="none" w:sz="0" w:space="0" w:color="auto"/>
        <w:right w:val="none" w:sz="0" w:space="0" w:color="auto"/>
      </w:divBdr>
    </w:div>
    <w:div w:id="1147087451">
      <w:bodyDiv w:val="1"/>
      <w:marLeft w:val="0"/>
      <w:marRight w:val="0"/>
      <w:marTop w:val="0"/>
      <w:marBottom w:val="0"/>
      <w:divBdr>
        <w:top w:val="none" w:sz="0" w:space="0" w:color="auto"/>
        <w:left w:val="none" w:sz="0" w:space="0" w:color="auto"/>
        <w:bottom w:val="none" w:sz="0" w:space="0" w:color="auto"/>
        <w:right w:val="none" w:sz="0" w:space="0" w:color="auto"/>
      </w:divBdr>
    </w:div>
    <w:div w:id="1262955551">
      <w:bodyDiv w:val="1"/>
      <w:marLeft w:val="0"/>
      <w:marRight w:val="0"/>
      <w:marTop w:val="0"/>
      <w:marBottom w:val="0"/>
      <w:divBdr>
        <w:top w:val="none" w:sz="0" w:space="0" w:color="auto"/>
        <w:left w:val="none" w:sz="0" w:space="0" w:color="auto"/>
        <w:bottom w:val="none" w:sz="0" w:space="0" w:color="auto"/>
        <w:right w:val="none" w:sz="0" w:space="0" w:color="auto"/>
      </w:divBdr>
    </w:div>
    <w:div w:id="1264802500">
      <w:bodyDiv w:val="1"/>
      <w:marLeft w:val="0"/>
      <w:marRight w:val="0"/>
      <w:marTop w:val="0"/>
      <w:marBottom w:val="0"/>
      <w:divBdr>
        <w:top w:val="none" w:sz="0" w:space="0" w:color="auto"/>
        <w:left w:val="none" w:sz="0" w:space="0" w:color="auto"/>
        <w:bottom w:val="none" w:sz="0" w:space="0" w:color="auto"/>
        <w:right w:val="none" w:sz="0" w:space="0" w:color="auto"/>
      </w:divBdr>
    </w:div>
    <w:div w:id="1279992892">
      <w:bodyDiv w:val="1"/>
      <w:marLeft w:val="0"/>
      <w:marRight w:val="0"/>
      <w:marTop w:val="0"/>
      <w:marBottom w:val="0"/>
      <w:divBdr>
        <w:top w:val="none" w:sz="0" w:space="0" w:color="auto"/>
        <w:left w:val="none" w:sz="0" w:space="0" w:color="auto"/>
        <w:bottom w:val="none" w:sz="0" w:space="0" w:color="auto"/>
        <w:right w:val="none" w:sz="0" w:space="0" w:color="auto"/>
      </w:divBdr>
    </w:div>
    <w:div w:id="1317344324">
      <w:bodyDiv w:val="1"/>
      <w:marLeft w:val="0"/>
      <w:marRight w:val="0"/>
      <w:marTop w:val="0"/>
      <w:marBottom w:val="0"/>
      <w:divBdr>
        <w:top w:val="none" w:sz="0" w:space="0" w:color="auto"/>
        <w:left w:val="none" w:sz="0" w:space="0" w:color="auto"/>
        <w:bottom w:val="none" w:sz="0" w:space="0" w:color="auto"/>
        <w:right w:val="none" w:sz="0" w:space="0" w:color="auto"/>
      </w:divBdr>
    </w:div>
    <w:div w:id="1338070928">
      <w:bodyDiv w:val="1"/>
      <w:marLeft w:val="0"/>
      <w:marRight w:val="0"/>
      <w:marTop w:val="0"/>
      <w:marBottom w:val="0"/>
      <w:divBdr>
        <w:top w:val="none" w:sz="0" w:space="0" w:color="auto"/>
        <w:left w:val="none" w:sz="0" w:space="0" w:color="auto"/>
        <w:bottom w:val="none" w:sz="0" w:space="0" w:color="auto"/>
        <w:right w:val="none" w:sz="0" w:space="0" w:color="auto"/>
      </w:divBdr>
    </w:div>
    <w:div w:id="1376739078">
      <w:bodyDiv w:val="1"/>
      <w:marLeft w:val="0"/>
      <w:marRight w:val="0"/>
      <w:marTop w:val="0"/>
      <w:marBottom w:val="0"/>
      <w:divBdr>
        <w:top w:val="none" w:sz="0" w:space="0" w:color="auto"/>
        <w:left w:val="none" w:sz="0" w:space="0" w:color="auto"/>
        <w:bottom w:val="none" w:sz="0" w:space="0" w:color="auto"/>
        <w:right w:val="none" w:sz="0" w:space="0" w:color="auto"/>
      </w:divBdr>
    </w:div>
    <w:div w:id="1479759492">
      <w:bodyDiv w:val="1"/>
      <w:marLeft w:val="0"/>
      <w:marRight w:val="0"/>
      <w:marTop w:val="0"/>
      <w:marBottom w:val="0"/>
      <w:divBdr>
        <w:top w:val="none" w:sz="0" w:space="0" w:color="auto"/>
        <w:left w:val="none" w:sz="0" w:space="0" w:color="auto"/>
        <w:bottom w:val="none" w:sz="0" w:space="0" w:color="auto"/>
        <w:right w:val="none" w:sz="0" w:space="0" w:color="auto"/>
      </w:divBdr>
    </w:div>
    <w:div w:id="1526793089">
      <w:bodyDiv w:val="1"/>
      <w:marLeft w:val="0"/>
      <w:marRight w:val="0"/>
      <w:marTop w:val="0"/>
      <w:marBottom w:val="0"/>
      <w:divBdr>
        <w:top w:val="none" w:sz="0" w:space="0" w:color="auto"/>
        <w:left w:val="none" w:sz="0" w:space="0" w:color="auto"/>
        <w:bottom w:val="none" w:sz="0" w:space="0" w:color="auto"/>
        <w:right w:val="none" w:sz="0" w:space="0" w:color="auto"/>
      </w:divBdr>
    </w:div>
    <w:div w:id="1528135447">
      <w:bodyDiv w:val="1"/>
      <w:marLeft w:val="0"/>
      <w:marRight w:val="0"/>
      <w:marTop w:val="0"/>
      <w:marBottom w:val="0"/>
      <w:divBdr>
        <w:top w:val="none" w:sz="0" w:space="0" w:color="auto"/>
        <w:left w:val="none" w:sz="0" w:space="0" w:color="auto"/>
        <w:bottom w:val="none" w:sz="0" w:space="0" w:color="auto"/>
        <w:right w:val="none" w:sz="0" w:space="0" w:color="auto"/>
      </w:divBdr>
    </w:div>
    <w:div w:id="1529564306">
      <w:bodyDiv w:val="1"/>
      <w:marLeft w:val="0"/>
      <w:marRight w:val="0"/>
      <w:marTop w:val="0"/>
      <w:marBottom w:val="0"/>
      <w:divBdr>
        <w:top w:val="none" w:sz="0" w:space="0" w:color="auto"/>
        <w:left w:val="none" w:sz="0" w:space="0" w:color="auto"/>
        <w:bottom w:val="none" w:sz="0" w:space="0" w:color="auto"/>
        <w:right w:val="none" w:sz="0" w:space="0" w:color="auto"/>
      </w:divBdr>
    </w:div>
    <w:div w:id="1621182379">
      <w:bodyDiv w:val="1"/>
      <w:marLeft w:val="0"/>
      <w:marRight w:val="0"/>
      <w:marTop w:val="0"/>
      <w:marBottom w:val="0"/>
      <w:divBdr>
        <w:top w:val="none" w:sz="0" w:space="0" w:color="auto"/>
        <w:left w:val="none" w:sz="0" w:space="0" w:color="auto"/>
        <w:bottom w:val="none" w:sz="0" w:space="0" w:color="auto"/>
        <w:right w:val="none" w:sz="0" w:space="0" w:color="auto"/>
      </w:divBdr>
    </w:div>
    <w:div w:id="1646620491">
      <w:bodyDiv w:val="1"/>
      <w:marLeft w:val="0"/>
      <w:marRight w:val="0"/>
      <w:marTop w:val="0"/>
      <w:marBottom w:val="0"/>
      <w:divBdr>
        <w:top w:val="none" w:sz="0" w:space="0" w:color="auto"/>
        <w:left w:val="none" w:sz="0" w:space="0" w:color="auto"/>
        <w:bottom w:val="none" w:sz="0" w:space="0" w:color="auto"/>
        <w:right w:val="none" w:sz="0" w:space="0" w:color="auto"/>
      </w:divBdr>
    </w:div>
    <w:div w:id="1679112344">
      <w:bodyDiv w:val="1"/>
      <w:marLeft w:val="0"/>
      <w:marRight w:val="0"/>
      <w:marTop w:val="0"/>
      <w:marBottom w:val="0"/>
      <w:divBdr>
        <w:top w:val="none" w:sz="0" w:space="0" w:color="auto"/>
        <w:left w:val="none" w:sz="0" w:space="0" w:color="auto"/>
        <w:bottom w:val="none" w:sz="0" w:space="0" w:color="auto"/>
        <w:right w:val="none" w:sz="0" w:space="0" w:color="auto"/>
      </w:divBdr>
    </w:div>
    <w:div w:id="1686705997">
      <w:bodyDiv w:val="1"/>
      <w:marLeft w:val="0"/>
      <w:marRight w:val="0"/>
      <w:marTop w:val="0"/>
      <w:marBottom w:val="0"/>
      <w:divBdr>
        <w:top w:val="none" w:sz="0" w:space="0" w:color="auto"/>
        <w:left w:val="none" w:sz="0" w:space="0" w:color="auto"/>
        <w:bottom w:val="none" w:sz="0" w:space="0" w:color="auto"/>
        <w:right w:val="none" w:sz="0" w:space="0" w:color="auto"/>
      </w:divBdr>
    </w:div>
    <w:div w:id="1742873090">
      <w:bodyDiv w:val="1"/>
      <w:marLeft w:val="0"/>
      <w:marRight w:val="0"/>
      <w:marTop w:val="0"/>
      <w:marBottom w:val="0"/>
      <w:divBdr>
        <w:top w:val="none" w:sz="0" w:space="0" w:color="auto"/>
        <w:left w:val="none" w:sz="0" w:space="0" w:color="auto"/>
        <w:bottom w:val="none" w:sz="0" w:space="0" w:color="auto"/>
        <w:right w:val="none" w:sz="0" w:space="0" w:color="auto"/>
      </w:divBdr>
    </w:div>
    <w:div w:id="1793938726">
      <w:bodyDiv w:val="1"/>
      <w:marLeft w:val="0"/>
      <w:marRight w:val="0"/>
      <w:marTop w:val="0"/>
      <w:marBottom w:val="0"/>
      <w:divBdr>
        <w:top w:val="none" w:sz="0" w:space="0" w:color="auto"/>
        <w:left w:val="none" w:sz="0" w:space="0" w:color="auto"/>
        <w:bottom w:val="none" w:sz="0" w:space="0" w:color="auto"/>
        <w:right w:val="none" w:sz="0" w:space="0" w:color="auto"/>
      </w:divBdr>
    </w:div>
    <w:div w:id="1845895113">
      <w:bodyDiv w:val="1"/>
      <w:marLeft w:val="0"/>
      <w:marRight w:val="0"/>
      <w:marTop w:val="0"/>
      <w:marBottom w:val="0"/>
      <w:divBdr>
        <w:top w:val="none" w:sz="0" w:space="0" w:color="auto"/>
        <w:left w:val="none" w:sz="0" w:space="0" w:color="auto"/>
        <w:bottom w:val="none" w:sz="0" w:space="0" w:color="auto"/>
        <w:right w:val="none" w:sz="0" w:space="0" w:color="auto"/>
      </w:divBdr>
    </w:div>
    <w:div w:id="1862938437">
      <w:bodyDiv w:val="1"/>
      <w:marLeft w:val="0"/>
      <w:marRight w:val="0"/>
      <w:marTop w:val="0"/>
      <w:marBottom w:val="0"/>
      <w:divBdr>
        <w:top w:val="none" w:sz="0" w:space="0" w:color="auto"/>
        <w:left w:val="none" w:sz="0" w:space="0" w:color="auto"/>
        <w:bottom w:val="none" w:sz="0" w:space="0" w:color="auto"/>
        <w:right w:val="none" w:sz="0" w:space="0" w:color="auto"/>
      </w:divBdr>
    </w:div>
    <w:div w:id="1902205719">
      <w:bodyDiv w:val="1"/>
      <w:marLeft w:val="0"/>
      <w:marRight w:val="0"/>
      <w:marTop w:val="0"/>
      <w:marBottom w:val="0"/>
      <w:divBdr>
        <w:top w:val="none" w:sz="0" w:space="0" w:color="auto"/>
        <w:left w:val="none" w:sz="0" w:space="0" w:color="auto"/>
        <w:bottom w:val="none" w:sz="0" w:space="0" w:color="auto"/>
        <w:right w:val="none" w:sz="0" w:space="0" w:color="auto"/>
      </w:divBdr>
    </w:div>
    <w:div w:id="1998415096">
      <w:bodyDiv w:val="1"/>
      <w:marLeft w:val="0"/>
      <w:marRight w:val="0"/>
      <w:marTop w:val="0"/>
      <w:marBottom w:val="0"/>
      <w:divBdr>
        <w:top w:val="none" w:sz="0" w:space="0" w:color="auto"/>
        <w:left w:val="none" w:sz="0" w:space="0" w:color="auto"/>
        <w:bottom w:val="none" w:sz="0" w:space="0" w:color="auto"/>
        <w:right w:val="none" w:sz="0" w:space="0" w:color="auto"/>
      </w:divBdr>
    </w:div>
    <w:div w:id="2044862197">
      <w:bodyDiv w:val="1"/>
      <w:marLeft w:val="0"/>
      <w:marRight w:val="0"/>
      <w:marTop w:val="0"/>
      <w:marBottom w:val="0"/>
      <w:divBdr>
        <w:top w:val="none" w:sz="0" w:space="0" w:color="auto"/>
        <w:left w:val="none" w:sz="0" w:space="0" w:color="auto"/>
        <w:bottom w:val="none" w:sz="0" w:space="0" w:color="auto"/>
        <w:right w:val="none" w:sz="0" w:space="0" w:color="auto"/>
      </w:divBdr>
    </w:div>
    <w:div w:id="2055496910">
      <w:bodyDiv w:val="1"/>
      <w:marLeft w:val="0"/>
      <w:marRight w:val="0"/>
      <w:marTop w:val="0"/>
      <w:marBottom w:val="0"/>
      <w:divBdr>
        <w:top w:val="none" w:sz="0" w:space="0" w:color="auto"/>
        <w:left w:val="none" w:sz="0" w:space="0" w:color="auto"/>
        <w:bottom w:val="none" w:sz="0" w:space="0" w:color="auto"/>
        <w:right w:val="none" w:sz="0" w:space="0" w:color="auto"/>
      </w:divBdr>
    </w:div>
    <w:div w:id="2112435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Jerrim@ucl.ac.uk" TargetMode="External"/><Relationship Id="rId13" Type="http://schemas.openxmlformats.org/officeDocument/2006/relationships/hyperlink" Target="https://doi.org/10.1037//0003-066x.56.3.218" TargetMode="External"/><Relationship Id="rId18" Type="http://schemas.openxmlformats.org/officeDocument/2006/relationships/hyperlink" Target="https://doi.org/10.1787/acd78851-en"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assets.publishing.service.gov.uk/government/uploads/system/uploads/attachment_data/file/904420/PISA_2018_England_national_report_accessible.pdf" TargetMode="External"/><Relationship Id="rId7" Type="http://schemas.openxmlformats.org/officeDocument/2006/relationships/endnotes" Target="endnotes.xml"/><Relationship Id="rId12" Type="http://schemas.openxmlformats.org/officeDocument/2006/relationships/hyperlink" Target="https://assets.publishing.service.gov.uk/government/uploads/system/uploads/attachment_data/file/561021/Progress_8_and_Attainment_8_how_measures_are_calculated.pdf" TargetMode="External"/><Relationship Id="rId17" Type="http://schemas.openxmlformats.org/officeDocument/2006/relationships/hyperlink" Target="https://doi.org/10.1016/j.jpubeco.2020.104224"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doi.org/10.1177/1059840510376515" TargetMode="External"/><Relationship Id="rId20" Type="http://schemas.openxmlformats.org/officeDocument/2006/relationships/hyperlink" Target="https://commonslibrary.parliament.uk/research-briefings/cbp-754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1787/b7f33425-en"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assets.publishing.service.gov.uk/government/uploads/system/uploads/attachment_data/file/865832/A_review_of_the_literature_concerning_anxiety_for_educational_assessment.pdf" TargetMode="External"/><Relationship Id="rId23" Type="http://schemas.openxmlformats.org/officeDocument/2006/relationships/hyperlink" Target="https://repec-cepeo.ucl.ac.uk/cepeow/cepeowp20-09.pdf" TargetMode="External"/><Relationship Id="rId10" Type="http://schemas.openxmlformats.org/officeDocument/2006/relationships/hyperlink" Target="https://doi.org/10.1007/s11092-020-09329-5" TargetMode="External"/><Relationship Id="rId19" Type="http://schemas.openxmlformats.org/officeDocument/2006/relationships/hyperlink" Target="https://dera.ioe.ac.uk/26071/2/CBP-7547_Redacted.pdf" TargetMode="External"/><Relationship Id="rId4" Type="http://schemas.openxmlformats.org/officeDocument/2006/relationships/settings" Target="settings.xml"/><Relationship Id="rId9" Type="http://schemas.openxmlformats.org/officeDocument/2006/relationships/hyperlink" Target="https://www.oecd-ilibrary.org/sites/a1401ebc-en/index.html?itemId=/content/component/a1401ebc-en" TargetMode="External"/><Relationship Id="rId14" Type="http://schemas.openxmlformats.org/officeDocument/2006/relationships/hyperlink" Target="https://www.tes.com/news/investigation-more-pupils-experiencing-dark-thoughts-about-exams" TargetMode="External"/><Relationship Id="rId22" Type="http://schemas.openxmlformats.org/officeDocument/2006/relationships/hyperlink" Target="https://doi.org/10.1111/jopy.1231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C0FAEC-44E6-48BC-8C16-22F738247C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45</Pages>
  <Words>12437</Words>
  <Characters>70894</Characters>
  <Application>Microsoft Office Word</Application>
  <DocSecurity>0</DocSecurity>
  <Lines>590</Lines>
  <Paragraphs>166</Paragraphs>
  <ScaleCrop>false</ScaleCrop>
  <HeadingPairs>
    <vt:vector size="2" baseType="variant">
      <vt:variant>
        <vt:lpstr>Title</vt:lpstr>
      </vt:variant>
      <vt:variant>
        <vt:i4>1</vt:i4>
      </vt:variant>
    </vt:vector>
  </HeadingPairs>
  <TitlesOfParts>
    <vt:vector size="1" baseType="lpstr">
      <vt:lpstr/>
    </vt:vector>
  </TitlesOfParts>
  <Company>University College London</Company>
  <LinksUpToDate>false</LinksUpToDate>
  <CharactersWithSpaces>83165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Jerrim - Project 1</dc:creator>
  <cp:keywords/>
  <dc:description/>
  <cp:lastModifiedBy>John Jerrim - Project 1</cp:lastModifiedBy>
  <cp:revision>19</cp:revision>
  <dcterms:created xsi:type="dcterms:W3CDTF">2021-02-10T10:59:00Z</dcterms:created>
  <dcterms:modified xsi:type="dcterms:W3CDTF">2021-02-17T13:03:00Z</dcterms:modified>
</cp:coreProperties>
</file>